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CF" w:rsidRPr="00CB2EE2" w:rsidRDefault="0093775E">
      <w:pPr>
        <w:pStyle w:val="Zkladntext30"/>
        <w:shd w:val="clear" w:color="auto" w:fill="auto"/>
        <w:ind w:right="1240"/>
        <w:rPr>
          <w:lang w:val="en-GB"/>
        </w:rPr>
      </w:pPr>
      <w:r>
        <w:rPr>
          <w:lang w:val="en-GB"/>
        </w:rPr>
        <w:pict>
          <v:shapetype id="_x0000_t202" coordsize="21600,21600" o:spt="202" path="m,l,21600r21600,l21600,xe">
            <v:stroke joinstyle="miter"/>
            <v:path gradientshapeok="t" o:connecttype="rect"/>
          </v:shapetype>
          <v:shape id="_x0000_s1026" type="#_x0000_t202" style="position:absolute;margin-left:-20.9pt;margin-top:-16.8pt;width:73.9pt;height:87.35pt;z-index:-125829376;mso-wrap-distance-left:5pt;mso-wrap-distance-right:29.75pt;mso-position-horizontal-relative:margin" wrapcoords="266 0 14308 0 14308 18764 21600 19280 21600 21600 0 21600 0 19280 266 18764 266 0" filled="f" stroked="f">
            <v:textbox style="mso-next-textbox:#_x0000_s1026;mso-fit-shape-to-text:t" inset="0,0,0,0">
              <w:txbxContent>
                <w:p w:rsidR="00A8365E" w:rsidRDefault="00A8365E">
                  <w:pPr>
                    <w:jc w:val="center"/>
                    <w:rPr>
                      <w:sz w:val="2"/>
                      <w:szCs w:val="2"/>
                    </w:rPr>
                  </w:pPr>
                  <w:r>
                    <w:fldChar w:fldCharType="begin"/>
                  </w:r>
                  <w:r>
                    <w:instrText xml:space="preserve"> INCLUDEPICTURE  "C:\\Users\\Helena\\AppData\\Local\\Temp\\FineReader12.00\\media\\image1.jpeg" \* MERGEFORMATINET </w:instrText>
                  </w:r>
                  <w:r>
                    <w:fldChar w:fldCharType="separate"/>
                  </w:r>
                  <w:r>
                    <w:fldChar w:fldCharType="begin"/>
                  </w:r>
                  <w:r>
                    <w:instrText xml:space="preserve"> INCLUDEPICTURE  "C:\\Users\\Helena\\AppData\\Local\\Temp\\FineReader12.00\\media\\image1.jpeg" \* MERGEFORMATINET </w:instrText>
                  </w:r>
                  <w:r>
                    <w:fldChar w:fldCharType="separate"/>
                  </w:r>
                  <w:r>
                    <w:fldChar w:fldCharType="begin"/>
                  </w:r>
                  <w:r>
                    <w:instrText xml:space="preserve"> INCLUDEPICTURE  "C:\\Users\\Helena\\AppData\\Local\\Temp\\FineReader12.00\\media\\image1.jpeg" \* MERGEFORMATINET </w:instrText>
                  </w:r>
                  <w:r>
                    <w:fldChar w:fldCharType="separate"/>
                  </w:r>
                  <w:r>
                    <w:fldChar w:fldCharType="begin"/>
                  </w:r>
                  <w:r>
                    <w:instrText xml:space="preserve"> INCLUDEPICTURE  "C:\\Users\\Helena\\AppData\\Local\\Temp\\FineReader12.00\\media\\image1.jpeg" \* MERGEFORMATINET </w:instrText>
                  </w:r>
                  <w:r>
                    <w:fldChar w:fldCharType="separate"/>
                  </w:r>
                  <w:r>
                    <w:fldChar w:fldCharType="begin"/>
                  </w:r>
                  <w:r>
                    <w:instrText xml:space="preserve"> INCLUDEPICTURE  "C:\\Users\\Helena\\AppData\\Local\\Temp\\FineReader12.00\\media\\image1.jpeg" \* MERGEFORMATINET </w:instrText>
                  </w:r>
                  <w:r>
                    <w:fldChar w:fldCharType="separate"/>
                  </w:r>
                  <w:r>
                    <w:fldChar w:fldCharType="begin"/>
                  </w:r>
                  <w:r>
                    <w:instrText xml:space="preserve"> INCLUDEPICTURE  "C:\\Users\\Helena\\AppData\\Local\\Temp\\FineReader12.00\\media\\image1.jpeg" \* MERGEFORMATINET </w:instrText>
                  </w:r>
                  <w:r>
                    <w:fldChar w:fldCharType="separate"/>
                  </w:r>
                  <w:r>
                    <w:fldChar w:fldCharType="begin"/>
                  </w:r>
                  <w:r>
                    <w:instrText xml:space="preserve"> INCLUDEPICTURE  "C:\\Users\\Helena\\AppData\\Local\\Temp\\FineReader12.00\\media\\image1.jpeg" \* MERGEFORMATINET </w:instrText>
                  </w:r>
                  <w:r>
                    <w:fldChar w:fldCharType="separate"/>
                  </w:r>
                  <w:r>
                    <w:fldChar w:fldCharType="begin"/>
                  </w:r>
                  <w:r>
                    <w:instrText xml:space="preserve"> INCLUDEPICTURE  "C:\\Users\\Helena\\AppData\\Local\\Temp\\FineReader12.00\\media\\image1.jpeg" \* MERGEFORMATINET </w:instrText>
                  </w:r>
                  <w:r>
                    <w:fldChar w:fldCharType="separate"/>
                  </w:r>
                  <w:r>
                    <w:fldChar w:fldCharType="begin"/>
                  </w:r>
                  <w:r>
                    <w:instrText xml:space="preserve"> INCLUDEPICTURE  "C:\\Users\\Helena\\AppData\\Local\\Temp\\FineReader12.00\\media\\image1.jpeg" \* MERGEFORMATINET </w:instrText>
                  </w:r>
                  <w:r>
                    <w:fldChar w:fldCharType="separate"/>
                  </w:r>
                  <w:r w:rsidR="00F16CF4">
                    <w:fldChar w:fldCharType="begin"/>
                  </w:r>
                  <w:r w:rsidR="00F16CF4">
                    <w:instrText xml:space="preserve"> INCLUDEPICTURE  "C:\\Users\\Helena\\AppData\\Local\\Temp\\FineReader12.00\\media\\image1.jpeg" \* MERGEFORMATINET </w:instrText>
                  </w:r>
                  <w:r w:rsidR="00F16CF4">
                    <w:fldChar w:fldCharType="separate"/>
                  </w:r>
                  <w:r w:rsidR="00C559A1">
                    <w:fldChar w:fldCharType="begin"/>
                  </w:r>
                  <w:r w:rsidR="00C559A1">
                    <w:instrText xml:space="preserve"> INCLUDEPICTURE  "C:\\Users\\Helena\\AppData\\Local\\Temp\\FineReader12.00\\media\\image1.jpeg" \* MERGEFORMATINET </w:instrText>
                  </w:r>
                  <w:r w:rsidR="00C559A1">
                    <w:fldChar w:fldCharType="separate"/>
                  </w:r>
                  <w:r w:rsidR="00CF4A35">
                    <w:fldChar w:fldCharType="begin"/>
                  </w:r>
                  <w:r w:rsidR="00CF4A35">
                    <w:instrText xml:space="preserve"> INCLUDEPICTURE  "C:\\Users\\Helena\\AppData\\Local\\Temp\\FineReader12.00\\media\\image1.jpeg" \* MERGEFORMATINET </w:instrText>
                  </w:r>
                  <w:r w:rsidR="00CF4A35">
                    <w:fldChar w:fldCharType="separate"/>
                  </w:r>
                  <w:r w:rsidR="003C1351">
                    <w:fldChar w:fldCharType="begin"/>
                  </w:r>
                  <w:r w:rsidR="003C1351">
                    <w:instrText xml:space="preserve"> INCLUDEPICTURE  "C:\\Users\\Helena\\AppData\\Local\\Temp\\FineReader12.00\\media\\image1.jpeg" \* MERGEFORMATINET </w:instrText>
                  </w:r>
                  <w:r w:rsidR="003C1351">
                    <w:fldChar w:fldCharType="separate"/>
                  </w:r>
                  <w:r w:rsidR="00BF0CF9">
                    <w:fldChar w:fldCharType="begin"/>
                  </w:r>
                  <w:r w:rsidR="00BF0CF9">
                    <w:instrText xml:space="preserve"> INCLUDEPICTURE  "C:\\Users\\Helena\\AppData\\Local\\Temp\\FineReader12.00\\media\\image1.jpeg" \* MERGEFORMATINET </w:instrText>
                  </w:r>
                  <w:r w:rsidR="00BF0CF9">
                    <w:fldChar w:fldCharType="separate"/>
                  </w:r>
                  <w:r w:rsidR="002C5067">
                    <w:fldChar w:fldCharType="begin"/>
                  </w:r>
                  <w:r w:rsidR="002C5067">
                    <w:instrText xml:space="preserve"> INCLUDEPICTURE  "C:\\Users\\Helena\\Documents\\AppData\\Local\\Temp\\FineReader12.00\\media\\image1.jpeg" \* MERGEFORMATINET </w:instrText>
                  </w:r>
                  <w:r w:rsidR="002C5067">
                    <w:fldChar w:fldCharType="separate"/>
                  </w:r>
                  <w:r w:rsidR="007336FC">
                    <w:fldChar w:fldCharType="begin"/>
                  </w:r>
                  <w:r w:rsidR="007336FC">
                    <w:instrText xml:space="preserve"> INCLUDEPICTURE  "C:\\Users\\Helena\\Documents\\AppData\\Local\\Temp\\FineReader12.00\\media\\image1.jpeg" \* MERGEFORMATINET </w:instrText>
                  </w:r>
                  <w:r w:rsidR="007336FC">
                    <w:fldChar w:fldCharType="separate"/>
                  </w:r>
                  <w:r w:rsidR="0093775E">
                    <w:fldChar w:fldCharType="begin"/>
                  </w:r>
                  <w:r w:rsidR="0093775E">
                    <w:instrText xml:space="preserve"> </w:instrText>
                  </w:r>
                  <w:r w:rsidR="0093775E">
                    <w:instrText>INCLUDEPICTURE  "C:\\Users\\vrar\\Documents\</w:instrText>
                  </w:r>
                  <w:r w:rsidR="0093775E">
                    <w:instrText>\FILES\\M-Files\\AppData\\Local\\Temp\\FineReader12.00\\media\\image1.jpeg" \* MERGEFORMATINET</w:instrText>
                  </w:r>
                  <w:r w:rsidR="0093775E">
                    <w:instrText xml:space="preserve"> </w:instrText>
                  </w:r>
                  <w:r w:rsidR="0093775E">
                    <w:fldChar w:fldCharType="separate"/>
                  </w:r>
                  <w:r w:rsidR="0093775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95pt;height:78.1pt">
                        <v:imagedata r:id="rId8" r:href="rId9" cropbottom="6853f" cropright="3542f"/>
                      </v:shape>
                    </w:pict>
                  </w:r>
                  <w:r w:rsidR="0093775E">
                    <w:fldChar w:fldCharType="end"/>
                  </w:r>
                  <w:r w:rsidR="007336FC">
                    <w:fldChar w:fldCharType="end"/>
                  </w:r>
                  <w:r w:rsidR="002C5067">
                    <w:fldChar w:fldCharType="end"/>
                  </w:r>
                  <w:r w:rsidR="00BF0CF9">
                    <w:fldChar w:fldCharType="end"/>
                  </w:r>
                  <w:r w:rsidR="003C1351">
                    <w:fldChar w:fldCharType="end"/>
                  </w:r>
                  <w:r w:rsidR="00CF4A35">
                    <w:fldChar w:fldCharType="end"/>
                  </w:r>
                  <w:r w:rsidR="00C559A1">
                    <w:fldChar w:fldCharType="end"/>
                  </w:r>
                  <w:r w:rsidR="00F16CF4">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A8365E" w:rsidRDefault="00A8365E">
                  <w:pPr>
                    <w:pStyle w:val="Nzovobrzka2"/>
                    <w:shd w:val="clear" w:color="auto" w:fill="auto"/>
                    <w:spacing w:line="240" w:lineRule="exact"/>
                  </w:pPr>
                </w:p>
              </w:txbxContent>
            </v:textbox>
            <w10:wrap type="square" side="right" anchorx="margin"/>
          </v:shape>
        </w:pict>
      </w:r>
      <w:r w:rsidR="001313F6" w:rsidRPr="00CB2EE2">
        <w:rPr>
          <w:sz w:val="34"/>
          <w:szCs w:val="34"/>
          <w:lang w:val="en-GB"/>
        </w:rPr>
        <w:t xml:space="preserve"> </w:t>
      </w:r>
      <w:r w:rsidR="001313F6" w:rsidRPr="00CB2EE2">
        <w:rPr>
          <w:lang w:val="en-GB"/>
        </w:rPr>
        <w:t>MINISTRY OF INTERIOR OF THE SLOVAK REPUBLIC</w:t>
      </w:r>
      <w:r w:rsidR="0090147E" w:rsidRPr="00CB2EE2">
        <w:rPr>
          <w:lang w:val="en-GB"/>
        </w:rPr>
        <w:t xml:space="preserve"> PRE</w:t>
      </w:r>
      <w:r w:rsidR="001313F6" w:rsidRPr="00CB2EE2">
        <w:rPr>
          <w:lang w:val="en-GB"/>
        </w:rPr>
        <w:t>SI</w:t>
      </w:r>
      <w:r w:rsidR="0090147E" w:rsidRPr="00CB2EE2">
        <w:rPr>
          <w:lang w:val="en-GB"/>
        </w:rPr>
        <w:t xml:space="preserve">DIUM </w:t>
      </w:r>
      <w:r w:rsidR="001313F6" w:rsidRPr="00CB2EE2">
        <w:rPr>
          <w:lang w:val="en-GB"/>
        </w:rPr>
        <w:t xml:space="preserve">OF THE </w:t>
      </w:r>
      <w:r w:rsidR="0090147E" w:rsidRPr="00CB2EE2">
        <w:rPr>
          <w:lang w:val="en-GB"/>
        </w:rPr>
        <w:t>POLIC</w:t>
      </w:r>
      <w:r w:rsidR="001313F6" w:rsidRPr="00CB2EE2">
        <w:rPr>
          <w:lang w:val="en-GB"/>
        </w:rPr>
        <w:t xml:space="preserve">E </w:t>
      </w:r>
      <w:r w:rsidR="00086EB0" w:rsidRPr="00CB2EE2">
        <w:rPr>
          <w:lang w:val="en-GB"/>
        </w:rPr>
        <w:t>FORCE</w:t>
      </w:r>
    </w:p>
    <w:p w:rsidR="001313F6" w:rsidRPr="00CB2EE2" w:rsidRDefault="001313F6">
      <w:pPr>
        <w:pStyle w:val="Zkladntext40"/>
        <w:shd w:val="clear" w:color="auto" w:fill="auto"/>
        <w:tabs>
          <w:tab w:val="left" w:leader="underscore" w:pos="1272"/>
          <w:tab w:val="left" w:leader="underscore" w:pos="5784"/>
        </w:tabs>
        <w:ind w:right="1240"/>
        <w:rPr>
          <w:lang w:val="en-GB"/>
        </w:rPr>
      </w:pPr>
      <w:r w:rsidRPr="00CB2EE2">
        <w:rPr>
          <w:lang w:val="en-GB"/>
        </w:rPr>
        <w:t>National Criminal Agency</w:t>
      </w:r>
    </w:p>
    <w:p w:rsidR="001313F6" w:rsidRPr="00CB2EE2" w:rsidRDefault="001313F6" w:rsidP="008439C5">
      <w:pPr>
        <w:pStyle w:val="Zkladntext40"/>
        <w:shd w:val="clear" w:color="auto" w:fill="auto"/>
        <w:tabs>
          <w:tab w:val="left" w:leader="underscore" w:pos="1272"/>
          <w:tab w:val="left" w:leader="underscore" w:pos="5784"/>
        </w:tabs>
        <w:spacing w:line="240" w:lineRule="auto"/>
        <w:ind w:right="1240"/>
        <w:rPr>
          <w:lang w:val="en-GB"/>
        </w:rPr>
      </w:pPr>
      <w:r w:rsidRPr="00CB2EE2">
        <w:rPr>
          <w:lang w:val="en-GB"/>
        </w:rPr>
        <w:t>Financial Intelligence Unit</w:t>
      </w:r>
    </w:p>
    <w:p w:rsidR="008439C5" w:rsidRPr="00CB2EE2" w:rsidRDefault="008439C5" w:rsidP="008439C5">
      <w:pPr>
        <w:pStyle w:val="Zkladntext40"/>
        <w:shd w:val="clear" w:color="auto" w:fill="auto"/>
        <w:tabs>
          <w:tab w:val="left" w:leader="underscore" w:pos="1272"/>
          <w:tab w:val="left" w:leader="underscore" w:pos="5784"/>
        </w:tabs>
        <w:spacing w:line="240" w:lineRule="auto"/>
        <w:ind w:right="1240"/>
        <w:rPr>
          <w:lang w:val="en-GB"/>
        </w:rPr>
      </w:pPr>
    </w:p>
    <w:p w:rsidR="001313F6" w:rsidRPr="00CB2EE2" w:rsidRDefault="001313F6" w:rsidP="001313F6">
      <w:pPr>
        <w:pStyle w:val="Zkladntext20"/>
        <w:pBdr>
          <w:bottom w:val="single" w:sz="12" w:space="1" w:color="auto"/>
        </w:pBdr>
        <w:shd w:val="clear" w:color="auto" w:fill="auto"/>
        <w:spacing w:after="0" w:line="240" w:lineRule="auto"/>
        <w:ind w:right="20" w:firstLine="0"/>
        <w:jc w:val="left"/>
        <w:rPr>
          <w:lang w:val="en-GB"/>
        </w:rPr>
      </w:pPr>
    </w:p>
    <w:p w:rsidR="00982ACF" w:rsidRPr="00CB2EE2" w:rsidRDefault="008439C5" w:rsidP="00AE1049">
      <w:pPr>
        <w:pStyle w:val="Nzovobrzka2"/>
        <w:shd w:val="clear" w:color="auto" w:fill="auto"/>
        <w:tabs>
          <w:tab w:val="right" w:pos="9072"/>
        </w:tabs>
        <w:spacing w:line="240" w:lineRule="exact"/>
        <w:rPr>
          <w:lang w:val="en-GB"/>
        </w:rPr>
      </w:pPr>
      <w:r w:rsidRPr="00CB2EE2">
        <w:rPr>
          <w:lang w:val="en-GB"/>
        </w:rPr>
        <w:t>PPZ-NKA-FSJ-71-016/2017</w:t>
      </w:r>
      <w:r w:rsidRPr="00CB2EE2">
        <w:rPr>
          <w:lang w:val="en-GB"/>
        </w:rPr>
        <w:tab/>
      </w:r>
      <w:r w:rsidR="0090147E" w:rsidRPr="00CB2EE2">
        <w:rPr>
          <w:lang w:val="en-GB"/>
        </w:rPr>
        <w:t>Bratislava</w:t>
      </w:r>
      <w:r w:rsidRPr="00CB2EE2">
        <w:rPr>
          <w:lang w:val="en-GB"/>
        </w:rPr>
        <w:t>, on</w:t>
      </w:r>
      <w:r w:rsidR="0090147E" w:rsidRPr="00CB2EE2">
        <w:rPr>
          <w:lang w:val="en-GB"/>
        </w:rPr>
        <w:t xml:space="preserve"> 27</w:t>
      </w:r>
      <w:r w:rsidRPr="00CB2EE2">
        <w:rPr>
          <w:lang w:val="en-GB"/>
        </w:rPr>
        <w:t xml:space="preserve"> March</w:t>
      </w:r>
      <w:r w:rsidR="0090147E" w:rsidRPr="00CB2EE2">
        <w:rPr>
          <w:lang w:val="en-GB"/>
        </w:rPr>
        <w:t xml:space="preserve"> 2017</w:t>
      </w:r>
    </w:p>
    <w:p w:rsidR="00AE1049" w:rsidRPr="00915E1A" w:rsidRDefault="00AE1049" w:rsidP="00AE1049">
      <w:pPr>
        <w:pStyle w:val="Zhlavie10"/>
        <w:keepNext/>
        <w:keepLines/>
        <w:shd w:val="clear" w:color="auto" w:fill="auto"/>
        <w:spacing w:before="0" w:after="86" w:line="700" w:lineRule="exact"/>
        <w:rPr>
          <w:lang w:val="en-GB"/>
        </w:rPr>
      </w:pPr>
      <w:bookmarkStart w:id="0" w:name="bookmark0"/>
      <w:bookmarkStart w:id="1" w:name="_GoBack"/>
      <w:bookmarkEnd w:id="1"/>
    </w:p>
    <w:p w:rsidR="00AE1049" w:rsidRPr="00915E1A" w:rsidRDefault="00AE1049" w:rsidP="00AE1049">
      <w:pPr>
        <w:pStyle w:val="Zhlavie10"/>
        <w:keepNext/>
        <w:keepLines/>
        <w:shd w:val="clear" w:color="auto" w:fill="auto"/>
        <w:spacing w:before="0" w:after="86" w:line="700" w:lineRule="exact"/>
        <w:rPr>
          <w:lang w:val="en-GB"/>
        </w:rPr>
      </w:pPr>
    </w:p>
    <w:p w:rsidR="00AE1049" w:rsidRPr="00915E1A" w:rsidRDefault="00AE1049" w:rsidP="00AE1049">
      <w:pPr>
        <w:pStyle w:val="Zhlavie10"/>
        <w:keepNext/>
        <w:keepLines/>
        <w:shd w:val="clear" w:color="auto" w:fill="auto"/>
        <w:spacing w:before="0" w:after="86" w:line="700" w:lineRule="exact"/>
        <w:rPr>
          <w:lang w:val="en-GB"/>
        </w:rPr>
      </w:pPr>
      <w:r w:rsidRPr="00915E1A">
        <w:rPr>
          <w:lang w:val="en-GB"/>
        </w:rPr>
        <w:t>Annual Report</w:t>
      </w:r>
    </w:p>
    <w:p w:rsidR="00AE1049" w:rsidRPr="00915E1A" w:rsidRDefault="00AE1049" w:rsidP="00AE1049">
      <w:pPr>
        <w:pStyle w:val="Zkladntext50"/>
        <w:shd w:val="clear" w:color="auto" w:fill="auto"/>
        <w:spacing w:before="0" w:after="194" w:line="480" w:lineRule="exact"/>
        <w:jc w:val="center"/>
        <w:rPr>
          <w:lang w:val="en-GB"/>
        </w:rPr>
      </w:pPr>
      <w:r w:rsidRPr="00915E1A">
        <w:rPr>
          <w:lang w:val="en-GB"/>
        </w:rPr>
        <w:t>Financial Intelligence Unit</w:t>
      </w:r>
    </w:p>
    <w:p w:rsidR="00AE1049" w:rsidRPr="00915E1A" w:rsidRDefault="00AE1049" w:rsidP="00AE1049">
      <w:pPr>
        <w:pStyle w:val="Zhlavie20"/>
        <w:keepNext/>
        <w:keepLines/>
        <w:shd w:val="clear" w:color="auto" w:fill="auto"/>
        <w:spacing w:before="0" w:after="0" w:line="240" w:lineRule="auto"/>
        <w:jc w:val="center"/>
        <w:rPr>
          <w:lang w:val="en-GB"/>
        </w:rPr>
      </w:pPr>
      <w:proofErr w:type="gramStart"/>
      <w:r w:rsidRPr="00915E1A">
        <w:rPr>
          <w:lang w:val="en-GB"/>
        </w:rPr>
        <w:t>for</w:t>
      </w:r>
      <w:proofErr w:type="gramEnd"/>
      <w:r w:rsidRPr="00915E1A">
        <w:rPr>
          <w:lang w:val="en-GB"/>
        </w:rPr>
        <w:t xml:space="preserve"> 201</w:t>
      </w:r>
      <w:r>
        <w:rPr>
          <w:lang w:val="en-GB"/>
        </w:rPr>
        <w:t>6</w:t>
      </w:r>
    </w:p>
    <w:p w:rsidR="008439C5" w:rsidRPr="00CB2EE2" w:rsidRDefault="00AE1049" w:rsidP="00AE1049">
      <w:pPr>
        <w:pStyle w:val="Zhlavie20"/>
        <w:keepNext/>
        <w:keepLines/>
        <w:shd w:val="clear" w:color="auto" w:fill="auto"/>
        <w:spacing w:before="0" w:after="4206" w:line="480" w:lineRule="exact"/>
        <w:jc w:val="center"/>
        <w:rPr>
          <w:lang w:val="en-GB"/>
        </w:rPr>
      </w:pPr>
      <w:r w:rsidRPr="00915E1A">
        <w:rPr>
          <w:lang w:val="en-GB"/>
        </w:rPr>
        <w:t>Financial Police</w:t>
      </w:r>
      <w:bookmarkEnd w:id="0"/>
    </w:p>
    <w:p w:rsidR="00982ACF" w:rsidRPr="00CB2EE2" w:rsidRDefault="00AE1049">
      <w:pPr>
        <w:pStyle w:val="Zkladntext20"/>
        <w:shd w:val="clear" w:color="auto" w:fill="auto"/>
        <w:spacing w:after="0" w:line="240" w:lineRule="exact"/>
        <w:ind w:left="3340" w:firstLine="0"/>
        <w:jc w:val="left"/>
        <w:rPr>
          <w:lang w:val="en-GB"/>
        </w:rPr>
      </w:pPr>
      <w:r>
        <w:rPr>
          <w:lang w:val="en-GB"/>
        </w:rPr>
        <w:pict>
          <v:shape id="_x0000_s1028" type="#_x0000_t202" style="position:absolute;left:0;text-align:left;margin-left:-28.35pt;margin-top:143.25pt;width:123.85pt;height:41.3pt;z-index:-125829375;mso-wrap-distance-left:5pt;mso-wrap-distance-right:5pt;mso-position-horizontal-relative:margin" filled="f" stroked="f">
            <v:textbox style="mso-next-textbox:#_x0000_s1028;mso-fit-shape-to-text:t" inset="0,0,0,0">
              <w:txbxContent>
                <w:p w:rsidR="00A8365E" w:rsidRDefault="00A8365E" w:rsidP="008439C5">
                  <w:pPr>
                    <w:pStyle w:val="Zkladntext20"/>
                    <w:shd w:val="clear" w:color="auto" w:fill="auto"/>
                    <w:spacing w:after="0" w:line="240" w:lineRule="auto"/>
                    <w:ind w:right="23" w:firstLine="0"/>
                    <w:rPr>
                      <w:lang w:val="en-US"/>
                    </w:rPr>
                  </w:pPr>
                  <w:r w:rsidRPr="008439C5">
                    <w:rPr>
                      <w:u w:val="single"/>
                      <w:lang w:val="en-US"/>
                    </w:rPr>
                    <w:t>Material submitted by</w:t>
                  </w:r>
                  <w:r w:rsidRPr="008439C5">
                    <w:rPr>
                      <w:lang w:val="en-US"/>
                    </w:rPr>
                    <w:t>:</w:t>
                  </w:r>
                </w:p>
                <w:p w:rsidR="00A8365E" w:rsidRPr="008439C5" w:rsidRDefault="00A8365E" w:rsidP="008439C5">
                  <w:pPr>
                    <w:pStyle w:val="Zkladntext20"/>
                    <w:shd w:val="clear" w:color="auto" w:fill="auto"/>
                    <w:spacing w:after="0" w:line="240" w:lineRule="auto"/>
                    <w:ind w:right="23" w:firstLine="0"/>
                    <w:rPr>
                      <w:lang w:val="en-US"/>
                    </w:rPr>
                  </w:pPr>
                  <w:proofErr w:type="gramStart"/>
                  <w:r w:rsidRPr="008439C5">
                    <w:rPr>
                      <w:lang w:val="en-US"/>
                    </w:rPr>
                    <w:t xml:space="preserve">LTC </w:t>
                  </w:r>
                  <w:proofErr w:type="spellStart"/>
                  <w:r w:rsidRPr="008439C5">
                    <w:rPr>
                      <w:lang w:val="en-US"/>
                    </w:rPr>
                    <w:t>Ing</w:t>
                  </w:r>
                  <w:proofErr w:type="spellEnd"/>
                  <w:r w:rsidRPr="008439C5">
                    <w:rPr>
                      <w:lang w:val="en-US"/>
                    </w:rPr>
                    <w:t>.</w:t>
                  </w:r>
                  <w:proofErr w:type="gramEnd"/>
                  <w:r w:rsidRPr="008439C5">
                    <w:rPr>
                      <w:lang w:val="en-US"/>
                    </w:rPr>
                    <w:t xml:space="preserve"> Peter </w:t>
                  </w:r>
                  <w:proofErr w:type="spellStart"/>
                  <w:r w:rsidRPr="008439C5">
                    <w:rPr>
                      <w:lang w:val="en-US"/>
                    </w:rPr>
                    <w:t>Čarnecký</w:t>
                  </w:r>
                  <w:proofErr w:type="spellEnd"/>
                  <w:r w:rsidRPr="008439C5">
                    <w:rPr>
                      <w:lang w:val="en-US"/>
                    </w:rPr>
                    <w:t xml:space="preserve"> </w:t>
                  </w:r>
                </w:p>
                <w:p w:rsidR="00A8365E" w:rsidRPr="008439C5" w:rsidRDefault="00A8365E" w:rsidP="008439C5">
                  <w:pPr>
                    <w:pStyle w:val="Zkladntext20"/>
                    <w:shd w:val="clear" w:color="auto" w:fill="auto"/>
                    <w:spacing w:after="0" w:line="240" w:lineRule="auto"/>
                    <w:ind w:right="23" w:firstLine="0"/>
                    <w:rPr>
                      <w:lang w:val="en-US"/>
                    </w:rPr>
                  </w:pPr>
                  <w:r w:rsidRPr="008439C5">
                    <w:rPr>
                      <w:lang w:val="en-US"/>
                    </w:rPr>
                    <w:t>Deputy Director</w:t>
                  </w:r>
                </w:p>
              </w:txbxContent>
            </v:textbox>
            <w10:wrap type="square" side="right" anchorx="margin"/>
          </v:shape>
        </w:pict>
      </w:r>
      <w:r>
        <w:rPr>
          <w:noProof/>
          <w:lang w:bidi="ar-SA"/>
        </w:rPr>
        <w:pict>
          <v:shape id="_x0000_s1202" type="#_x0000_t202" style="position:absolute;left:0;text-align:left;margin-left:327.85pt;margin-top:122.75pt;width:153.05pt;height:77.65pt;z-index:-125820082;mso-wrap-distance-left:5pt;mso-wrap-distance-right:5pt;mso-position-horizontal-relative:margin" filled="f" stroked="f">
            <v:textbox style="mso-next-textbox:#_x0000_s1202" inset="0,0,0,0">
              <w:txbxContent>
                <w:p w:rsidR="00AE1049" w:rsidRPr="00915E1A" w:rsidRDefault="00AE1049" w:rsidP="00AE1049">
                  <w:pPr>
                    <w:pStyle w:val="Zkladntext20"/>
                    <w:shd w:val="clear" w:color="auto" w:fill="auto"/>
                    <w:spacing w:after="0" w:line="240" w:lineRule="auto"/>
                    <w:ind w:right="23" w:firstLine="0"/>
                    <w:rPr>
                      <w:lang w:val="en-GB"/>
                    </w:rPr>
                  </w:pPr>
                  <w:r w:rsidRPr="00AE1049">
                    <w:rPr>
                      <w:u w:val="single"/>
                      <w:lang w:val="en-GB"/>
                    </w:rPr>
                    <w:t>Material contains</w:t>
                  </w:r>
                  <w:proofErr w:type="gramStart"/>
                  <w:r w:rsidRPr="00915E1A">
                    <w:rPr>
                      <w:lang w:val="en-GB"/>
                    </w:rPr>
                    <w:t>:</w:t>
                  </w:r>
                  <w:proofErr w:type="gramEnd"/>
                  <w:r w:rsidRPr="00915E1A">
                    <w:rPr>
                      <w:lang w:val="en-GB"/>
                    </w:rPr>
                    <w:br/>
                    <w:t xml:space="preserve">Information on FSJ’s activity and </w:t>
                  </w:r>
                </w:p>
                <w:p w:rsidR="00AE1049" w:rsidRDefault="00AE1049" w:rsidP="00AE1049">
                  <w:pPr>
                    <w:pStyle w:val="Zkladntext20"/>
                    <w:shd w:val="clear" w:color="auto" w:fill="auto"/>
                    <w:spacing w:after="0" w:line="240" w:lineRule="auto"/>
                    <w:ind w:right="23" w:firstLine="0"/>
                    <w:rPr>
                      <w:lang w:val="en-GB"/>
                    </w:rPr>
                  </w:pPr>
                  <w:proofErr w:type="gramStart"/>
                  <w:r w:rsidRPr="00915E1A">
                    <w:rPr>
                      <w:lang w:val="en-GB"/>
                    </w:rPr>
                    <w:t>results</w:t>
                  </w:r>
                  <w:proofErr w:type="gramEnd"/>
                  <w:r w:rsidRPr="00915E1A">
                    <w:rPr>
                      <w:lang w:val="en-GB"/>
                    </w:rPr>
                    <w:t xml:space="preserve"> for 201</w:t>
                  </w:r>
                  <w:r>
                    <w:rPr>
                      <w:lang w:val="en-GB"/>
                    </w:rPr>
                    <w:t>6</w:t>
                  </w:r>
                </w:p>
                <w:p w:rsidR="00AE1049" w:rsidRDefault="00AE1049" w:rsidP="00AE1049">
                  <w:pPr>
                    <w:pStyle w:val="Zkladntext20"/>
                    <w:shd w:val="clear" w:color="auto" w:fill="auto"/>
                    <w:spacing w:after="0" w:line="240" w:lineRule="auto"/>
                    <w:ind w:right="23" w:firstLine="0"/>
                    <w:rPr>
                      <w:lang w:val="en-GB"/>
                    </w:rPr>
                  </w:pPr>
                </w:p>
                <w:p w:rsidR="00AE1049" w:rsidRPr="008439C5" w:rsidRDefault="00AE1049" w:rsidP="00AE1049">
                  <w:pPr>
                    <w:pStyle w:val="Zkladntext20"/>
                    <w:shd w:val="clear" w:color="auto" w:fill="auto"/>
                    <w:spacing w:after="0" w:line="240" w:lineRule="auto"/>
                    <w:ind w:right="23" w:firstLine="0"/>
                    <w:jc w:val="left"/>
                    <w:rPr>
                      <w:lang w:val="en-US"/>
                    </w:rPr>
                  </w:pPr>
                  <w:r w:rsidRPr="00915E1A">
                    <w:rPr>
                      <w:lang w:val="en-GB"/>
                    </w:rPr>
                    <w:t>Bratislava</w:t>
                  </w:r>
                </w:p>
              </w:txbxContent>
            </v:textbox>
            <w10:wrap type="square" side="right" anchorx="margin"/>
          </v:shape>
        </w:pict>
      </w:r>
      <w:r w:rsidR="0090147E" w:rsidRPr="00CB2EE2">
        <w:rPr>
          <w:lang w:val="en-GB"/>
        </w:rPr>
        <w:br w:type="page"/>
      </w:r>
    </w:p>
    <w:p w:rsidR="00982ACF" w:rsidRPr="00CB2EE2" w:rsidRDefault="0093775E">
      <w:pPr>
        <w:pStyle w:val="Zkladntext60"/>
        <w:shd w:val="clear" w:color="auto" w:fill="auto"/>
        <w:spacing w:after="478" w:line="240" w:lineRule="exact"/>
        <w:rPr>
          <w:lang w:val="en-GB"/>
        </w:rPr>
      </w:pPr>
      <w:hyperlink w:anchor="bookmark2" w:tooltip="Current Document">
        <w:r w:rsidR="00086EB0" w:rsidRPr="00CB2EE2">
          <w:rPr>
            <w:lang w:val="en-GB"/>
          </w:rPr>
          <w:t>Foreword</w:t>
        </w:r>
      </w:hyperlink>
      <w:r w:rsidR="003B1E9A">
        <w:rPr>
          <w:lang w:val="en-GB"/>
        </w:rPr>
        <w:t xml:space="preserve"> …………………………………………………………………………………………………………..3</w:t>
      </w:r>
    </w:p>
    <w:p w:rsidR="00982ACF" w:rsidRPr="00CB2EE2" w:rsidRDefault="0090147E">
      <w:pPr>
        <w:pStyle w:val="Obsah3"/>
        <w:numPr>
          <w:ilvl w:val="0"/>
          <w:numId w:val="1"/>
        </w:numPr>
        <w:shd w:val="clear" w:color="auto" w:fill="auto"/>
        <w:tabs>
          <w:tab w:val="left" w:pos="339"/>
          <w:tab w:val="right" w:leader="dot" w:pos="9061"/>
        </w:tabs>
        <w:spacing w:before="0" w:after="478" w:line="240" w:lineRule="exact"/>
        <w:rPr>
          <w:lang w:val="en-GB"/>
        </w:rPr>
      </w:pPr>
      <w:r w:rsidRPr="00CB2EE2">
        <w:rPr>
          <w:lang w:val="en-GB"/>
        </w:rPr>
        <w:fldChar w:fldCharType="begin"/>
      </w:r>
      <w:r w:rsidRPr="00CB2EE2">
        <w:rPr>
          <w:lang w:val="en-GB"/>
        </w:rPr>
        <w:instrText xml:space="preserve"> TOC \o "1-5" \h \z </w:instrText>
      </w:r>
      <w:r w:rsidRPr="00CB2EE2">
        <w:rPr>
          <w:lang w:val="en-GB"/>
        </w:rPr>
        <w:fldChar w:fldCharType="separate"/>
      </w:r>
      <w:hyperlink w:anchor="bookmark4" w:tooltip="Current Document">
        <w:r w:rsidRPr="00CB2EE2">
          <w:rPr>
            <w:lang w:val="en-GB"/>
          </w:rPr>
          <w:t>Finan</w:t>
        </w:r>
        <w:r w:rsidR="002B01B0" w:rsidRPr="00CB2EE2">
          <w:rPr>
            <w:lang w:val="en-GB"/>
          </w:rPr>
          <w:t>cial Intelligence Unit</w:t>
        </w:r>
        <w:r w:rsidRPr="00CB2EE2">
          <w:rPr>
            <w:lang w:val="en-GB"/>
          </w:rPr>
          <w:tab/>
          <w:t>4</w:t>
        </w:r>
      </w:hyperlink>
    </w:p>
    <w:p w:rsidR="00982ACF" w:rsidRPr="00CB2EE2" w:rsidRDefault="0093775E">
      <w:pPr>
        <w:pStyle w:val="Obsah3"/>
        <w:numPr>
          <w:ilvl w:val="0"/>
          <w:numId w:val="1"/>
        </w:numPr>
        <w:shd w:val="clear" w:color="auto" w:fill="auto"/>
        <w:tabs>
          <w:tab w:val="left" w:pos="349"/>
          <w:tab w:val="right" w:leader="dot" w:pos="9061"/>
        </w:tabs>
        <w:spacing w:before="0" w:after="103" w:line="240" w:lineRule="exact"/>
        <w:rPr>
          <w:lang w:val="en-GB"/>
        </w:rPr>
      </w:pPr>
      <w:hyperlink w:anchor="bookmark7" w:tooltip="Current Document">
        <w:r w:rsidR="00162846" w:rsidRPr="00CB2EE2">
          <w:rPr>
            <w:lang w:val="en-GB"/>
          </w:rPr>
          <w:t>Unusual Transactions</w:t>
        </w:r>
        <w:r w:rsidR="0090147E" w:rsidRPr="00CB2EE2">
          <w:rPr>
            <w:lang w:val="en-GB"/>
          </w:rPr>
          <w:tab/>
          <w:t>4</w:t>
        </w:r>
      </w:hyperlink>
    </w:p>
    <w:p w:rsidR="00982ACF" w:rsidRPr="00CB2EE2" w:rsidRDefault="00CB2EE2">
      <w:pPr>
        <w:pStyle w:val="Obsah20"/>
        <w:numPr>
          <w:ilvl w:val="1"/>
          <w:numId w:val="1"/>
        </w:numPr>
        <w:shd w:val="clear" w:color="auto" w:fill="auto"/>
        <w:tabs>
          <w:tab w:val="left" w:pos="632"/>
          <w:tab w:val="right" w:leader="dot" w:pos="9061"/>
        </w:tabs>
        <w:spacing w:before="0"/>
        <w:ind w:left="240"/>
        <w:rPr>
          <w:lang w:val="en-GB"/>
        </w:rPr>
      </w:pPr>
      <w:r w:rsidRPr="00CB2EE2">
        <w:rPr>
          <w:lang w:val="en-GB"/>
        </w:rPr>
        <w:t>Postponement of UTRs</w:t>
      </w:r>
      <w:r w:rsidR="0090147E" w:rsidRPr="00CB2EE2">
        <w:rPr>
          <w:lang w:val="en-GB"/>
        </w:rPr>
        <w:tab/>
        <w:t>9</w:t>
      </w:r>
    </w:p>
    <w:p w:rsidR="00982ACF" w:rsidRPr="00CB2EE2" w:rsidRDefault="00CB2EE2">
      <w:pPr>
        <w:pStyle w:val="Obsah20"/>
        <w:numPr>
          <w:ilvl w:val="1"/>
          <w:numId w:val="1"/>
        </w:numPr>
        <w:shd w:val="clear" w:color="auto" w:fill="auto"/>
        <w:tabs>
          <w:tab w:val="left" w:pos="651"/>
          <w:tab w:val="right" w:leader="dot" w:pos="9061"/>
        </w:tabs>
        <w:spacing w:before="0"/>
        <w:ind w:left="240"/>
        <w:rPr>
          <w:lang w:val="en-GB"/>
        </w:rPr>
      </w:pPr>
      <w:r w:rsidRPr="00CB2EE2">
        <w:rPr>
          <w:lang w:val="en-GB"/>
        </w:rPr>
        <w:t>Selected Cases of Addressing UTRs</w:t>
      </w:r>
      <w:r w:rsidR="0090147E" w:rsidRPr="00CB2EE2">
        <w:rPr>
          <w:lang w:val="en-GB"/>
        </w:rPr>
        <w:tab/>
        <w:t>9</w:t>
      </w:r>
    </w:p>
    <w:p w:rsidR="00982ACF" w:rsidRPr="00CB2EE2" w:rsidRDefault="00CB2EE2">
      <w:pPr>
        <w:pStyle w:val="Obsah20"/>
        <w:numPr>
          <w:ilvl w:val="1"/>
          <w:numId w:val="1"/>
        </w:numPr>
        <w:shd w:val="clear" w:color="auto" w:fill="auto"/>
        <w:tabs>
          <w:tab w:val="left" w:pos="656"/>
          <w:tab w:val="right" w:leader="dot" w:pos="9061"/>
        </w:tabs>
        <w:spacing w:before="0"/>
        <w:ind w:left="240"/>
        <w:rPr>
          <w:lang w:val="en-GB"/>
        </w:rPr>
      </w:pPr>
      <w:r w:rsidRPr="00CB2EE2">
        <w:rPr>
          <w:lang w:val="en-GB"/>
        </w:rPr>
        <w:t>Efficiency of UTR Reports</w:t>
      </w:r>
      <w:r w:rsidR="0090147E" w:rsidRPr="00CB2EE2">
        <w:rPr>
          <w:lang w:val="en-GB"/>
        </w:rPr>
        <w:tab/>
        <w:t>10</w:t>
      </w:r>
    </w:p>
    <w:p w:rsidR="00982ACF" w:rsidRPr="00CB2EE2" w:rsidRDefault="0093775E">
      <w:pPr>
        <w:pStyle w:val="Obsah3"/>
        <w:numPr>
          <w:ilvl w:val="0"/>
          <w:numId w:val="1"/>
        </w:numPr>
        <w:shd w:val="clear" w:color="auto" w:fill="auto"/>
        <w:tabs>
          <w:tab w:val="left" w:pos="349"/>
          <w:tab w:val="right" w:leader="dot" w:pos="9061"/>
        </w:tabs>
        <w:spacing w:before="0" w:after="0" w:line="787" w:lineRule="exact"/>
        <w:rPr>
          <w:lang w:val="en-GB"/>
        </w:rPr>
      </w:pPr>
      <w:hyperlink w:anchor="bookmark11" w:tooltip="Current Document">
        <w:r w:rsidR="00CB2EE2" w:rsidRPr="00CB2EE2">
          <w:rPr>
            <w:lang w:val="en-GB"/>
          </w:rPr>
          <w:t>Control Activity</w:t>
        </w:r>
        <w:r w:rsidR="0090147E" w:rsidRPr="00CB2EE2">
          <w:rPr>
            <w:lang w:val="en-GB"/>
          </w:rPr>
          <w:tab/>
          <w:t>14</w:t>
        </w:r>
      </w:hyperlink>
    </w:p>
    <w:p w:rsidR="00982ACF" w:rsidRPr="00CB2EE2" w:rsidRDefault="0093775E">
      <w:pPr>
        <w:pStyle w:val="Obsah3"/>
        <w:numPr>
          <w:ilvl w:val="0"/>
          <w:numId w:val="1"/>
        </w:numPr>
        <w:shd w:val="clear" w:color="auto" w:fill="auto"/>
        <w:tabs>
          <w:tab w:val="left" w:pos="349"/>
          <w:tab w:val="right" w:leader="dot" w:pos="9061"/>
        </w:tabs>
        <w:spacing w:before="0" w:after="0" w:line="787" w:lineRule="exact"/>
        <w:rPr>
          <w:lang w:val="en-GB"/>
        </w:rPr>
      </w:pPr>
      <w:hyperlink w:anchor="bookmark13" w:tooltip="Current Document">
        <w:r w:rsidR="00CB2EE2" w:rsidRPr="00CB2EE2">
          <w:rPr>
            <w:lang w:val="en-GB"/>
          </w:rPr>
          <w:t>International Cooperation</w:t>
        </w:r>
        <w:r w:rsidR="0090147E" w:rsidRPr="00CB2EE2">
          <w:rPr>
            <w:lang w:val="en-GB"/>
          </w:rPr>
          <w:tab/>
          <w:t>16</w:t>
        </w:r>
      </w:hyperlink>
    </w:p>
    <w:p w:rsidR="00982ACF" w:rsidRPr="00CB2EE2" w:rsidRDefault="0093775E">
      <w:pPr>
        <w:pStyle w:val="Obsah3"/>
        <w:numPr>
          <w:ilvl w:val="0"/>
          <w:numId w:val="1"/>
        </w:numPr>
        <w:shd w:val="clear" w:color="auto" w:fill="auto"/>
        <w:tabs>
          <w:tab w:val="left" w:pos="349"/>
          <w:tab w:val="right" w:leader="dot" w:pos="9061"/>
        </w:tabs>
        <w:spacing w:before="0" w:after="0" w:line="787" w:lineRule="exact"/>
        <w:rPr>
          <w:lang w:val="en-GB"/>
        </w:rPr>
      </w:pPr>
      <w:hyperlink w:anchor="bookmark14" w:tooltip="Current Document">
        <w:r w:rsidR="0090147E" w:rsidRPr="00CB2EE2">
          <w:rPr>
            <w:lang w:val="en-GB"/>
          </w:rPr>
          <w:t>Finan</w:t>
        </w:r>
        <w:r w:rsidR="00CB2EE2" w:rsidRPr="00CB2EE2">
          <w:rPr>
            <w:lang w:val="en-GB"/>
          </w:rPr>
          <w:t>cial and Property Verification</w:t>
        </w:r>
        <w:r w:rsidR="0090147E" w:rsidRPr="00CB2EE2">
          <w:rPr>
            <w:lang w:val="en-GB"/>
          </w:rPr>
          <w:tab/>
          <w:t>20</w:t>
        </w:r>
      </w:hyperlink>
    </w:p>
    <w:p w:rsidR="00982ACF" w:rsidRPr="00CB2EE2" w:rsidRDefault="0090147E">
      <w:pPr>
        <w:pStyle w:val="Obsah20"/>
        <w:shd w:val="clear" w:color="auto" w:fill="auto"/>
        <w:tabs>
          <w:tab w:val="right" w:leader="dot" w:pos="9061"/>
        </w:tabs>
        <w:spacing w:before="0" w:after="50" w:line="190" w:lineRule="exact"/>
        <w:ind w:left="240"/>
        <w:rPr>
          <w:lang w:val="en-GB"/>
        </w:rPr>
      </w:pPr>
      <w:r w:rsidRPr="00CB2EE2">
        <w:rPr>
          <w:lang w:val="en-GB"/>
        </w:rPr>
        <w:t xml:space="preserve">5.1 </w:t>
      </w:r>
      <w:r w:rsidR="00CB2EE2" w:rsidRPr="00CB2EE2">
        <w:rPr>
          <w:lang w:val="en-GB"/>
        </w:rPr>
        <w:t xml:space="preserve">Verification of Origin of Property </w:t>
      </w:r>
      <w:r w:rsidRPr="00CB2EE2">
        <w:rPr>
          <w:lang w:val="en-GB"/>
        </w:rPr>
        <w:t>(</w:t>
      </w:r>
      <w:r w:rsidR="00CB2EE2" w:rsidRPr="00CB2EE2">
        <w:rPr>
          <w:lang w:val="en-GB"/>
        </w:rPr>
        <w:t>property verification</w:t>
      </w:r>
      <w:r w:rsidRPr="00CB2EE2">
        <w:rPr>
          <w:lang w:val="en-GB"/>
        </w:rPr>
        <w:t>)</w:t>
      </w:r>
      <w:r w:rsidRPr="00CB2EE2">
        <w:rPr>
          <w:lang w:val="en-GB"/>
        </w:rPr>
        <w:tab/>
        <w:t>21</w:t>
      </w:r>
    </w:p>
    <w:p w:rsidR="00982ACF" w:rsidRPr="00CB2EE2" w:rsidRDefault="0093775E">
      <w:pPr>
        <w:pStyle w:val="Obsah3"/>
        <w:numPr>
          <w:ilvl w:val="0"/>
          <w:numId w:val="1"/>
        </w:numPr>
        <w:shd w:val="clear" w:color="auto" w:fill="auto"/>
        <w:tabs>
          <w:tab w:val="left" w:pos="349"/>
          <w:tab w:val="right" w:leader="dot" w:pos="9061"/>
        </w:tabs>
        <w:spacing w:before="0" w:after="0" w:line="787" w:lineRule="exact"/>
        <w:rPr>
          <w:lang w:val="en-GB"/>
        </w:rPr>
      </w:pPr>
      <w:hyperlink w:anchor="bookmark18" w:tooltip="Current Document">
        <w:r w:rsidR="0090147E" w:rsidRPr="00CB2EE2">
          <w:rPr>
            <w:lang w:val="en-GB"/>
          </w:rPr>
          <w:t>Analyti</w:t>
        </w:r>
        <w:r w:rsidR="00CB2EE2" w:rsidRPr="00CB2EE2">
          <w:rPr>
            <w:lang w:val="en-GB"/>
          </w:rPr>
          <w:t>cal Activity</w:t>
        </w:r>
        <w:r w:rsidR="0090147E" w:rsidRPr="00CB2EE2">
          <w:rPr>
            <w:lang w:val="en-GB"/>
          </w:rPr>
          <w:tab/>
          <w:t>22</w:t>
        </w:r>
      </w:hyperlink>
    </w:p>
    <w:p w:rsidR="00982ACF" w:rsidRPr="00CB2EE2" w:rsidRDefault="0093775E">
      <w:pPr>
        <w:pStyle w:val="Obsah3"/>
        <w:numPr>
          <w:ilvl w:val="0"/>
          <w:numId w:val="1"/>
        </w:numPr>
        <w:shd w:val="clear" w:color="auto" w:fill="auto"/>
        <w:tabs>
          <w:tab w:val="left" w:pos="349"/>
          <w:tab w:val="right" w:leader="dot" w:pos="9061"/>
        </w:tabs>
        <w:spacing w:before="0" w:after="0" w:line="787" w:lineRule="exact"/>
        <w:rPr>
          <w:lang w:val="en-GB"/>
        </w:rPr>
      </w:pPr>
      <w:hyperlink w:anchor="bookmark19" w:tooltip="Current Document">
        <w:r w:rsidR="0090147E" w:rsidRPr="00CB2EE2">
          <w:rPr>
            <w:lang w:val="en-GB"/>
          </w:rPr>
          <w:t>Legislat</w:t>
        </w:r>
        <w:r w:rsidR="00CB2EE2" w:rsidRPr="00CB2EE2">
          <w:rPr>
            <w:lang w:val="en-GB"/>
          </w:rPr>
          <w:t>ive Activity</w:t>
        </w:r>
        <w:r w:rsidR="0090147E" w:rsidRPr="00CB2EE2">
          <w:rPr>
            <w:lang w:val="en-GB"/>
          </w:rPr>
          <w:tab/>
          <w:t>24</w:t>
        </w:r>
      </w:hyperlink>
    </w:p>
    <w:p w:rsidR="00982ACF" w:rsidRPr="00CB2EE2" w:rsidRDefault="0093775E">
      <w:pPr>
        <w:pStyle w:val="Obsah3"/>
        <w:numPr>
          <w:ilvl w:val="0"/>
          <w:numId w:val="1"/>
        </w:numPr>
        <w:shd w:val="clear" w:color="auto" w:fill="auto"/>
        <w:tabs>
          <w:tab w:val="left" w:pos="349"/>
          <w:tab w:val="right" w:leader="dot" w:pos="9061"/>
        </w:tabs>
        <w:spacing w:before="0" w:after="0" w:line="787" w:lineRule="exact"/>
        <w:rPr>
          <w:lang w:val="en-GB"/>
        </w:rPr>
      </w:pPr>
      <w:hyperlink w:anchor="bookmark22" w:tooltip="Current Document">
        <w:r w:rsidR="00CB2EE2" w:rsidRPr="00CB2EE2">
          <w:rPr>
            <w:lang w:val="en-GB"/>
          </w:rPr>
          <w:t xml:space="preserve"> Assessment of Cooperation with Partner Entities</w:t>
        </w:r>
        <w:r w:rsidR="0090147E" w:rsidRPr="00CB2EE2">
          <w:rPr>
            <w:lang w:val="en-GB"/>
          </w:rPr>
          <w:tab/>
          <w:t>24</w:t>
        </w:r>
      </w:hyperlink>
    </w:p>
    <w:p w:rsidR="00982ACF" w:rsidRPr="00CB2EE2" w:rsidRDefault="0093775E">
      <w:pPr>
        <w:pStyle w:val="Obsah3"/>
        <w:shd w:val="clear" w:color="auto" w:fill="auto"/>
        <w:tabs>
          <w:tab w:val="left" w:leader="dot" w:pos="8770"/>
        </w:tabs>
        <w:spacing w:before="0" w:after="0" w:line="787" w:lineRule="exact"/>
        <w:rPr>
          <w:lang w:val="en-GB"/>
        </w:rPr>
        <w:sectPr w:rsidR="00982ACF" w:rsidRPr="00CB2EE2">
          <w:footerReference w:type="even" r:id="rId10"/>
          <w:footerReference w:type="default" r:id="rId11"/>
          <w:pgSz w:w="11900" w:h="16840"/>
          <w:pgMar w:top="687" w:right="1185" w:bottom="1177" w:left="1599" w:header="0" w:footer="3" w:gutter="0"/>
          <w:cols w:space="720"/>
          <w:noEndnote/>
          <w:titlePg/>
          <w:docGrid w:linePitch="360"/>
        </w:sectPr>
      </w:pPr>
      <w:hyperlink w:anchor="bookmark24" w:tooltip="Current Document">
        <w:bookmarkStart w:id="2" w:name="bookmark2"/>
        <w:r w:rsidR="00CB2EE2" w:rsidRPr="00CB2EE2">
          <w:rPr>
            <w:lang w:val="en-GB"/>
          </w:rPr>
          <w:t>C</w:t>
        </w:r>
        <w:r w:rsidR="0090147E" w:rsidRPr="00CB2EE2">
          <w:rPr>
            <w:lang w:val="en-GB"/>
          </w:rPr>
          <w:t>ONTA</w:t>
        </w:r>
        <w:r w:rsidR="00CB2EE2" w:rsidRPr="00CB2EE2">
          <w:rPr>
            <w:lang w:val="en-GB"/>
          </w:rPr>
          <w:t>CT DATA</w:t>
        </w:r>
        <w:r w:rsidR="0090147E" w:rsidRPr="00CB2EE2">
          <w:rPr>
            <w:lang w:val="en-GB"/>
          </w:rPr>
          <w:tab/>
          <w:t>26</w:t>
        </w:r>
        <w:bookmarkEnd w:id="2"/>
      </w:hyperlink>
      <w:r w:rsidR="0090147E" w:rsidRPr="00CB2EE2">
        <w:rPr>
          <w:lang w:val="en-GB"/>
        </w:rPr>
        <w:fldChar w:fldCharType="end"/>
      </w:r>
    </w:p>
    <w:p w:rsidR="00982ACF" w:rsidRPr="00CB2EE2" w:rsidRDefault="008439C5">
      <w:pPr>
        <w:pStyle w:val="Zhlavie30"/>
        <w:keepNext/>
        <w:keepLines/>
        <w:shd w:val="clear" w:color="auto" w:fill="auto"/>
        <w:spacing w:after="503" w:line="280" w:lineRule="exact"/>
        <w:rPr>
          <w:lang w:val="en-GB"/>
        </w:rPr>
      </w:pPr>
      <w:r w:rsidRPr="00CB2EE2">
        <w:rPr>
          <w:lang w:val="en-GB"/>
        </w:rPr>
        <w:lastRenderedPageBreak/>
        <w:t>Foreword</w:t>
      </w:r>
    </w:p>
    <w:p w:rsidR="00982ACF" w:rsidRPr="00CB2EE2" w:rsidRDefault="00256912">
      <w:pPr>
        <w:pStyle w:val="Zkladntext20"/>
        <w:shd w:val="clear" w:color="auto" w:fill="auto"/>
        <w:spacing w:after="240" w:line="274" w:lineRule="exact"/>
        <w:ind w:firstLine="740"/>
        <w:jc w:val="both"/>
        <w:rPr>
          <w:lang w:val="en-GB"/>
        </w:rPr>
      </w:pPr>
      <w:r w:rsidRPr="00CB2EE2">
        <w:rPr>
          <w:lang w:val="en-GB"/>
        </w:rPr>
        <w:t>Again,</w:t>
      </w:r>
      <w:r w:rsidR="00F0309E" w:rsidRPr="00CB2EE2">
        <w:rPr>
          <w:lang w:val="en-GB"/>
        </w:rPr>
        <w:t xml:space="preserve"> this year, t</w:t>
      </w:r>
      <w:r w:rsidR="008439C5" w:rsidRPr="00CB2EE2">
        <w:rPr>
          <w:lang w:val="en-GB"/>
        </w:rPr>
        <w:t xml:space="preserve">he Financial Intelligence Unit of the National Criminal Agency of </w:t>
      </w:r>
      <w:r w:rsidR="00F0309E" w:rsidRPr="00CB2EE2">
        <w:rPr>
          <w:lang w:val="en-GB"/>
        </w:rPr>
        <w:t xml:space="preserve">the </w:t>
      </w:r>
      <w:r w:rsidR="008439C5" w:rsidRPr="00CB2EE2">
        <w:rPr>
          <w:lang w:val="en-GB"/>
        </w:rPr>
        <w:t xml:space="preserve">Presidium of Police </w:t>
      </w:r>
      <w:r w:rsidR="003B1E9A">
        <w:rPr>
          <w:lang w:val="en-GB"/>
        </w:rPr>
        <w:t>Force</w:t>
      </w:r>
      <w:r w:rsidR="008439C5" w:rsidRPr="00CB2EE2">
        <w:rPr>
          <w:lang w:val="en-GB"/>
        </w:rPr>
        <w:t xml:space="preserve"> (hereinafter referred to as "F</w:t>
      </w:r>
      <w:r w:rsidR="004E24A1" w:rsidRPr="00CB2EE2">
        <w:rPr>
          <w:lang w:val="en-GB"/>
        </w:rPr>
        <w:t>SJ</w:t>
      </w:r>
      <w:r w:rsidR="008439C5" w:rsidRPr="00CB2EE2">
        <w:rPr>
          <w:lang w:val="en-GB"/>
        </w:rPr>
        <w:t xml:space="preserve">") </w:t>
      </w:r>
      <w:r w:rsidR="00F0309E" w:rsidRPr="00CB2EE2">
        <w:rPr>
          <w:lang w:val="en-GB"/>
        </w:rPr>
        <w:t>has prepared an annual report for you to provide an overview of the F</w:t>
      </w:r>
      <w:r w:rsidR="004E24A1" w:rsidRPr="00CB2EE2">
        <w:rPr>
          <w:lang w:val="en-GB"/>
        </w:rPr>
        <w:t>SJ</w:t>
      </w:r>
      <w:r w:rsidR="00F0309E" w:rsidRPr="00CB2EE2">
        <w:rPr>
          <w:lang w:val="en-GB"/>
        </w:rPr>
        <w:t xml:space="preserve">'s activities as a central national unit in the area of preventing and detecting money laundering and terrorist financing. For this purpose, it receives, pursuant to Act no. 297/2008 Coll. on the prevention of legalization of proceeds of criminal activity and terrorist financing, and amending and supplementing certain laws, as amended </w:t>
      </w:r>
      <w:r w:rsidR="0090147E" w:rsidRPr="00CB2EE2">
        <w:rPr>
          <w:lang w:val="en-GB"/>
        </w:rPr>
        <w:t>(</w:t>
      </w:r>
      <w:r w:rsidR="00F0309E" w:rsidRPr="00CB2EE2">
        <w:rPr>
          <w:lang w:val="en-GB"/>
        </w:rPr>
        <w:t>hereinafter referred to as “AML/CT</w:t>
      </w:r>
      <w:r w:rsidR="0080768A">
        <w:rPr>
          <w:lang w:val="en-GB"/>
        </w:rPr>
        <w:t>F</w:t>
      </w:r>
      <w:r w:rsidR="00F0309E" w:rsidRPr="00CB2EE2">
        <w:rPr>
          <w:lang w:val="en-GB"/>
        </w:rPr>
        <w:t xml:space="preserve"> </w:t>
      </w:r>
      <w:r w:rsidR="00B25686" w:rsidRPr="00CB2EE2">
        <w:rPr>
          <w:lang w:val="en-GB"/>
        </w:rPr>
        <w:t>Act</w:t>
      </w:r>
      <w:r w:rsidR="00F0309E" w:rsidRPr="00CB2EE2">
        <w:rPr>
          <w:lang w:val="en-GB"/>
        </w:rPr>
        <w:t>”</w:t>
      </w:r>
      <w:r w:rsidR="0090147E" w:rsidRPr="00CB2EE2">
        <w:rPr>
          <w:lang w:val="en-GB"/>
        </w:rPr>
        <w:t xml:space="preserve">) </w:t>
      </w:r>
      <w:r w:rsidR="00F0309E" w:rsidRPr="00CB2EE2">
        <w:rPr>
          <w:lang w:val="en-GB"/>
        </w:rPr>
        <w:t>reports on unusual transactions (hereinafter referred to “UTRs”) from</w:t>
      </w:r>
      <w:r w:rsidR="0090147E" w:rsidRPr="00CB2EE2">
        <w:rPr>
          <w:lang w:val="en-GB"/>
        </w:rPr>
        <w:t xml:space="preserve"> b</w:t>
      </w:r>
      <w:r w:rsidR="00F0309E" w:rsidRPr="00CB2EE2">
        <w:rPr>
          <w:lang w:val="en-GB"/>
        </w:rPr>
        <w:t>anks</w:t>
      </w:r>
      <w:r w:rsidR="0090147E" w:rsidRPr="00CB2EE2">
        <w:rPr>
          <w:lang w:val="en-GB"/>
        </w:rPr>
        <w:t xml:space="preserve">, </w:t>
      </w:r>
      <w:r w:rsidR="00F0309E" w:rsidRPr="00CB2EE2">
        <w:rPr>
          <w:lang w:val="en-GB"/>
        </w:rPr>
        <w:t>various financial institutions not being banks and from non-financial institutions</w:t>
      </w:r>
      <w:r w:rsidR="0090147E" w:rsidRPr="00CB2EE2">
        <w:rPr>
          <w:lang w:val="en-GB"/>
        </w:rPr>
        <w:t>.</w:t>
      </w:r>
    </w:p>
    <w:p w:rsidR="00982ACF" w:rsidRPr="00CB2EE2" w:rsidRDefault="00B25686">
      <w:pPr>
        <w:pStyle w:val="Zkladntext20"/>
        <w:shd w:val="clear" w:color="auto" w:fill="auto"/>
        <w:spacing w:after="240" w:line="274" w:lineRule="exact"/>
        <w:ind w:firstLine="740"/>
        <w:jc w:val="both"/>
        <w:rPr>
          <w:lang w:val="en-GB"/>
        </w:rPr>
      </w:pPr>
      <w:r w:rsidRPr="00CB2EE2">
        <w:rPr>
          <w:lang w:val="en-GB"/>
        </w:rPr>
        <w:t>In</w:t>
      </w:r>
      <w:r w:rsidR="0090147E" w:rsidRPr="00CB2EE2">
        <w:rPr>
          <w:lang w:val="en-GB"/>
        </w:rPr>
        <w:t xml:space="preserve"> 2016</w:t>
      </w:r>
      <w:r w:rsidRPr="00CB2EE2">
        <w:rPr>
          <w:lang w:val="en-GB"/>
        </w:rPr>
        <w:t>, the F</w:t>
      </w:r>
      <w:r w:rsidR="004E24A1" w:rsidRPr="00CB2EE2">
        <w:rPr>
          <w:lang w:val="en-GB"/>
        </w:rPr>
        <w:t xml:space="preserve">SJ </w:t>
      </w:r>
      <w:r w:rsidRPr="00CB2EE2">
        <w:rPr>
          <w:lang w:val="en-GB"/>
        </w:rPr>
        <w:t>received a slightly increased number of UTR reports</w:t>
      </w:r>
      <w:r w:rsidR="0090147E" w:rsidRPr="00CB2EE2">
        <w:rPr>
          <w:lang w:val="en-GB"/>
        </w:rPr>
        <w:t xml:space="preserve"> </w:t>
      </w:r>
      <w:r w:rsidR="00CB2EE2" w:rsidRPr="00CB2EE2">
        <w:rPr>
          <w:lang w:val="en-GB"/>
        </w:rPr>
        <w:t>compared</w:t>
      </w:r>
      <w:r w:rsidRPr="00CB2EE2">
        <w:rPr>
          <w:lang w:val="en-GB"/>
        </w:rPr>
        <w:t xml:space="preserve"> to the previous year, which might be caused by the extension of the group of obliged persons defined in the AML Act, the introduction of a new UTR type in connection with the extension of the definition of terrorist financing and this could also be the result of the methodical action of the </w:t>
      </w:r>
      <w:r w:rsidR="004E24A1" w:rsidRPr="00CB2EE2">
        <w:rPr>
          <w:lang w:val="en-GB"/>
        </w:rPr>
        <w:t xml:space="preserve">FSJ </w:t>
      </w:r>
      <w:r w:rsidRPr="00CB2EE2">
        <w:rPr>
          <w:lang w:val="en-GB"/>
        </w:rPr>
        <w:t xml:space="preserve">towards obliged persons, albeit the number of </w:t>
      </w:r>
      <w:r w:rsidR="00CB2EE2" w:rsidRPr="00CB2EE2">
        <w:rPr>
          <w:lang w:val="en-GB"/>
        </w:rPr>
        <w:t>inspections</w:t>
      </w:r>
      <w:r w:rsidRPr="00CB2EE2">
        <w:rPr>
          <w:lang w:val="en-GB"/>
        </w:rPr>
        <w:t xml:space="preserve"> performed and</w:t>
      </w:r>
      <w:r w:rsidR="0090147E" w:rsidRPr="00CB2EE2">
        <w:rPr>
          <w:lang w:val="en-GB"/>
        </w:rPr>
        <w:t xml:space="preserve"> </w:t>
      </w:r>
      <w:r w:rsidR="0014656F" w:rsidRPr="00CB2EE2">
        <w:rPr>
          <w:lang w:val="en-GB"/>
        </w:rPr>
        <w:t xml:space="preserve">methodical training with respect to obliged persons was limited to a certain extent in the past year due to the implementation of a national assessment of the risk of money laundering and terrorist financing </w:t>
      </w:r>
      <w:r w:rsidR="0090147E" w:rsidRPr="00CB2EE2">
        <w:rPr>
          <w:lang w:val="en-GB"/>
        </w:rPr>
        <w:t>(</w:t>
      </w:r>
      <w:r w:rsidR="0014656F" w:rsidRPr="00CB2EE2">
        <w:rPr>
          <w:lang w:val="en-GB"/>
        </w:rPr>
        <w:t>hereinafter referred to as the "NRA"</w:t>
      </w:r>
      <w:r w:rsidR="0090147E" w:rsidRPr="00CB2EE2">
        <w:rPr>
          <w:lang w:val="en-GB"/>
        </w:rPr>
        <w:t>).</w:t>
      </w:r>
    </w:p>
    <w:p w:rsidR="00982ACF" w:rsidRPr="00CB2EE2" w:rsidRDefault="0014656F">
      <w:pPr>
        <w:pStyle w:val="Zkladntext20"/>
        <w:shd w:val="clear" w:color="auto" w:fill="auto"/>
        <w:spacing w:after="240" w:line="274" w:lineRule="exact"/>
        <w:ind w:firstLine="740"/>
        <w:jc w:val="both"/>
        <w:rPr>
          <w:lang w:val="en-GB"/>
        </w:rPr>
      </w:pPr>
      <w:r w:rsidRPr="00CB2EE2">
        <w:rPr>
          <w:lang w:val="en-GB"/>
        </w:rPr>
        <w:t xml:space="preserve">In the period under review, the </w:t>
      </w:r>
      <w:r w:rsidR="004E24A1" w:rsidRPr="00CB2EE2">
        <w:rPr>
          <w:lang w:val="en-GB"/>
        </w:rPr>
        <w:t xml:space="preserve">FSJ </w:t>
      </w:r>
      <w:r w:rsidR="00AF6B34" w:rsidRPr="00CB2EE2">
        <w:rPr>
          <w:lang w:val="en-GB"/>
        </w:rPr>
        <w:t xml:space="preserve">continued with the </w:t>
      </w:r>
      <w:r w:rsidR="0090147E" w:rsidRPr="00CB2EE2">
        <w:rPr>
          <w:lang w:val="en-GB"/>
        </w:rPr>
        <w:t>transpo</w:t>
      </w:r>
      <w:r w:rsidR="00AF6B34" w:rsidRPr="00CB2EE2">
        <w:rPr>
          <w:lang w:val="en-GB"/>
        </w:rPr>
        <w:t>sition of the Directive (EU) 2015/849 of the European Parliament and of the Council of</w:t>
      </w:r>
      <w:r w:rsidR="0090147E" w:rsidRPr="00CB2EE2">
        <w:rPr>
          <w:lang w:val="en-GB"/>
        </w:rPr>
        <w:t xml:space="preserve"> 20</w:t>
      </w:r>
      <w:r w:rsidR="00AF6B34" w:rsidRPr="00CB2EE2">
        <w:rPr>
          <w:lang w:val="en-GB"/>
        </w:rPr>
        <w:t xml:space="preserve"> May</w:t>
      </w:r>
      <w:r w:rsidR="0090147E" w:rsidRPr="00CB2EE2">
        <w:rPr>
          <w:lang w:val="en-GB"/>
        </w:rPr>
        <w:t xml:space="preserve"> 2015 </w:t>
      </w:r>
      <w:r w:rsidR="00AF6B34" w:rsidRPr="00CB2EE2">
        <w:rPr>
          <w:lang w:val="en-GB"/>
        </w:rPr>
        <w:t>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w:t>
      </w:r>
      <w:r w:rsidR="00AF6B34" w:rsidRPr="00CB2EE2">
        <w:rPr>
          <w:rFonts w:ascii="Segoe UI" w:hAnsi="Segoe UI" w:cs="Segoe UI"/>
          <w:color w:val="444444"/>
          <w:sz w:val="21"/>
          <w:szCs w:val="21"/>
          <w:shd w:val="clear" w:color="auto" w:fill="FFFFFF"/>
          <w:lang w:val="en-GB"/>
        </w:rPr>
        <w:t xml:space="preserve"> </w:t>
      </w:r>
      <w:r w:rsidR="0090147E" w:rsidRPr="00CB2EE2">
        <w:rPr>
          <w:lang w:val="en-GB"/>
        </w:rPr>
        <w:t>(</w:t>
      </w:r>
      <w:r w:rsidR="00AF6B34" w:rsidRPr="00CB2EE2">
        <w:rPr>
          <w:lang w:val="en-GB"/>
        </w:rPr>
        <w:t>hereinafter referred to as the "4th</w:t>
      </w:r>
      <w:r w:rsidR="0090147E" w:rsidRPr="00CB2EE2">
        <w:rPr>
          <w:lang w:val="en-GB"/>
        </w:rPr>
        <w:t xml:space="preserve"> AML </w:t>
      </w:r>
      <w:r w:rsidR="00AF6B34" w:rsidRPr="00CB2EE2">
        <w:rPr>
          <w:lang w:val="en-GB"/>
        </w:rPr>
        <w:t>Directive"</w:t>
      </w:r>
      <w:r w:rsidR="0090147E" w:rsidRPr="00CB2EE2">
        <w:rPr>
          <w:lang w:val="en-GB"/>
        </w:rPr>
        <w:t xml:space="preserve">) </w:t>
      </w:r>
      <w:r w:rsidR="00AF6B34" w:rsidRPr="00CB2EE2">
        <w:rPr>
          <w:lang w:val="en-GB"/>
        </w:rPr>
        <w:t>into the national legislative system and participated in the next amendment to the AML Act, which introduces the term of beneficial owner</w:t>
      </w:r>
      <w:r w:rsidR="0090147E" w:rsidRPr="00CB2EE2">
        <w:rPr>
          <w:lang w:val="en-GB"/>
        </w:rPr>
        <w:t>.</w:t>
      </w:r>
    </w:p>
    <w:p w:rsidR="00982ACF" w:rsidRPr="00CB2EE2" w:rsidRDefault="00AF6B34">
      <w:pPr>
        <w:pStyle w:val="Zkladntext20"/>
        <w:shd w:val="clear" w:color="auto" w:fill="auto"/>
        <w:spacing w:after="240" w:line="274" w:lineRule="exact"/>
        <w:ind w:firstLine="740"/>
        <w:jc w:val="both"/>
        <w:rPr>
          <w:lang w:val="en-GB"/>
        </w:rPr>
      </w:pPr>
      <w:r w:rsidRPr="00CB2EE2">
        <w:rPr>
          <w:lang w:val="en-GB"/>
        </w:rPr>
        <w:t>The statistical data of the results achieved in 2016 in comparison with the years 2015 and 2014 are shown in the tables</w:t>
      </w:r>
      <w:r w:rsidR="003F4A57" w:rsidRPr="00CB2EE2">
        <w:rPr>
          <w:lang w:val="en-GB"/>
        </w:rPr>
        <w:t xml:space="preserve"> or</w:t>
      </w:r>
      <w:r w:rsidRPr="00CB2EE2">
        <w:rPr>
          <w:lang w:val="en-GB"/>
        </w:rPr>
        <w:t xml:space="preserve"> graphs, and although they </w:t>
      </w:r>
      <w:r w:rsidR="003F4A57" w:rsidRPr="00CB2EE2">
        <w:rPr>
          <w:lang w:val="en-GB"/>
        </w:rPr>
        <w:t>express in figures</w:t>
      </w:r>
      <w:r w:rsidRPr="00CB2EE2">
        <w:rPr>
          <w:lang w:val="en-GB"/>
        </w:rPr>
        <w:t xml:space="preserve"> the work done and presented </w:t>
      </w:r>
      <w:r w:rsidR="003F4A57" w:rsidRPr="00CB2EE2">
        <w:rPr>
          <w:lang w:val="en-GB"/>
        </w:rPr>
        <w:t>activities of</w:t>
      </w:r>
      <w:r w:rsidRPr="00CB2EE2">
        <w:rPr>
          <w:lang w:val="en-GB"/>
        </w:rPr>
        <w:t xml:space="preserve"> various departments of the </w:t>
      </w:r>
      <w:r w:rsidR="004E24A1" w:rsidRPr="00CB2EE2">
        <w:rPr>
          <w:lang w:val="en-GB"/>
        </w:rPr>
        <w:t xml:space="preserve">FSJ </w:t>
      </w:r>
      <w:r w:rsidR="003F4A57" w:rsidRPr="00CB2EE2">
        <w:rPr>
          <w:lang w:val="en-GB"/>
        </w:rPr>
        <w:t>for</w:t>
      </w:r>
      <w:r w:rsidRPr="00CB2EE2">
        <w:rPr>
          <w:lang w:val="en-GB"/>
        </w:rPr>
        <w:t xml:space="preserve"> the past year, they are unable to express in numerical terms all the efforts made by the staff of that unit</w:t>
      </w:r>
      <w:r w:rsidR="0090147E" w:rsidRPr="00CB2EE2">
        <w:rPr>
          <w:lang w:val="en-GB"/>
        </w:rPr>
        <w:t>.</w:t>
      </w:r>
    </w:p>
    <w:p w:rsidR="00982ACF" w:rsidRPr="00CB2EE2" w:rsidRDefault="003F4A57">
      <w:pPr>
        <w:pStyle w:val="Zkladntext20"/>
        <w:shd w:val="clear" w:color="auto" w:fill="auto"/>
        <w:spacing w:after="240" w:line="274" w:lineRule="exact"/>
        <w:ind w:firstLine="740"/>
        <w:jc w:val="both"/>
        <w:rPr>
          <w:lang w:val="en-GB"/>
        </w:rPr>
      </w:pPr>
      <w:r w:rsidRPr="00CB2EE2">
        <w:rPr>
          <w:lang w:val="en-GB"/>
        </w:rPr>
        <w:t xml:space="preserve">For the effective operation of the </w:t>
      </w:r>
      <w:r w:rsidR="004E24A1" w:rsidRPr="00CB2EE2">
        <w:rPr>
          <w:lang w:val="en-GB"/>
        </w:rPr>
        <w:t>FSJ</w:t>
      </w:r>
      <w:r w:rsidRPr="00CB2EE2">
        <w:rPr>
          <w:lang w:val="en-GB"/>
        </w:rPr>
        <w:t>, it is necessary to cooperate with the obliged persons, mainly from the banking sector, with the foreign partner intelligence units (hereinafter referred to as "</w:t>
      </w:r>
      <w:r w:rsidR="0090147E" w:rsidRPr="00CB2EE2">
        <w:rPr>
          <w:lang w:val="en-GB"/>
        </w:rPr>
        <w:t>F</w:t>
      </w:r>
      <w:r w:rsidRPr="00CB2EE2">
        <w:rPr>
          <w:lang w:val="en-GB"/>
        </w:rPr>
        <w:t>IUs"</w:t>
      </w:r>
      <w:r w:rsidR="0090147E" w:rsidRPr="00CB2EE2">
        <w:rPr>
          <w:lang w:val="en-GB"/>
        </w:rPr>
        <w:t xml:space="preserve">) </w:t>
      </w:r>
      <w:r w:rsidRPr="00CB2EE2">
        <w:rPr>
          <w:lang w:val="en-GB"/>
        </w:rPr>
        <w:t>due to an increasing international element in many cases of UTR reporting; and the cooperation with the Financial Directorate of the Slovak Republic (hereinafter referred to as the "FD</w:t>
      </w:r>
      <w:r w:rsidR="0090147E" w:rsidRPr="00CB2EE2">
        <w:rPr>
          <w:lang w:val="en-GB"/>
        </w:rPr>
        <w:t xml:space="preserve"> SR</w:t>
      </w:r>
      <w:r w:rsidRPr="00CB2EE2">
        <w:rPr>
          <w:lang w:val="en-GB"/>
        </w:rPr>
        <w:t>"</w:t>
      </w:r>
      <w:r w:rsidR="0090147E" w:rsidRPr="00CB2EE2">
        <w:rPr>
          <w:lang w:val="en-GB"/>
        </w:rPr>
        <w:t>) a</w:t>
      </w:r>
      <w:r w:rsidRPr="00CB2EE2">
        <w:rPr>
          <w:lang w:val="en-GB"/>
        </w:rPr>
        <w:t>nd other</w:t>
      </w:r>
      <w:r w:rsidR="0090147E" w:rsidRPr="00CB2EE2">
        <w:rPr>
          <w:lang w:val="en-GB"/>
        </w:rPr>
        <w:t xml:space="preserve"> partner</w:t>
      </w:r>
      <w:r w:rsidRPr="00CB2EE2">
        <w:rPr>
          <w:lang w:val="en-GB"/>
        </w:rPr>
        <w:t>s of the state and public administration is also important</w:t>
      </w:r>
      <w:r w:rsidR="0090147E" w:rsidRPr="00CB2EE2">
        <w:rPr>
          <w:lang w:val="en-GB"/>
        </w:rPr>
        <w:t xml:space="preserve">. </w:t>
      </w:r>
      <w:r w:rsidRPr="00CB2EE2">
        <w:rPr>
          <w:lang w:val="en-GB"/>
        </w:rPr>
        <w:t>A significant contribution to the results of our work has also brought synergy and cooperation with other police forces</w:t>
      </w:r>
      <w:r w:rsidR="0090147E" w:rsidRPr="00CB2EE2">
        <w:rPr>
          <w:lang w:val="en-GB"/>
        </w:rPr>
        <w:t>.</w:t>
      </w:r>
    </w:p>
    <w:p w:rsidR="00982ACF" w:rsidRPr="00CB2EE2" w:rsidRDefault="003F4A57">
      <w:pPr>
        <w:pStyle w:val="Zkladntext20"/>
        <w:shd w:val="clear" w:color="auto" w:fill="auto"/>
        <w:spacing w:after="0" w:line="274" w:lineRule="exact"/>
        <w:ind w:firstLine="740"/>
        <w:jc w:val="both"/>
        <w:rPr>
          <w:lang w:val="en-GB"/>
        </w:rPr>
        <w:sectPr w:rsidR="00982ACF" w:rsidRPr="00CB2EE2">
          <w:pgSz w:w="11900" w:h="16840"/>
          <w:pgMar w:top="1100" w:right="1384" w:bottom="1100" w:left="1381" w:header="0" w:footer="3" w:gutter="0"/>
          <w:cols w:space="720"/>
          <w:noEndnote/>
          <w:docGrid w:linePitch="360"/>
        </w:sectPr>
      </w:pPr>
      <w:r w:rsidRPr="00CB2EE2">
        <w:rPr>
          <w:lang w:val="en-GB"/>
        </w:rPr>
        <w:t>I </w:t>
      </w:r>
      <w:r w:rsidR="00CB2EE2" w:rsidRPr="00CB2EE2">
        <w:rPr>
          <w:lang w:val="en-GB"/>
        </w:rPr>
        <w:t>express</w:t>
      </w:r>
      <w:r w:rsidRPr="00CB2EE2">
        <w:rPr>
          <w:lang w:val="en-GB"/>
        </w:rPr>
        <w:t xml:space="preserve"> many thanks to the</w:t>
      </w:r>
      <w:r w:rsidR="0090147E" w:rsidRPr="00CB2EE2">
        <w:rPr>
          <w:lang w:val="en-GB"/>
        </w:rPr>
        <w:t xml:space="preserve"> partner</w:t>
      </w:r>
      <w:r w:rsidRPr="00CB2EE2">
        <w:rPr>
          <w:lang w:val="en-GB"/>
        </w:rPr>
        <w:t>s for their high-quality and active work</w:t>
      </w:r>
      <w:r w:rsidR="0090147E" w:rsidRPr="00CB2EE2">
        <w:rPr>
          <w:lang w:val="en-GB"/>
        </w:rPr>
        <w:t xml:space="preserve">, </w:t>
      </w:r>
      <w:r w:rsidRPr="00CB2EE2">
        <w:rPr>
          <w:lang w:val="en-GB"/>
        </w:rPr>
        <w:t xml:space="preserve">and many thanks belong to all the employees of </w:t>
      </w:r>
      <w:r w:rsidR="000D0CF8" w:rsidRPr="00CB2EE2">
        <w:rPr>
          <w:lang w:val="en-GB"/>
        </w:rPr>
        <w:t>FSJ</w:t>
      </w:r>
      <w:r w:rsidRPr="00CB2EE2">
        <w:rPr>
          <w:lang w:val="en-GB"/>
        </w:rPr>
        <w:t xml:space="preserve">, and I express my belief that the next year will be successful for the </w:t>
      </w:r>
      <w:r w:rsidR="000D0CF8" w:rsidRPr="00CB2EE2">
        <w:rPr>
          <w:lang w:val="en-GB"/>
        </w:rPr>
        <w:t xml:space="preserve">FSJ </w:t>
      </w:r>
      <w:r w:rsidRPr="00CB2EE2">
        <w:rPr>
          <w:lang w:val="en-GB"/>
        </w:rPr>
        <w:t>and our partners in combating money laundering and terrorist financing</w:t>
      </w:r>
      <w:r w:rsidR="0090147E" w:rsidRPr="00CB2EE2">
        <w:rPr>
          <w:lang w:val="en-GB"/>
        </w:rPr>
        <w:t>.</w:t>
      </w:r>
    </w:p>
    <w:p w:rsidR="00982ACF" w:rsidRPr="00CB2EE2" w:rsidRDefault="0090147E">
      <w:pPr>
        <w:pStyle w:val="Zhlavie30"/>
        <w:keepNext/>
        <w:keepLines/>
        <w:numPr>
          <w:ilvl w:val="0"/>
          <w:numId w:val="3"/>
        </w:numPr>
        <w:shd w:val="clear" w:color="auto" w:fill="auto"/>
        <w:tabs>
          <w:tab w:val="left" w:pos="2941"/>
        </w:tabs>
        <w:spacing w:after="327" w:line="280" w:lineRule="exact"/>
        <w:ind w:left="2620"/>
        <w:jc w:val="both"/>
        <w:rPr>
          <w:lang w:val="en-GB"/>
        </w:rPr>
      </w:pPr>
      <w:bookmarkStart w:id="3" w:name="bookmark4"/>
      <w:r w:rsidRPr="00CB2EE2">
        <w:rPr>
          <w:lang w:val="en-GB"/>
        </w:rPr>
        <w:lastRenderedPageBreak/>
        <w:t>Finan</w:t>
      </w:r>
      <w:r w:rsidR="007C5AEB" w:rsidRPr="00CB2EE2">
        <w:rPr>
          <w:lang w:val="en-GB"/>
        </w:rPr>
        <w:t xml:space="preserve">cial </w:t>
      </w:r>
      <w:r w:rsidR="00CB2EE2" w:rsidRPr="00CB2EE2">
        <w:rPr>
          <w:lang w:val="en-GB"/>
        </w:rPr>
        <w:t>Intelligence</w:t>
      </w:r>
      <w:r w:rsidR="007C5AEB" w:rsidRPr="00CB2EE2">
        <w:rPr>
          <w:lang w:val="en-GB"/>
        </w:rPr>
        <w:t xml:space="preserve"> Unit</w:t>
      </w:r>
      <w:bookmarkEnd w:id="3"/>
    </w:p>
    <w:p w:rsidR="00982ACF" w:rsidRPr="00CB2EE2" w:rsidRDefault="007C5AEB">
      <w:pPr>
        <w:pStyle w:val="Zkladntext20"/>
        <w:shd w:val="clear" w:color="auto" w:fill="auto"/>
        <w:spacing w:after="240" w:line="274" w:lineRule="exact"/>
        <w:ind w:firstLine="760"/>
        <w:jc w:val="both"/>
        <w:rPr>
          <w:lang w:val="en-GB"/>
        </w:rPr>
      </w:pPr>
      <w:bookmarkStart w:id="4" w:name="bookmark5"/>
      <w:r w:rsidRPr="00CB2EE2">
        <w:rPr>
          <w:lang w:val="en-GB"/>
        </w:rPr>
        <w:t xml:space="preserve">Since its establishment in 1996, the </w:t>
      </w:r>
      <w:r w:rsidR="000D0CF8" w:rsidRPr="00CB2EE2">
        <w:rPr>
          <w:lang w:val="en-GB"/>
        </w:rPr>
        <w:t xml:space="preserve">FSJ </w:t>
      </w:r>
      <w:r w:rsidRPr="00CB2EE2">
        <w:rPr>
          <w:lang w:val="en-GB"/>
        </w:rPr>
        <w:t xml:space="preserve">has performed the role of a financial intelligence unit in the Slovak </w:t>
      </w:r>
      <w:r w:rsidR="00CB2EE2" w:rsidRPr="00CB2EE2">
        <w:rPr>
          <w:lang w:val="en-GB"/>
        </w:rPr>
        <w:t>Republic</w:t>
      </w:r>
      <w:r w:rsidR="0090147E" w:rsidRPr="00CB2EE2">
        <w:rPr>
          <w:lang w:val="en-GB"/>
        </w:rPr>
        <w:t xml:space="preserve"> (</w:t>
      </w:r>
      <w:r w:rsidRPr="00CB2EE2">
        <w:rPr>
          <w:lang w:val="en-GB"/>
        </w:rPr>
        <w:t>hereinafter referred to as the "</w:t>
      </w:r>
      <w:r w:rsidR="0090147E" w:rsidRPr="00CB2EE2">
        <w:rPr>
          <w:lang w:val="en-GB"/>
        </w:rPr>
        <w:t>SR</w:t>
      </w:r>
      <w:r w:rsidRPr="00CB2EE2">
        <w:rPr>
          <w:lang w:val="en-GB"/>
        </w:rPr>
        <w:t>"</w:t>
      </w:r>
      <w:r w:rsidR="0090147E" w:rsidRPr="00CB2EE2">
        <w:rPr>
          <w:lang w:val="en-GB"/>
        </w:rPr>
        <w:t>) a</w:t>
      </w:r>
      <w:r w:rsidRPr="00CB2EE2">
        <w:rPr>
          <w:lang w:val="en-GB"/>
        </w:rPr>
        <w:t>nd</w:t>
      </w:r>
      <w:r w:rsidR="0090147E" w:rsidRPr="00CB2EE2">
        <w:rPr>
          <w:lang w:val="en-GB"/>
        </w:rPr>
        <w:t xml:space="preserve"> </w:t>
      </w:r>
      <w:r w:rsidRPr="00CB2EE2">
        <w:rPr>
          <w:lang w:val="en-GB"/>
        </w:rPr>
        <w:t xml:space="preserve">serves as a central national unit for the area of the </w:t>
      </w:r>
      <w:r w:rsidRPr="00D81019">
        <w:rPr>
          <w:lang w:val="en-GB"/>
        </w:rPr>
        <w:t>prevention and detection of money laundering and terrorist financing</w:t>
      </w:r>
      <w:r w:rsidR="0090147E" w:rsidRPr="00D81019">
        <w:rPr>
          <w:lang w:val="en-GB"/>
        </w:rPr>
        <w:t xml:space="preserve">. </w:t>
      </w:r>
      <w:r w:rsidRPr="00D81019">
        <w:rPr>
          <w:lang w:val="en-GB"/>
        </w:rPr>
        <w:t xml:space="preserve">The </w:t>
      </w:r>
      <w:r w:rsidR="000D0CF8" w:rsidRPr="00D81019">
        <w:rPr>
          <w:lang w:val="en-GB"/>
        </w:rPr>
        <w:t>FSJ</w:t>
      </w:r>
      <w:r w:rsidR="000D0CF8" w:rsidRPr="00CB2EE2">
        <w:rPr>
          <w:lang w:val="en-GB"/>
        </w:rPr>
        <w:t xml:space="preserve"> </w:t>
      </w:r>
      <w:r w:rsidRPr="00CB2EE2">
        <w:rPr>
          <w:lang w:val="en-GB"/>
        </w:rPr>
        <w:t>is part of the global network</w:t>
      </w:r>
      <w:r w:rsidR="0090147E" w:rsidRPr="00CB2EE2">
        <w:rPr>
          <w:lang w:val="en-GB"/>
        </w:rPr>
        <w:t xml:space="preserve"> </w:t>
      </w:r>
      <w:r w:rsidRPr="00CB2EE2">
        <w:rPr>
          <w:lang w:val="en-GB"/>
        </w:rPr>
        <w:t>of</w:t>
      </w:r>
      <w:r w:rsidR="0090147E" w:rsidRPr="00CB2EE2">
        <w:rPr>
          <w:lang w:val="en-GB"/>
        </w:rPr>
        <w:t xml:space="preserve"> FIU</w:t>
      </w:r>
      <w:r w:rsidRPr="00CB2EE2">
        <w:rPr>
          <w:lang w:val="en-GB"/>
        </w:rPr>
        <w:t>s, whose role is to apply the Financial Action Task Force (FATF) international standards in the field of money laundering and terrorist financing</w:t>
      </w:r>
      <w:r w:rsidR="0090147E" w:rsidRPr="00CB2EE2">
        <w:rPr>
          <w:lang w:val="en-GB"/>
        </w:rPr>
        <w:t>.</w:t>
      </w:r>
      <w:bookmarkEnd w:id="4"/>
    </w:p>
    <w:p w:rsidR="00982ACF" w:rsidRPr="00CB2EE2" w:rsidRDefault="003F1CC8">
      <w:pPr>
        <w:pStyle w:val="Zkladntext20"/>
        <w:shd w:val="clear" w:color="auto" w:fill="auto"/>
        <w:spacing w:after="240" w:line="274" w:lineRule="exact"/>
        <w:ind w:firstLine="760"/>
        <w:jc w:val="both"/>
        <w:rPr>
          <w:lang w:val="en-GB"/>
        </w:rPr>
      </w:pPr>
      <w:r w:rsidRPr="00CB2EE2">
        <w:rPr>
          <w:lang w:val="en-GB"/>
        </w:rPr>
        <w:t xml:space="preserve">To this end, the </w:t>
      </w:r>
      <w:r w:rsidR="000D0CF8" w:rsidRPr="00CB2EE2">
        <w:rPr>
          <w:lang w:val="en-GB"/>
        </w:rPr>
        <w:t xml:space="preserve">FSJ </w:t>
      </w:r>
      <w:r w:rsidRPr="00CB2EE2">
        <w:rPr>
          <w:lang w:val="en-GB"/>
        </w:rPr>
        <w:t xml:space="preserve">receives UTR reports mainly from obliged persons, which are </w:t>
      </w:r>
      <w:r w:rsidR="00CB2EE2" w:rsidRPr="00CB2EE2">
        <w:rPr>
          <w:lang w:val="en-GB"/>
        </w:rPr>
        <w:t>analysed</w:t>
      </w:r>
      <w:r w:rsidRPr="00CB2EE2">
        <w:rPr>
          <w:lang w:val="en-GB"/>
        </w:rPr>
        <w:t xml:space="preserve">, evaluated by the </w:t>
      </w:r>
      <w:r w:rsidR="000D0CF8" w:rsidRPr="00CB2EE2">
        <w:rPr>
          <w:lang w:val="en-GB"/>
        </w:rPr>
        <w:t>FSJ</w:t>
      </w:r>
      <w:r w:rsidRPr="00CB2EE2">
        <w:rPr>
          <w:lang w:val="en-GB"/>
        </w:rPr>
        <w:t xml:space="preserve">. The </w:t>
      </w:r>
      <w:r w:rsidR="000D0CF8" w:rsidRPr="00CB2EE2">
        <w:rPr>
          <w:lang w:val="en-GB"/>
        </w:rPr>
        <w:t xml:space="preserve">FSJ </w:t>
      </w:r>
      <w:r w:rsidRPr="00CB2EE2">
        <w:rPr>
          <w:lang w:val="en-GB"/>
        </w:rPr>
        <w:t>also performs other necessary actions, which is the basis of</w:t>
      </w:r>
      <w:r w:rsidR="0090147E" w:rsidRPr="00CB2EE2">
        <w:rPr>
          <w:lang w:val="en-GB"/>
        </w:rPr>
        <w:t xml:space="preserve"> </w:t>
      </w:r>
      <w:r w:rsidR="000D0CF8" w:rsidRPr="00CB2EE2">
        <w:rPr>
          <w:lang w:val="en-GB"/>
        </w:rPr>
        <w:t>FSJ</w:t>
      </w:r>
      <w:r w:rsidRPr="00CB2EE2">
        <w:rPr>
          <w:lang w:val="en-GB"/>
        </w:rPr>
        <w:t>’s</w:t>
      </w:r>
      <w:r w:rsidR="0090147E" w:rsidRPr="00CB2EE2">
        <w:rPr>
          <w:lang w:val="en-GB"/>
        </w:rPr>
        <w:t xml:space="preserve"> </w:t>
      </w:r>
      <w:r w:rsidRPr="00CB2EE2">
        <w:rPr>
          <w:lang w:val="en-GB"/>
        </w:rPr>
        <w:t xml:space="preserve">activities in the field of combating money laundering and terrorist financing, </w:t>
      </w:r>
      <w:r w:rsidR="00CB2EE2" w:rsidRPr="00CB2EE2">
        <w:rPr>
          <w:lang w:val="en-GB"/>
        </w:rPr>
        <w:t>fulfils</w:t>
      </w:r>
      <w:r w:rsidRPr="00CB2EE2">
        <w:rPr>
          <w:lang w:val="en-GB"/>
        </w:rPr>
        <w:t xml:space="preserve"> the role of the inspection and administrative body, participates in the development of legislative proposals of the Slovak system of law and according to related regulations of the</w:t>
      </w:r>
      <w:r w:rsidR="0090147E" w:rsidRPr="00CB2EE2">
        <w:rPr>
          <w:lang w:val="en-GB"/>
        </w:rPr>
        <w:t xml:space="preserve"> Eur</w:t>
      </w:r>
      <w:r w:rsidRPr="00CB2EE2">
        <w:rPr>
          <w:lang w:val="en-GB"/>
        </w:rPr>
        <w:t>opean Union</w:t>
      </w:r>
      <w:r w:rsidR="0090147E" w:rsidRPr="00CB2EE2">
        <w:rPr>
          <w:lang w:val="en-GB"/>
        </w:rPr>
        <w:t xml:space="preserve"> (</w:t>
      </w:r>
      <w:r w:rsidRPr="00CB2EE2">
        <w:rPr>
          <w:lang w:val="en-GB"/>
        </w:rPr>
        <w:t>hereinafter referred to as the "</w:t>
      </w:r>
      <w:r w:rsidR="0090147E" w:rsidRPr="00CB2EE2">
        <w:rPr>
          <w:lang w:val="en-GB"/>
        </w:rPr>
        <w:t>E</w:t>
      </w:r>
      <w:r w:rsidRPr="00CB2EE2">
        <w:rPr>
          <w:lang w:val="en-GB"/>
        </w:rPr>
        <w:t>U"</w:t>
      </w:r>
      <w:r w:rsidR="0090147E" w:rsidRPr="00CB2EE2">
        <w:rPr>
          <w:lang w:val="en-GB"/>
        </w:rPr>
        <w:t>).</w:t>
      </w:r>
    </w:p>
    <w:p w:rsidR="00982ACF" w:rsidRPr="00CB2EE2" w:rsidRDefault="007A525F">
      <w:pPr>
        <w:pStyle w:val="Zkladntext20"/>
        <w:shd w:val="clear" w:color="auto" w:fill="auto"/>
        <w:spacing w:after="236" w:line="274" w:lineRule="exact"/>
        <w:ind w:firstLine="760"/>
        <w:jc w:val="both"/>
        <w:rPr>
          <w:lang w:val="en-GB"/>
        </w:rPr>
      </w:pPr>
      <w:r w:rsidRPr="00CB2EE2">
        <w:rPr>
          <w:lang w:val="en-GB"/>
        </w:rPr>
        <w:t xml:space="preserve">The activity of </w:t>
      </w:r>
      <w:r w:rsidR="000D0CF8" w:rsidRPr="00CB2EE2">
        <w:rPr>
          <w:lang w:val="en-GB"/>
        </w:rPr>
        <w:t xml:space="preserve">FSJ </w:t>
      </w:r>
      <w:r w:rsidRPr="00CB2EE2">
        <w:rPr>
          <w:lang w:val="en-GB"/>
        </w:rPr>
        <w:t xml:space="preserve">at national level is regulated by legislation in particular by the </w:t>
      </w:r>
      <w:r w:rsidR="00421B9F" w:rsidRPr="00CB2EE2">
        <w:rPr>
          <w:lang w:val="en-GB"/>
        </w:rPr>
        <w:t xml:space="preserve">AML </w:t>
      </w:r>
      <w:r w:rsidRPr="00CB2EE2">
        <w:rPr>
          <w:lang w:val="en-GB"/>
        </w:rPr>
        <w:t>Act</w:t>
      </w:r>
      <w:r w:rsidR="0090147E" w:rsidRPr="00CB2EE2">
        <w:rPr>
          <w:lang w:val="en-GB"/>
        </w:rPr>
        <w:t xml:space="preserve">, </w:t>
      </w:r>
      <w:r w:rsidR="00421B9F" w:rsidRPr="00CB2EE2">
        <w:rPr>
          <w:lang w:val="en-GB"/>
        </w:rPr>
        <w:t xml:space="preserve">the </w:t>
      </w:r>
      <w:r w:rsidRPr="00CB2EE2">
        <w:rPr>
          <w:lang w:val="en-GB"/>
        </w:rPr>
        <w:t>Act No</w:t>
      </w:r>
      <w:r w:rsidR="0090147E" w:rsidRPr="00CB2EE2">
        <w:rPr>
          <w:lang w:val="en-GB"/>
        </w:rPr>
        <w:t xml:space="preserve">. 101/2010 </w:t>
      </w:r>
      <w:r w:rsidRPr="00CB2EE2">
        <w:rPr>
          <w:lang w:val="en-GB"/>
        </w:rPr>
        <w:t>Coll</w:t>
      </w:r>
      <w:r w:rsidR="0090147E" w:rsidRPr="00CB2EE2">
        <w:rPr>
          <w:lang w:val="en-GB"/>
        </w:rPr>
        <w:t>. o</w:t>
      </w:r>
      <w:r w:rsidRPr="00CB2EE2">
        <w:rPr>
          <w:lang w:val="en-GB"/>
        </w:rPr>
        <w:t>n Demonstrating the Origin of Property</w:t>
      </w:r>
      <w:r w:rsidR="0090147E" w:rsidRPr="00CB2EE2">
        <w:rPr>
          <w:lang w:val="en-GB"/>
        </w:rPr>
        <w:t xml:space="preserve"> (</w:t>
      </w:r>
      <w:r w:rsidRPr="00CB2EE2">
        <w:rPr>
          <w:lang w:val="en-GB"/>
        </w:rPr>
        <w:t>hereinafter referred to as the "Property Origin Act"</w:t>
      </w:r>
      <w:r w:rsidR="0090147E" w:rsidRPr="00CB2EE2">
        <w:rPr>
          <w:lang w:val="en-GB"/>
        </w:rPr>
        <w:t xml:space="preserve">), </w:t>
      </w:r>
      <w:r w:rsidR="00421B9F" w:rsidRPr="00CB2EE2">
        <w:rPr>
          <w:lang w:val="en-GB"/>
        </w:rPr>
        <w:t xml:space="preserve">alternatively, the activity of </w:t>
      </w:r>
      <w:r w:rsidR="000D0CF8" w:rsidRPr="00CB2EE2">
        <w:rPr>
          <w:lang w:val="en-GB"/>
        </w:rPr>
        <w:t xml:space="preserve">FSJ </w:t>
      </w:r>
      <w:r w:rsidR="00421B9F" w:rsidRPr="00CB2EE2">
        <w:rPr>
          <w:lang w:val="en-GB"/>
        </w:rPr>
        <w:t>is affected by the provisions of the Act of the</w:t>
      </w:r>
      <w:r w:rsidR="0090147E" w:rsidRPr="00CB2EE2">
        <w:rPr>
          <w:lang w:val="en-GB"/>
        </w:rPr>
        <w:t xml:space="preserve"> </w:t>
      </w:r>
      <w:r w:rsidR="004468FA" w:rsidRPr="00CB2EE2">
        <w:rPr>
          <w:lang w:val="en-GB"/>
        </w:rPr>
        <w:t>National Council of the Slovak Republic No</w:t>
      </w:r>
      <w:r w:rsidR="0090147E" w:rsidRPr="00CB2EE2">
        <w:rPr>
          <w:lang w:val="en-GB"/>
        </w:rPr>
        <w:t xml:space="preserve">. 171/1993 </w:t>
      </w:r>
      <w:r w:rsidR="00826DE2" w:rsidRPr="00CB2EE2">
        <w:rPr>
          <w:lang w:val="en-GB"/>
        </w:rPr>
        <w:t>Coll. on the Police Force, as amended</w:t>
      </w:r>
      <w:r w:rsidR="0090147E" w:rsidRPr="00CB2EE2">
        <w:rPr>
          <w:lang w:val="en-GB"/>
        </w:rPr>
        <w:t xml:space="preserve"> (</w:t>
      </w:r>
      <w:r w:rsidR="004468FA" w:rsidRPr="00CB2EE2">
        <w:rPr>
          <w:lang w:val="en-GB"/>
        </w:rPr>
        <w:t>hereinafter referred to as the "Police Force Act") or the Act No.</w:t>
      </w:r>
      <w:r w:rsidR="0090147E" w:rsidRPr="00CB2EE2">
        <w:rPr>
          <w:lang w:val="en-GB"/>
        </w:rPr>
        <w:t xml:space="preserve"> 199/2004</w:t>
      </w:r>
      <w:r w:rsidR="004468FA" w:rsidRPr="00CB2EE2">
        <w:rPr>
          <w:lang w:val="en-GB"/>
        </w:rPr>
        <w:t xml:space="preserve"> Coll</w:t>
      </w:r>
      <w:r w:rsidR="0090147E" w:rsidRPr="00CB2EE2">
        <w:rPr>
          <w:lang w:val="en-GB"/>
        </w:rPr>
        <w:t xml:space="preserve">. </w:t>
      </w:r>
      <w:r w:rsidR="004468FA" w:rsidRPr="00CB2EE2">
        <w:rPr>
          <w:lang w:val="en-GB"/>
        </w:rPr>
        <w:t>the Customs Act and on Amendments to Certain Acts (hereinafter: the "Customs Act"</w:t>
      </w:r>
      <w:r w:rsidR="0090147E" w:rsidRPr="00CB2EE2">
        <w:rPr>
          <w:lang w:val="en-GB"/>
        </w:rPr>
        <w:t xml:space="preserve">). </w:t>
      </w:r>
      <w:r w:rsidR="004468FA" w:rsidRPr="00CB2EE2">
        <w:rPr>
          <w:lang w:val="en-GB"/>
        </w:rPr>
        <w:t xml:space="preserve">At EU level, </w:t>
      </w:r>
      <w:r w:rsidR="000D0CF8" w:rsidRPr="00CB2EE2">
        <w:rPr>
          <w:lang w:val="en-GB"/>
        </w:rPr>
        <w:t>FSJ</w:t>
      </w:r>
      <w:r w:rsidR="004468FA" w:rsidRPr="00CB2EE2">
        <w:rPr>
          <w:lang w:val="en-GB"/>
        </w:rPr>
        <w:t xml:space="preserve">‘s activities are affected by the relevant EU directives and legal acts in the field of combating money laundering and terrorist financing </w:t>
      </w:r>
      <w:r w:rsidR="0090147E" w:rsidRPr="00CB2EE2">
        <w:rPr>
          <w:lang w:val="en-GB"/>
        </w:rPr>
        <w:t>(</w:t>
      </w:r>
      <w:r w:rsidR="004468FA" w:rsidRPr="00CB2EE2">
        <w:rPr>
          <w:lang w:val="en-GB"/>
        </w:rPr>
        <w:t>hereinafter referred to as the "</w:t>
      </w:r>
      <w:r w:rsidR="0090147E" w:rsidRPr="00CB2EE2">
        <w:rPr>
          <w:lang w:val="en-GB"/>
        </w:rPr>
        <w:t>AML/CT</w:t>
      </w:r>
      <w:r w:rsidR="0080768A">
        <w:rPr>
          <w:lang w:val="en-GB"/>
        </w:rPr>
        <w:t>F</w:t>
      </w:r>
      <w:r w:rsidR="004468FA" w:rsidRPr="00CB2EE2">
        <w:rPr>
          <w:lang w:val="en-GB"/>
        </w:rPr>
        <w:t>"</w:t>
      </w:r>
      <w:r w:rsidR="0090147E" w:rsidRPr="00CB2EE2">
        <w:rPr>
          <w:lang w:val="en-GB"/>
        </w:rPr>
        <w:t xml:space="preserve">). </w:t>
      </w:r>
      <w:r w:rsidR="004468FA" w:rsidRPr="00CB2EE2">
        <w:rPr>
          <w:lang w:val="en-GB"/>
        </w:rPr>
        <w:t>The FATF recommendations are considered international AML/CT</w:t>
      </w:r>
      <w:r w:rsidR="0080768A">
        <w:rPr>
          <w:lang w:val="en-GB"/>
        </w:rPr>
        <w:t>F</w:t>
      </w:r>
      <w:r w:rsidR="004468FA" w:rsidRPr="00CB2EE2">
        <w:rPr>
          <w:lang w:val="en-GB"/>
        </w:rPr>
        <w:t xml:space="preserve"> standards that have been developed for the purposes of protecting the global financial system from money laundering, terrorist financing, and the financing of the proliferation of weapons of mass destruction</w:t>
      </w:r>
      <w:r w:rsidR="0090147E" w:rsidRPr="00CB2EE2">
        <w:rPr>
          <w:lang w:val="en-GB"/>
        </w:rPr>
        <w:t>.</w:t>
      </w:r>
    </w:p>
    <w:p w:rsidR="00982ACF" w:rsidRPr="00CB2EE2" w:rsidRDefault="0093775E">
      <w:pPr>
        <w:pStyle w:val="Zkladntext20"/>
        <w:shd w:val="clear" w:color="auto" w:fill="auto"/>
        <w:spacing w:after="484" w:line="278" w:lineRule="exact"/>
        <w:ind w:firstLine="760"/>
        <w:jc w:val="both"/>
        <w:rPr>
          <w:lang w:val="en-GB"/>
        </w:rPr>
      </w:pPr>
      <w:r>
        <w:rPr>
          <w:lang w:val="en-GB"/>
        </w:rPr>
        <w:pict>
          <v:roundrect id="_x0000_s1150" style="position:absolute;left:0;text-align:left;margin-left:264.9pt;margin-top:160.45pt;width:255.45pt;height:63.5pt;z-index:377489230" arcsize="10923f">
            <v:textbox style="mso-next-textbox:#_x0000_s1150">
              <w:txbxContent>
                <w:p w:rsidR="00A8365E" w:rsidRDefault="00A8365E" w:rsidP="007A525F">
                  <w:pPr>
                    <w:pStyle w:val="Nzovobrzka30"/>
                    <w:shd w:val="clear" w:color="auto" w:fill="auto"/>
                    <w:spacing w:line="190" w:lineRule="exact"/>
                  </w:pPr>
                  <w:proofErr w:type="spellStart"/>
                  <w:r>
                    <w:t>Unusual</w:t>
                  </w:r>
                  <w:proofErr w:type="spellEnd"/>
                  <w:r>
                    <w:t xml:space="preserve"> </w:t>
                  </w:r>
                  <w:proofErr w:type="spellStart"/>
                  <w:r>
                    <w:t>Transactions</w:t>
                  </w:r>
                  <w:proofErr w:type="spellEnd"/>
                  <w:r>
                    <w:t xml:space="preserve"> Department</w:t>
                  </w:r>
                </w:p>
                <w:p w:rsidR="00A8365E" w:rsidRDefault="00A8365E" w:rsidP="007A525F">
                  <w:pPr>
                    <w:pStyle w:val="Nzovobrzka30"/>
                    <w:shd w:val="clear" w:color="auto" w:fill="auto"/>
                    <w:spacing w:line="190" w:lineRule="exact"/>
                  </w:pPr>
                  <w:proofErr w:type="spellStart"/>
                  <w:r>
                    <w:t>Obliged</w:t>
                  </w:r>
                  <w:proofErr w:type="spellEnd"/>
                  <w:r>
                    <w:t xml:space="preserve"> </w:t>
                  </w:r>
                  <w:proofErr w:type="spellStart"/>
                  <w:r>
                    <w:t>Entities</w:t>
                  </w:r>
                  <w:proofErr w:type="spellEnd"/>
                  <w:r>
                    <w:t xml:space="preserve"> </w:t>
                  </w:r>
                  <w:proofErr w:type="spellStart"/>
                  <w:r>
                    <w:t>Control</w:t>
                  </w:r>
                  <w:proofErr w:type="spellEnd"/>
                  <w:r>
                    <w:t xml:space="preserve"> Department</w:t>
                  </w:r>
                </w:p>
                <w:p w:rsidR="00A8365E" w:rsidRDefault="00A8365E" w:rsidP="007A525F">
                  <w:pPr>
                    <w:pStyle w:val="Nzovobrzka30"/>
                    <w:shd w:val="clear" w:color="auto" w:fill="auto"/>
                    <w:spacing w:line="190" w:lineRule="exact"/>
                  </w:pPr>
                  <w:proofErr w:type="spellStart"/>
                  <w:r>
                    <w:t>International</w:t>
                  </w:r>
                  <w:proofErr w:type="spellEnd"/>
                  <w:r>
                    <w:t xml:space="preserve"> </w:t>
                  </w:r>
                  <w:proofErr w:type="spellStart"/>
                  <w:r>
                    <w:t>Cooperation</w:t>
                  </w:r>
                  <w:proofErr w:type="spellEnd"/>
                  <w:r>
                    <w:t xml:space="preserve"> Department</w:t>
                  </w:r>
                </w:p>
                <w:p w:rsidR="00A8365E" w:rsidRDefault="00A8365E" w:rsidP="007A525F">
                  <w:pPr>
                    <w:pStyle w:val="Nzovobrzka30"/>
                    <w:shd w:val="clear" w:color="auto" w:fill="auto"/>
                    <w:spacing w:line="190" w:lineRule="exact"/>
                  </w:pPr>
                  <w:proofErr w:type="spellStart"/>
                  <w:r>
                    <w:t>Analytical</w:t>
                  </w:r>
                  <w:proofErr w:type="spellEnd"/>
                  <w:r>
                    <w:t xml:space="preserve"> Department</w:t>
                  </w:r>
                </w:p>
                <w:p w:rsidR="00A8365E" w:rsidRDefault="00A8365E" w:rsidP="007A525F">
                  <w:pPr>
                    <w:pStyle w:val="Nzovobrzka30"/>
                    <w:shd w:val="clear" w:color="auto" w:fill="auto"/>
                    <w:spacing w:line="190" w:lineRule="exact"/>
                  </w:pPr>
                  <w:proofErr w:type="spellStart"/>
                  <w:r>
                    <w:t>Property</w:t>
                  </w:r>
                  <w:proofErr w:type="spellEnd"/>
                  <w:r>
                    <w:t xml:space="preserve"> </w:t>
                  </w:r>
                  <w:proofErr w:type="spellStart"/>
                  <w:r>
                    <w:t>Check-up</w:t>
                  </w:r>
                  <w:proofErr w:type="spellEnd"/>
                  <w:r>
                    <w:t xml:space="preserve"> Department</w:t>
                  </w:r>
                </w:p>
              </w:txbxContent>
            </v:textbox>
          </v:roundrect>
        </w:pict>
      </w:r>
      <w:r>
        <w:rPr>
          <w:lang w:val="en-GB"/>
        </w:rPr>
        <w:pict>
          <v:roundrect id="_x0000_s1149" style="position:absolute;left:0;text-align:left;margin-left:.75pt;margin-top:66.8pt;width:144.35pt;height:65.1pt;z-index:377488206" arcsize="10923f">
            <v:textbox style="mso-next-textbox:#_x0000_s1149">
              <w:txbxContent>
                <w:p w:rsidR="00A8365E" w:rsidRDefault="00A8365E" w:rsidP="007A525F">
                  <w:pPr>
                    <w:pStyle w:val="Nzovobrzka30"/>
                    <w:shd w:val="clear" w:color="auto" w:fill="auto"/>
                    <w:spacing w:line="190" w:lineRule="exact"/>
                  </w:pPr>
                  <w:proofErr w:type="spellStart"/>
                  <w:r>
                    <w:t>Ministry</w:t>
                  </w:r>
                  <w:proofErr w:type="spellEnd"/>
                  <w:r>
                    <w:t xml:space="preserve"> </w:t>
                  </w:r>
                  <w:proofErr w:type="spellStart"/>
                  <w:r>
                    <w:t>of</w:t>
                  </w:r>
                  <w:proofErr w:type="spellEnd"/>
                  <w:r>
                    <w:t xml:space="preserve"> </w:t>
                  </w:r>
                  <w:proofErr w:type="spellStart"/>
                  <w:r>
                    <w:t>Interior</w:t>
                  </w:r>
                  <w:proofErr w:type="spellEnd"/>
                  <w:r>
                    <w:t xml:space="preserve"> </w:t>
                  </w:r>
                  <w:proofErr w:type="spellStart"/>
                  <w:r>
                    <w:t>of</w:t>
                  </w:r>
                  <w:proofErr w:type="spellEnd"/>
                  <w:r>
                    <w:t xml:space="preserve"> </w:t>
                  </w:r>
                  <w:proofErr w:type="spellStart"/>
                  <w:r>
                    <w:t>the</w:t>
                  </w:r>
                  <w:proofErr w:type="spellEnd"/>
                  <w:r>
                    <w:t xml:space="preserve"> Slovak </w:t>
                  </w:r>
                  <w:proofErr w:type="spellStart"/>
                  <w:r>
                    <w:t>Republic</w:t>
                  </w:r>
                  <w:proofErr w:type="spellEnd"/>
                </w:p>
                <w:p w:rsidR="00A8365E" w:rsidRDefault="00A8365E" w:rsidP="007A525F">
                  <w:pPr>
                    <w:pStyle w:val="Nzovobrzka30"/>
                    <w:shd w:val="clear" w:color="auto" w:fill="auto"/>
                    <w:spacing w:line="190" w:lineRule="exact"/>
                  </w:pPr>
                  <w:proofErr w:type="spellStart"/>
                  <w:r w:rsidRPr="00A8365E">
                    <w:t>Presidium</w:t>
                  </w:r>
                  <w:proofErr w:type="spellEnd"/>
                  <w:r w:rsidRPr="00A8365E">
                    <w:t xml:space="preserve"> </w:t>
                  </w:r>
                  <w:proofErr w:type="spellStart"/>
                  <w:r w:rsidRPr="00A8365E">
                    <w:t>of</w:t>
                  </w:r>
                  <w:proofErr w:type="spellEnd"/>
                  <w:r w:rsidRPr="00A8365E">
                    <w:t xml:space="preserve"> Police </w:t>
                  </w:r>
                  <w:proofErr w:type="spellStart"/>
                  <w:r w:rsidRPr="00A8365E">
                    <w:t>Force</w:t>
                  </w:r>
                  <w:proofErr w:type="spellEnd"/>
                </w:p>
                <w:p w:rsidR="00A8365E" w:rsidRDefault="00A8365E" w:rsidP="007A525F">
                  <w:pPr>
                    <w:pStyle w:val="Nzovobrzka30"/>
                    <w:shd w:val="clear" w:color="auto" w:fill="auto"/>
                    <w:spacing w:line="190" w:lineRule="exact"/>
                  </w:pPr>
                  <w:proofErr w:type="spellStart"/>
                  <w:r>
                    <w:t>National</w:t>
                  </w:r>
                  <w:proofErr w:type="spellEnd"/>
                  <w:r>
                    <w:t xml:space="preserve"> </w:t>
                  </w:r>
                  <w:proofErr w:type="spellStart"/>
                  <w:r>
                    <w:t>Criminal</w:t>
                  </w:r>
                  <w:proofErr w:type="spellEnd"/>
                  <w:r>
                    <w:t xml:space="preserve"> </w:t>
                  </w:r>
                  <w:proofErr w:type="spellStart"/>
                  <w:r>
                    <w:t>Agency</w:t>
                  </w:r>
                  <w:proofErr w:type="spellEnd"/>
                </w:p>
                <w:p w:rsidR="00A8365E" w:rsidRDefault="00A8365E" w:rsidP="007A525F">
                  <w:pPr>
                    <w:pStyle w:val="Nzovobrzka30"/>
                    <w:shd w:val="clear" w:color="auto" w:fill="auto"/>
                    <w:spacing w:line="190" w:lineRule="exact"/>
                  </w:pPr>
                  <w:proofErr w:type="spellStart"/>
                  <w:r>
                    <w:t>Financial</w:t>
                  </w:r>
                  <w:proofErr w:type="spellEnd"/>
                  <w:r>
                    <w:t xml:space="preserve"> </w:t>
                  </w:r>
                  <w:proofErr w:type="spellStart"/>
                  <w:r>
                    <w:t>Intelligence</w:t>
                  </w:r>
                  <w:proofErr w:type="spellEnd"/>
                  <w:r>
                    <w:t xml:space="preserve"> </w:t>
                  </w:r>
                  <w:proofErr w:type="spellStart"/>
                  <w:r>
                    <w:t>Unit</w:t>
                  </w:r>
                  <w:proofErr w:type="spellEnd"/>
                </w:p>
              </w:txbxContent>
            </v:textbox>
          </v:roundrect>
        </w:pict>
      </w:r>
      <w:r w:rsidR="000D0CF8" w:rsidRPr="00CB2EE2">
        <w:rPr>
          <w:lang w:val="en-GB"/>
        </w:rPr>
        <w:t>The</w:t>
      </w:r>
      <w:r w:rsidR="004468FA" w:rsidRPr="00CB2EE2">
        <w:rPr>
          <w:lang w:val="en-GB"/>
        </w:rPr>
        <w:t xml:space="preserve"> organizational structure of </w:t>
      </w:r>
      <w:r w:rsidR="000D0CF8" w:rsidRPr="00CB2EE2">
        <w:rPr>
          <w:lang w:val="en-GB"/>
        </w:rPr>
        <w:t xml:space="preserve">FSJ </w:t>
      </w:r>
      <w:r w:rsidR="004468FA" w:rsidRPr="00CB2EE2">
        <w:rPr>
          <w:lang w:val="en-GB"/>
        </w:rPr>
        <w:t>as one of the units of the National</w:t>
      </w:r>
      <w:r w:rsidR="0090147E" w:rsidRPr="00CB2EE2">
        <w:rPr>
          <w:lang w:val="en-GB"/>
        </w:rPr>
        <w:t xml:space="preserve"> </w:t>
      </w:r>
      <w:r w:rsidR="004468FA" w:rsidRPr="00CB2EE2">
        <w:rPr>
          <w:lang w:val="en-GB"/>
        </w:rPr>
        <w:t>Criminal Agency of the</w:t>
      </w:r>
      <w:r w:rsidR="0090147E" w:rsidRPr="00CB2EE2">
        <w:rPr>
          <w:lang w:val="en-GB"/>
        </w:rPr>
        <w:t xml:space="preserve"> </w:t>
      </w:r>
      <w:r w:rsidR="004468FA" w:rsidRPr="00CB2EE2">
        <w:rPr>
          <w:lang w:val="en-GB"/>
        </w:rPr>
        <w:t xml:space="preserve">Presidium of </w:t>
      </w:r>
      <w:r w:rsidR="00D20D6D" w:rsidRPr="00CB2EE2">
        <w:rPr>
          <w:lang w:val="en-GB"/>
        </w:rPr>
        <w:t xml:space="preserve">the </w:t>
      </w:r>
      <w:r w:rsidR="004468FA" w:rsidRPr="00CB2EE2">
        <w:rPr>
          <w:lang w:val="en-GB"/>
        </w:rPr>
        <w:t xml:space="preserve">Police </w:t>
      </w:r>
      <w:r w:rsidR="003B1E9A">
        <w:rPr>
          <w:lang w:val="en-GB"/>
        </w:rPr>
        <w:t>Force</w:t>
      </w:r>
      <w:r w:rsidR="0090147E" w:rsidRPr="00CB2EE2">
        <w:rPr>
          <w:lang w:val="en-GB"/>
        </w:rPr>
        <w:t xml:space="preserve"> (</w:t>
      </w:r>
      <w:r w:rsidR="004468FA" w:rsidRPr="00CB2EE2">
        <w:rPr>
          <w:lang w:val="en-GB"/>
        </w:rPr>
        <w:t>hereinafter referred to as "</w:t>
      </w:r>
      <w:r w:rsidR="0090147E" w:rsidRPr="00CB2EE2">
        <w:rPr>
          <w:lang w:val="en-GB"/>
        </w:rPr>
        <w:t>NAKA</w:t>
      </w:r>
      <w:r w:rsidR="004468FA" w:rsidRPr="00CB2EE2">
        <w:rPr>
          <w:lang w:val="en-GB"/>
        </w:rPr>
        <w:t>"</w:t>
      </w:r>
      <w:r w:rsidR="0090147E" w:rsidRPr="00CB2EE2">
        <w:rPr>
          <w:lang w:val="en-GB"/>
        </w:rPr>
        <w:t xml:space="preserve">) </w:t>
      </w:r>
      <w:r w:rsidR="004468FA" w:rsidRPr="00CB2EE2">
        <w:rPr>
          <w:lang w:val="en-GB"/>
        </w:rPr>
        <w:t>is arranged as follows</w:t>
      </w:r>
      <w:r w:rsidR="0090147E" w:rsidRPr="00CB2EE2">
        <w:rPr>
          <w:lang w:val="en-GB"/>
        </w:rPr>
        <w:t>:</w:t>
      </w:r>
    </w:p>
    <w:p w:rsidR="00982ACF" w:rsidRPr="00CB2EE2" w:rsidRDefault="0090147E">
      <w:pPr>
        <w:pStyle w:val="Nzovobrzka30"/>
        <w:framePr w:h="3187" w:wrap="notBeside" w:vAnchor="text" w:hAnchor="text" w:xAlign="center" w:y="1"/>
        <w:shd w:val="clear" w:color="auto" w:fill="auto"/>
        <w:spacing w:line="190" w:lineRule="exact"/>
        <w:rPr>
          <w:lang w:val="en-GB"/>
        </w:rPr>
      </w:pPr>
      <w:r w:rsidRPr="00CB2EE2">
        <w:rPr>
          <w:lang w:val="en-GB"/>
        </w:rPr>
        <w:t>Gra</w:t>
      </w:r>
      <w:r w:rsidR="007A525F" w:rsidRPr="00CB2EE2">
        <w:rPr>
          <w:lang w:val="en-GB"/>
        </w:rPr>
        <w:t>ph no</w:t>
      </w:r>
      <w:r w:rsidRPr="00CB2EE2">
        <w:rPr>
          <w:lang w:val="en-GB"/>
        </w:rPr>
        <w:t xml:space="preserve">. 1: </w:t>
      </w:r>
      <w:r w:rsidR="004468FA" w:rsidRPr="00CB2EE2">
        <w:rPr>
          <w:lang w:val="en-GB"/>
        </w:rPr>
        <w:t xml:space="preserve">Organizational structure </w:t>
      </w:r>
      <w:r w:rsidR="007A525F" w:rsidRPr="00CB2EE2">
        <w:rPr>
          <w:lang w:val="en-GB"/>
        </w:rPr>
        <w:t xml:space="preserve">of the </w:t>
      </w:r>
      <w:r w:rsidR="000D0CF8" w:rsidRPr="00CB2EE2">
        <w:rPr>
          <w:lang w:val="en-GB"/>
        </w:rPr>
        <w:t>FSJ</w:t>
      </w:r>
    </w:p>
    <w:p w:rsidR="00982ACF" w:rsidRPr="00CB2EE2" w:rsidRDefault="0090147E">
      <w:pPr>
        <w:framePr w:h="3187" w:wrap="notBeside" w:vAnchor="text" w:hAnchor="text" w:xAlign="center" w:y="1"/>
        <w:jc w:val="center"/>
        <w:rPr>
          <w:sz w:val="2"/>
          <w:szCs w:val="2"/>
          <w:lang w:val="en-GB"/>
        </w:rPr>
      </w:pPr>
      <w:r w:rsidRPr="00CB2EE2">
        <w:rPr>
          <w:lang w:val="en-GB"/>
        </w:rPr>
        <w:fldChar w:fldCharType="begin"/>
      </w:r>
      <w:r w:rsidRPr="00CB2EE2">
        <w:rPr>
          <w:lang w:val="en-GB"/>
        </w:rPr>
        <w:instrText xml:space="preserve"> INCLUDEPICTURE  "C:\\Users\\Helena\\AppData\\Local\\Temp\\FineReader12.00\\media\\image2.jpeg" \* MERGEFORMATINET </w:instrText>
      </w:r>
      <w:r w:rsidRPr="00CB2EE2">
        <w:rPr>
          <w:lang w:val="en-GB"/>
        </w:rPr>
        <w:fldChar w:fldCharType="separate"/>
      </w:r>
      <w:r w:rsidR="00983976" w:rsidRPr="00CB2EE2">
        <w:rPr>
          <w:lang w:val="en-GB"/>
        </w:rPr>
        <w:fldChar w:fldCharType="begin"/>
      </w:r>
      <w:r w:rsidR="00983976" w:rsidRPr="00CB2EE2">
        <w:rPr>
          <w:lang w:val="en-GB"/>
        </w:rPr>
        <w:instrText xml:space="preserve"> INCLUDEPICTURE  "C:\\Users\\Helena\\AppData\\Local\\Temp\\FineReader12.00\\media\\image2.jpeg" \* MERGEFORMATINET </w:instrText>
      </w:r>
      <w:r w:rsidR="00983976" w:rsidRPr="00CB2EE2">
        <w:rPr>
          <w:lang w:val="en-GB"/>
        </w:rPr>
        <w:fldChar w:fldCharType="separate"/>
      </w:r>
      <w:r w:rsidR="00890A3C" w:rsidRPr="00CB2EE2">
        <w:rPr>
          <w:lang w:val="en-GB"/>
        </w:rPr>
        <w:fldChar w:fldCharType="begin"/>
      </w:r>
      <w:r w:rsidR="00890A3C" w:rsidRPr="00CB2EE2">
        <w:rPr>
          <w:lang w:val="en-GB"/>
        </w:rPr>
        <w:instrText xml:space="preserve"> INCLUDEPICTURE  "C:\\Users\\Helena\\AppData\\Local\\Temp\\FineReader12.00\\media\\image2.jpeg" \* MERGEFORMATINET </w:instrText>
      </w:r>
      <w:r w:rsidR="00890A3C" w:rsidRPr="00CB2EE2">
        <w:rPr>
          <w:lang w:val="en-GB"/>
        </w:rPr>
        <w:fldChar w:fldCharType="separate"/>
      </w:r>
      <w:r w:rsidR="00A90928" w:rsidRPr="00CB2EE2">
        <w:rPr>
          <w:lang w:val="en-GB"/>
        </w:rPr>
        <w:fldChar w:fldCharType="begin"/>
      </w:r>
      <w:r w:rsidR="00A90928" w:rsidRPr="00CB2EE2">
        <w:rPr>
          <w:lang w:val="en-GB"/>
        </w:rPr>
        <w:instrText xml:space="preserve"> INCLUDEPICTURE  "C:\\Users\\Helena\\AppData\\Local\\Temp\\FineReader12.00\\media\\image2.jpeg" \* MERGEFORMATINET </w:instrText>
      </w:r>
      <w:r w:rsidR="00A90928" w:rsidRPr="00CB2EE2">
        <w:rPr>
          <w:lang w:val="en-GB"/>
        </w:rPr>
        <w:fldChar w:fldCharType="separate"/>
      </w:r>
      <w:r w:rsidR="003402C4" w:rsidRPr="00CB2EE2">
        <w:rPr>
          <w:lang w:val="en-GB"/>
        </w:rPr>
        <w:fldChar w:fldCharType="begin"/>
      </w:r>
      <w:r w:rsidR="003402C4" w:rsidRPr="00CB2EE2">
        <w:rPr>
          <w:lang w:val="en-GB"/>
        </w:rPr>
        <w:instrText xml:space="preserve"> INCLUDEPICTURE  "C:\\Users\\Helena\\AppData\\Local\\Temp\\FineReader12.00\\media\\image2.jpeg" \* MERGEFORMATINET </w:instrText>
      </w:r>
      <w:r w:rsidR="003402C4" w:rsidRPr="00CB2EE2">
        <w:rPr>
          <w:lang w:val="en-GB"/>
        </w:rPr>
        <w:fldChar w:fldCharType="separate"/>
      </w:r>
      <w:r w:rsidR="0064439A" w:rsidRPr="00CB2EE2">
        <w:rPr>
          <w:lang w:val="en-GB"/>
        </w:rPr>
        <w:fldChar w:fldCharType="begin"/>
      </w:r>
      <w:r w:rsidR="0064439A" w:rsidRPr="00CB2EE2">
        <w:rPr>
          <w:lang w:val="en-GB"/>
        </w:rPr>
        <w:instrText xml:space="preserve"> INCLUDEPICTURE  "C:\\Users\\Helena\\AppData\\Local\\Temp\\FineReader12.00\\media\\image2.jpeg" \* MERGEFORMATINET </w:instrText>
      </w:r>
      <w:r w:rsidR="0064439A" w:rsidRPr="00CB2EE2">
        <w:rPr>
          <w:lang w:val="en-GB"/>
        </w:rPr>
        <w:fldChar w:fldCharType="separate"/>
      </w:r>
      <w:r w:rsidR="00776B1D" w:rsidRPr="00CB2EE2">
        <w:rPr>
          <w:lang w:val="en-GB"/>
        </w:rPr>
        <w:fldChar w:fldCharType="begin"/>
      </w:r>
      <w:r w:rsidR="00776B1D" w:rsidRPr="00CB2EE2">
        <w:rPr>
          <w:lang w:val="en-GB"/>
        </w:rPr>
        <w:instrText xml:space="preserve"> INCLUDEPICTURE  "C:\\Users\\Helena\\AppData\\Local\\Temp\\FineReader12.00\\media\\image2.jpeg" \* MERGEFORMATINET </w:instrText>
      </w:r>
      <w:r w:rsidR="00776B1D" w:rsidRPr="00CB2EE2">
        <w:rPr>
          <w:lang w:val="en-GB"/>
        </w:rPr>
        <w:fldChar w:fldCharType="separate"/>
      </w:r>
      <w:r w:rsidR="00162846" w:rsidRPr="00CB2EE2">
        <w:rPr>
          <w:lang w:val="en-GB"/>
        </w:rPr>
        <w:fldChar w:fldCharType="begin"/>
      </w:r>
      <w:r w:rsidR="00162846" w:rsidRPr="00CB2EE2">
        <w:rPr>
          <w:lang w:val="en-GB"/>
        </w:rPr>
        <w:instrText xml:space="preserve"> INCLUDEPICTURE  "C:\\Users\\Helena\\AppData\\Local\\Temp\\FineReader12.00\\media\\image2.jpeg" \* MERGEFORMATINET </w:instrText>
      </w:r>
      <w:r w:rsidR="00162846" w:rsidRPr="00CB2EE2">
        <w:rPr>
          <w:lang w:val="en-GB"/>
        </w:rPr>
        <w:fldChar w:fldCharType="separate"/>
      </w:r>
      <w:r w:rsidR="00A8365E">
        <w:rPr>
          <w:lang w:val="en-GB"/>
        </w:rPr>
        <w:fldChar w:fldCharType="begin"/>
      </w:r>
      <w:r w:rsidR="00A8365E">
        <w:rPr>
          <w:lang w:val="en-GB"/>
        </w:rPr>
        <w:instrText xml:space="preserve"> INCLUDEPICTURE  "C:\\Users\\Helena\\AppData\\Local\\Temp\\FineReader12.00\\media\\image2.jpeg" \* MERGEFORMATINET </w:instrText>
      </w:r>
      <w:r w:rsidR="00A8365E">
        <w:rPr>
          <w:lang w:val="en-GB"/>
        </w:rPr>
        <w:fldChar w:fldCharType="separate"/>
      </w:r>
      <w:r w:rsidR="00F16CF4">
        <w:rPr>
          <w:lang w:val="en-GB"/>
        </w:rPr>
        <w:fldChar w:fldCharType="begin"/>
      </w:r>
      <w:r w:rsidR="00F16CF4">
        <w:rPr>
          <w:lang w:val="en-GB"/>
        </w:rPr>
        <w:instrText xml:space="preserve"> INCLUDEPICTURE  "C:\\Users\\Helena\\AppData\\Local\\Temp\\FineReader12.00\\media\\image2.jpeg" \* MERGEFORMATINET </w:instrText>
      </w:r>
      <w:r w:rsidR="00F16CF4">
        <w:rPr>
          <w:lang w:val="en-GB"/>
        </w:rPr>
        <w:fldChar w:fldCharType="separate"/>
      </w:r>
      <w:r w:rsidR="00C559A1">
        <w:rPr>
          <w:lang w:val="en-GB"/>
        </w:rPr>
        <w:fldChar w:fldCharType="begin"/>
      </w:r>
      <w:r w:rsidR="00C559A1">
        <w:rPr>
          <w:lang w:val="en-GB"/>
        </w:rPr>
        <w:instrText xml:space="preserve"> INCLUDEPICTURE  "C:\\Users\\Helena\\AppData\\Local\\Temp\\FineReader12.00\\media\\image2.jpeg" \* MERGEFORMATINET </w:instrText>
      </w:r>
      <w:r w:rsidR="00C559A1">
        <w:rPr>
          <w:lang w:val="en-GB"/>
        </w:rPr>
        <w:fldChar w:fldCharType="separate"/>
      </w:r>
      <w:r w:rsidR="00CF4A35">
        <w:rPr>
          <w:lang w:val="en-GB"/>
        </w:rPr>
        <w:fldChar w:fldCharType="begin"/>
      </w:r>
      <w:r w:rsidR="00CF4A35">
        <w:rPr>
          <w:lang w:val="en-GB"/>
        </w:rPr>
        <w:instrText xml:space="preserve"> INCLUDEPICTURE  "C:\\Users\\Helena\\AppData\\Local\\Temp\\FineReader12.00\\media\\image2.jpeg" \* MERGEFORMATINET </w:instrText>
      </w:r>
      <w:r w:rsidR="00CF4A35">
        <w:rPr>
          <w:lang w:val="en-GB"/>
        </w:rPr>
        <w:fldChar w:fldCharType="separate"/>
      </w:r>
      <w:r w:rsidR="003C1351">
        <w:rPr>
          <w:lang w:val="en-GB"/>
        </w:rPr>
        <w:fldChar w:fldCharType="begin"/>
      </w:r>
      <w:r w:rsidR="003C1351">
        <w:rPr>
          <w:lang w:val="en-GB"/>
        </w:rPr>
        <w:instrText xml:space="preserve"> INCLUDEPICTURE  "C:\\Users\\Helena\\AppData\\Local\\Temp\\FineReader12.00\\media\\image2.jpeg" \* MERGEFORMATINET </w:instrText>
      </w:r>
      <w:r w:rsidR="003C1351">
        <w:rPr>
          <w:lang w:val="en-GB"/>
        </w:rPr>
        <w:fldChar w:fldCharType="separate"/>
      </w:r>
      <w:r w:rsidR="00BF0CF9">
        <w:rPr>
          <w:lang w:val="en-GB"/>
        </w:rPr>
        <w:fldChar w:fldCharType="begin"/>
      </w:r>
      <w:r w:rsidR="00BF0CF9">
        <w:rPr>
          <w:lang w:val="en-GB"/>
        </w:rPr>
        <w:instrText xml:space="preserve"> INCLUDEPICTURE  "C:\\Users\\Helena\\AppData\\Local\\Temp\\FineReader12.00\\media\\image2.jpeg" \* MERGEFORMATINET </w:instrText>
      </w:r>
      <w:r w:rsidR="00BF0CF9">
        <w:rPr>
          <w:lang w:val="en-GB"/>
        </w:rPr>
        <w:fldChar w:fldCharType="separate"/>
      </w:r>
      <w:r w:rsidR="002C5067">
        <w:rPr>
          <w:lang w:val="en-GB"/>
        </w:rPr>
        <w:fldChar w:fldCharType="begin"/>
      </w:r>
      <w:r w:rsidR="002C5067">
        <w:rPr>
          <w:lang w:val="en-GB"/>
        </w:rPr>
        <w:instrText xml:space="preserve"> INCLUDEPICTURE  "C:\\Users\\Helena\\Documents\\AppData\\Local\\Temp\\FineReader12.00\\media\\image2.jpeg" \* MERGEFORMATINET </w:instrText>
      </w:r>
      <w:r w:rsidR="002C5067">
        <w:rPr>
          <w:lang w:val="en-GB"/>
        </w:rPr>
        <w:fldChar w:fldCharType="separate"/>
      </w:r>
      <w:r w:rsidR="007336FC">
        <w:rPr>
          <w:lang w:val="en-GB"/>
        </w:rPr>
        <w:fldChar w:fldCharType="begin"/>
      </w:r>
      <w:r w:rsidR="007336FC">
        <w:rPr>
          <w:lang w:val="en-GB"/>
        </w:rPr>
        <w:instrText xml:space="preserve"> INCLUDEPICTURE  "C:\\Users\\Helena\\Documents\\AppData\\Local\\Temp\\FineReader12.00\\media\\image2.jpeg" \* MERGEFORMATINET </w:instrText>
      </w:r>
      <w:r w:rsidR="007336FC">
        <w:rPr>
          <w:lang w:val="en-GB"/>
        </w:rPr>
        <w:fldChar w:fldCharType="separate"/>
      </w:r>
      <w:r w:rsidR="0093775E">
        <w:rPr>
          <w:lang w:val="en-GB"/>
        </w:rPr>
        <w:fldChar w:fldCharType="begin"/>
      </w:r>
      <w:r w:rsidR="0093775E">
        <w:rPr>
          <w:lang w:val="en-GB"/>
        </w:rPr>
        <w:instrText xml:space="preserve"> </w:instrText>
      </w:r>
      <w:r w:rsidR="0093775E">
        <w:rPr>
          <w:lang w:val="en-GB"/>
        </w:rPr>
        <w:instrText>INCLUDEPICTURE  "C:\\Users\\vrar\\Documents\</w:instrText>
      </w:r>
      <w:r w:rsidR="0093775E">
        <w:rPr>
          <w:lang w:val="en-GB"/>
        </w:rPr>
        <w:instrText>\FILES\\M-Files\\AppData\\Local\\Temp\\FineReader12.00\\media\\image2.jpeg" \* MERGEFORMATINET</w:instrText>
      </w:r>
      <w:r w:rsidR="0093775E">
        <w:rPr>
          <w:lang w:val="en-GB"/>
        </w:rPr>
        <w:instrText xml:space="preserve"> </w:instrText>
      </w:r>
      <w:r w:rsidR="0093775E">
        <w:rPr>
          <w:lang w:val="en-GB"/>
        </w:rPr>
        <w:fldChar w:fldCharType="separate"/>
      </w:r>
      <w:r w:rsidR="00AE1049">
        <w:rPr>
          <w:lang w:val="en-GB"/>
        </w:rPr>
        <w:pict>
          <v:shape id="_x0000_i1026" type="#_x0000_t75" style="width:453.05pt;height:158.95pt">
            <v:imagedata r:id="rId12" r:href="rId13"/>
          </v:shape>
        </w:pict>
      </w:r>
      <w:r w:rsidR="0093775E">
        <w:rPr>
          <w:lang w:val="en-GB"/>
        </w:rPr>
        <w:fldChar w:fldCharType="end"/>
      </w:r>
      <w:r w:rsidR="007336FC">
        <w:rPr>
          <w:lang w:val="en-GB"/>
        </w:rPr>
        <w:fldChar w:fldCharType="end"/>
      </w:r>
      <w:r w:rsidR="002C5067">
        <w:rPr>
          <w:lang w:val="en-GB"/>
        </w:rPr>
        <w:fldChar w:fldCharType="end"/>
      </w:r>
      <w:r w:rsidR="00BF0CF9">
        <w:rPr>
          <w:lang w:val="en-GB"/>
        </w:rPr>
        <w:fldChar w:fldCharType="end"/>
      </w:r>
      <w:r w:rsidR="003C1351">
        <w:rPr>
          <w:lang w:val="en-GB"/>
        </w:rPr>
        <w:fldChar w:fldCharType="end"/>
      </w:r>
      <w:r w:rsidR="00CF4A35">
        <w:rPr>
          <w:lang w:val="en-GB"/>
        </w:rPr>
        <w:fldChar w:fldCharType="end"/>
      </w:r>
      <w:r w:rsidR="00C559A1">
        <w:rPr>
          <w:lang w:val="en-GB"/>
        </w:rPr>
        <w:fldChar w:fldCharType="end"/>
      </w:r>
      <w:r w:rsidR="00F16CF4">
        <w:rPr>
          <w:lang w:val="en-GB"/>
        </w:rPr>
        <w:fldChar w:fldCharType="end"/>
      </w:r>
      <w:r w:rsidR="00A8365E">
        <w:rPr>
          <w:lang w:val="en-GB"/>
        </w:rPr>
        <w:fldChar w:fldCharType="end"/>
      </w:r>
      <w:r w:rsidR="00162846" w:rsidRPr="00CB2EE2">
        <w:rPr>
          <w:lang w:val="en-GB"/>
        </w:rPr>
        <w:fldChar w:fldCharType="end"/>
      </w:r>
      <w:r w:rsidR="00776B1D" w:rsidRPr="00CB2EE2">
        <w:rPr>
          <w:lang w:val="en-GB"/>
        </w:rPr>
        <w:fldChar w:fldCharType="end"/>
      </w:r>
      <w:r w:rsidR="0064439A" w:rsidRPr="00CB2EE2">
        <w:rPr>
          <w:lang w:val="en-GB"/>
        </w:rPr>
        <w:fldChar w:fldCharType="end"/>
      </w:r>
      <w:r w:rsidR="003402C4" w:rsidRPr="00CB2EE2">
        <w:rPr>
          <w:lang w:val="en-GB"/>
        </w:rPr>
        <w:fldChar w:fldCharType="end"/>
      </w:r>
      <w:r w:rsidR="00A90928" w:rsidRPr="00CB2EE2">
        <w:rPr>
          <w:lang w:val="en-GB"/>
        </w:rPr>
        <w:fldChar w:fldCharType="end"/>
      </w:r>
      <w:r w:rsidR="00890A3C" w:rsidRPr="00CB2EE2">
        <w:rPr>
          <w:lang w:val="en-GB"/>
        </w:rPr>
        <w:fldChar w:fldCharType="end"/>
      </w:r>
      <w:r w:rsidR="00983976" w:rsidRPr="00CB2EE2">
        <w:rPr>
          <w:lang w:val="en-GB"/>
        </w:rPr>
        <w:fldChar w:fldCharType="end"/>
      </w:r>
      <w:r w:rsidRPr="00CB2EE2">
        <w:rPr>
          <w:lang w:val="en-GB"/>
        </w:rPr>
        <w:fldChar w:fldCharType="end"/>
      </w:r>
    </w:p>
    <w:p w:rsidR="00982ACF" w:rsidRPr="00CB2EE2" w:rsidRDefault="00982ACF">
      <w:pPr>
        <w:rPr>
          <w:sz w:val="2"/>
          <w:szCs w:val="2"/>
          <w:lang w:val="en-GB"/>
        </w:rPr>
      </w:pPr>
    </w:p>
    <w:p w:rsidR="003F1CC8" w:rsidRPr="00CB2EE2" w:rsidRDefault="003F1CC8" w:rsidP="003F1CC8">
      <w:pPr>
        <w:pStyle w:val="Zhlavie30"/>
        <w:keepNext/>
        <w:keepLines/>
        <w:shd w:val="clear" w:color="auto" w:fill="auto"/>
        <w:tabs>
          <w:tab w:val="left" w:pos="3038"/>
        </w:tabs>
        <w:spacing w:after="0" w:line="240" w:lineRule="auto"/>
        <w:jc w:val="both"/>
        <w:rPr>
          <w:lang w:val="en-GB"/>
        </w:rPr>
      </w:pPr>
      <w:bookmarkStart w:id="5" w:name="bookmark6"/>
      <w:bookmarkStart w:id="6" w:name="bookmark7"/>
    </w:p>
    <w:p w:rsidR="003F1CC8" w:rsidRPr="00CB2EE2" w:rsidRDefault="003F1CC8" w:rsidP="003F1CC8">
      <w:pPr>
        <w:pStyle w:val="Zhlavie30"/>
        <w:keepNext/>
        <w:keepLines/>
        <w:shd w:val="clear" w:color="auto" w:fill="auto"/>
        <w:tabs>
          <w:tab w:val="left" w:pos="3038"/>
        </w:tabs>
        <w:spacing w:after="0" w:line="240" w:lineRule="auto"/>
        <w:jc w:val="both"/>
        <w:rPr>
          <w:lang w:val="en-GB"/>
        </w:rPr>
      </w:pPr>
    </w:p>
    <w:p w:rsidR="00982ACF" w:rsidRPr="00CB2EE2" w:rsidRDefault="007A525F" w:rsidP="003F1CC8">
      <w:pPr>
        <w:pStyle w:val="Zhlavie30"/>
        <w:keepNext/>
        <w:keepLines/>
        <w:numPr>
          <w:ilvl w:val="0"/>
          <w:numId w:val="3"/>
        </w:numPr>
        <w:shd w:val="clear" w:color="auto" w:fill="auto"/>
        <w:tabs>
          <w:tab w:val="left" w:pos="3038"/>
        </w:tabs>
        <w:spacing w:after="0" w:line="240" w:lineRule="auto"/>
        <w:ind w:left="2720"/>
        <w:jc w:val="both"/>
        <w:rPr>
          <w:lang w:val="en-GB"/>
        </w:rPr>
      </w:pPr>
      <w:r w:rsidRPr="00CB2EE2">
        <w:rPr>
          <w:lang w:val="en-GB"/>
        </w:rPr>
        <w:t>Unusual Transactions</w:t>
      </w:r>
      <w:bookmarkEnd w:id="5"/>
      <w:bookmarkEnd w:id="6"/>
      <w:r w:rsidR="0090147E" w:rsidRPr="00CB2EE2">
        <w:rPr>
          <w:lang w:val="en-GB"/>
        </w:rPr>
        <w:br w:type="page"/>
      </w:r>
    </w:p>
    <w:p w:rsidR="00982ACF" w:rsidRPr="00CB2EE2" w:rsidRDefault="001060D8">
      <w:pPr>
        <w:pStyle w:val="Zkladntext20"/>
        <w:shd w:val="clear" w:color="auto" w:fill="auto"/>
        <w:spacing w:after="240" w:line="274" w:lineRule="exact"/>
        <w:ind w:firstLine="760"/>
        <w:jc w:val="both"/>
        <w:rPr>
          <w:lang w:val="en-GB"/>
        </w:rPr>
      </w:pPr>
      <w:r w:rsidRPr="00CB2EE2">
        <w:rPr>
          <w:lang w:val="en-GB"/>
        </w:rPr>
        <w:lastRenderedPageBreak/>
        <w:t>According to the AML Act, an Unusual Transaction is defined as encompassing legal acts or other acts which indicate that their execution may enable legalization of proceeds from criminal activity or terrorist financing</w:t>
      </w:r>
      <w:r w:rsidR="0090147E" w:rsidRPr="00CB2EE2">
        <w:rPr>
          <w:lang w:val="en-GB"/>
        </w:rPr>
        <w:t xml:space="preserve">. </w:t>
      </w:r>
      <w:r w:rsidR="00BE452E" w:rsidRPr="00CB2EE2">
        <w:rPr>
          <w:lang w:val="en-GB"/>
        </w:rPr>
        <w:t xml:space="preserve">A non-exhaustive enumeration of UTRs </w:t>
      </w:r>
      <w:r w:rsidR="0090147E" w:rsidRPr="00CB2EE2">
        <w:rPr>
          <w:lang w:val="en-GB"/>
        </w:rPr>
        <w:t>(§ 4)</w:t>
      </w:r>
      <w:r w:rsidR="00BE452E" w:rsidRPr="00CB2EE2">
        <w:rPr>
          <w:lang w:val="en-GB"/>
        </w:rPr>
        <w:t xml:space="preserve"> resulting from a systematic analytical activity of individual UTR reports, generalizing the knowledge gained in the assessment of transactions operations on the "Know Your Customer"</w:t>
      </w:r>
      <w:r w:rsidR="0090147E" w:rsidRPr="00CB2EE2">
        <w:rPr>
          <w:lang w:val="en-GB"/>
        </w:rPr>
        <w:t xml:space="preserve"> </w:t>
      </w:r>
      <w:r w:rsidR="00BE452E" w:rsidRPr="00CB2EE2">
        <w:rPr>
          <w:lang w:val="en-GB"/>
        </w:rPr>
        <w:t>principle and from the implementation of international standards issued by the FATF, includes the most frequently occurring UTR forms</w:t>
      </w:r>
      <w:r w:rsidR="0090147E" w:rsidRPr="00CB2EE2">
        <w:rPr>
          <w:lang w:val="en-GB"/>
        </w:rPr>
        <w:t>.</w:t>
      </w:r>
    </w:p>
    <w:p w:rsidR="00982ACF" w:rsidRPr="00CB2EE2" w:rsidRDefault="00BE452E" w:rsidP="00BE452E">
      <w:pPr>
        <w:pStyle w:val="Zkladntext20"/>
        <w:shd w:val="clear" w:color="auto" w:fill="auto"/>
        <w:tabs>
          <w:tab w:val="left" w:pos="994"/>
        </w:tabs>
        <w:spacing w:after="240" w:line="274" w:lineRule="exact"/>
        <w:ind w:firstLine="0"/>
        <w:jc w:val="both"/>
        <w:rPr>
          <w:lang w:val="en-GB"/>
        </w:rPr>
      </w:pPr>
      <w:r w:rsidRPr="00CB2EE2">
        <w:rPr>
          <w:lang w:val="en-GB"/>
        </w:rPr>
        <w:tab/>
        <w:t xml:space="preserve">If the facts resulting from individual UTR reports indicate that a crime has been committed and there is a threat that the seizure of proceeds from criminal activity will be frustrated or made </w:t>
      </w:r>
      <w:r w:rsidR="00CB2EE2" w:rsidRPr="00CB2EE2">
        <w:rPr>
          <w:lang w:val="en-GB"/>
        </w:rPr>
        <w:t>difficult</w:t>
      </w:r>
      <w:r w:rsidR="0090147E" w:rsidRPr="00CB2EE2">
        <w:rPr>
          <w:lang w:val="en-GB"/>
        </w:rPr>
        <w:t xml:space="preserve">, </w:t>
      </w:r>
      <w:r w:rsidRPr="00CB2EE2">
        <w:rPr>
          <w:lang w:val="en-GB"/>
        </w:rPr>
        <w:t>or the verified information is related to already conducted criminal proceedings and the information may be important for such acts</w:t>
      </w:r>
      <w:r w:rsidR="0090147E" w:rsidRPr="00CB2EE2">
        <w:rPr>
          <w:lang w:val="en-GB"/>
        </w:rPr>
        <w:t xml:space="preserve">, </w:t>
      </w:r>
      <w:r w:rsidRPr="00CB2EE2">
        <w:rPr>
          <w:lang w:val="en-GB"/>
        </w:rPr>
        <w:t xml:space="preserve">then the information is forwarded to </w:t>
      </w:r>
      <w:r w:rsidR="000D0CF8" w:rsidRPr="00CB2EE2">
        <w:rPr>
          <w:rFonts w:eastAsiaTheme="minorHAnsi"/>
          <w:lang w:val="en-GB" w:eastAsia="en-US"/>
        </w:rPr>
        <w:t xml:space="preserve">law enforcement authorities </w:t>
      </w:r>
      <w:r w:rsidR="0090147E" w:rsidRPr="00CB2EE2">
        <w:rPr>
          <w:lang w:val="en-GB"/>
        </w:rPr>
        <w:t>(</w:t>
      </w:r>
      <w:r w:rsidR="007E4CF2" w:rsidRPr="00CB2EE2">
        <w:rPr>
          <w:lang w:val="en-GB"/>
        </w:rPr>
        <w:t>hereinafter referred to as "</w:t>
      </w:r>
      <w:r w:rsidR="000D0CF8" w:rsidRPr="00CB2EE2">
        <w:rPr>
          <w:lang w:val="en-GB"/>
        </w:rPr>
        <w:t>LEAs</w:t>
      </w:r>
      <w:r w:rsidR="007E4CF2" w:rsidRPr="00CB2EE2">
        <w:rPr>
          <w:lang w:val="en-GB"/>
        </w:rPr>
        <w:t>"</w:t>
      </w:r>
      <w:r w:rsidR="0090147E" w:rsidRPr="00CB2EE2">
        <w:rPr>
          <w:lang w:val="en-GB"/>
        </w:rPr>
        <w:t>)</w:t>
      </w:r>
      <w:r w:rsidR="007E4CF2" w:rsidRPr="00CB2EE2">
        <w:rPr>
          <w:lang w:val="en-GB"/>
        </w:rPr>
        <w:t xml:space="preserve"> of the local and subject-matter </w:t>
      </w:r>
      <w:r w:rsidR="00CB2EE2" w:rsidRPr="00CB2EE2">
        <w:rPr>
          <w:lang w:val="en-GB"/>
        </w:rPr>
        <w:t>jurisdiction</w:t>
      </w:r>
      <w:r w:rsidR="0090147E" w:rsidRPr="00CB2EE2">
        <w:rPr>
          <w:lang w:val="en-GB"/>
        </w:rPr>
        <w:t xml:space="preserve">, </w:t>
      </w:r>
      <w:r w:rsidR="007E4CF2" w:rsidRPr="00CB2EE2">
        <w:rPr>
          <w:lang w:val="en-GB"/>
        </w:rPr>
        <w:t xml:space="preserve">or to the competent units of the Police </w:t>
      </w:r>
      <w:r w:rsidR="003B1E9A">
        <w:rPr>
          <w:lang w:val="en-GB"/>
        </w:rPr>
        <w:t>Force</w:t>
      </w:r>
      <w:r w:rsidR="0090147E" w:rsidRPr="00CB2EE2">
        <w:rPr>
          <w:lang w:val="en-GB"/>
        </w:rPr>
        <w:t xml:space="preserve"> (</w:t>
      </w:r>
      <w:r w:rsidR="007E4CF2" w:rsidRPr="00CB2EE2">
        <w:rPr>
          <w:lang w:val="en-GB"/>
        </w:rPr>
        <w:t>hereinafter referred to as "</w:t>
      </w:r>
      <w:r w:rsidR="003B1E9A">
        <w:rPr>
          <w:lang w:val="en-GB"/>
        </w:rPr>
        <w:t>PF</w:t>
      </w:r>
      <w:r w:rsidR="007E4CF2" w:rsidRPr="00CB2EE2">
        <w:rPr>
          <w:lang w:val="en-GB"/>
        </w:rPr>
        <w:t>"</w:t>
      </w:r>
      <w:r w:rsidR="0090147E" w:rsidRPr="00CB2EE2">
        <w:rPr>
          <w:lang w:val="en-GB"/>
        </w:rPr>
        <w:t xml:space="preserve">) </w:t>
      </w:r>
      <w:r w:rsidR="007E4CF2" w:rsidRPr="00CB2EE2">
        <w:rPr>
          <w:lang w:val="en-GB"/>
        </w:rPr>
        <w:t>for the performance of duties according to the</w:t>
      </w:r>
      <w:r w:rsidR="0090147E" w:rsidRPr="00CB2EE2">
        <w:rPr>
          <w:lang w:val="en-GB"/>
        </w:rPr>
        <w:t xml:space="preserve"> </w:t>
      </w:r>
      <w:r w:rsidR="007E4CF2" w:rsidRPr="00CB2EE2">
        <w:rPr>
          <w:lang w:val="en-GB"/>
        </w:rPr>
        <w:t>Police Force Act</w:t>
      </w:r>
      <w:r w:rsidR="0090147E" w:rsidRPr="00CB2EE2">
        <w:rPr>
          <w:lang w:val="en-GB"/>
        </w:rPr>
        <w:t xml:space="preserve">. </w:t>
      </w:r>
      <w:r w:rsidR="007E4CF2" w:rsidRPr="00CB2EE2">
        <w:rPr>
          <w:lang w:val="en-GB"/>
        </w:rPr>
        <w:t xml:space="preserve">In fulfilling work duties and cooperating in exchanging and verifying information needed to prevent and detect money laundering or terrorist financing, the information may also be sent to foreign FIUs. If </w:t>
      </w:r>
      <w:r w:rsidR="00972D6B" w:rsidRPr="00CB2EE2">
        <w:rPr>
          <w:lang w:val="en-GB"/>
        </w:rPr>
        <w:t>it is</w:t>
      </w:r>
      <w:r w:rsidR="0090147E" w:rsidRPr="00CB2EE2">
        <w:rPr>
          <w:lang w:val="en-GB"/>
        </w:rPr>
        <w:t xml:space="preserve"> </w:t>
      </w:r>
      <w:r w:rsidR="00CB2EE2" w:rsidRPr="00CB2EE2">
        <w:rPr>
          <w:lang w:val="en-GB"/>
        </w:rPr>
        <w:t>identified</w:t>
      </w:r>
      <w:r w:rsidR="00972D6B" w:rsidRPr="00CB2EE2">
        <w:rPr>
          <w:lang w:val="en-GB"/>
        </w:rPr>
        <w:t xml:space="preserve"> with respect to the verification of UTR reports that an obliged person does not perform or violates obligations imposed by the AML Act or the information is</w:t>
      </w:r>
      <w:r w:rsidR="0090147E" w:rsidRPr="00CB2EE2">
        <w:rPr>
          <w:lang w:val="en-GB"/>
        </w:rPr>
        <w:t xml:space="preserve"> relevant</w:t>
      </w:r>
      <w:r w:rsidR="00972D6B" w:rsidRPr="00CB2EE2">
        <w:rPr>
          <w:lang w:val="en-GB"/>
        </w:rPr>
        <w:t xml:space="preserve"> for the purpose of verifying the property</w:t>
      </w:r>
      <w:r w:rsidR="0090147E" w:rsidRPr="00CB2EE2">
        <w:rPr>
          <w:lang w:val="en-GB"/>
        </w:rPr>
        <w:t xml:space="preserve">, </w:t>
      </w:r>
      <w:r w:rsidR="00972D6B" w:rsidRPr="00CB2EE2">
        <w:rPr>
          <w:lang w:val="en-GB"/>
        </w:rPr>
        <w:t>the processor shall send the said information on the fact to the Obliged Entities Control Department or the Property Check-up Department</w:t>
      </w:r>
      <w:r w:rsidR="0090147E" w:rsidRPr="00CB2EE2">
        <w:rPr>
          <w:lang w:val="en-GB"/>
        </w:rPr>
        <w:t>.</w:t>
      </w:r>
    </w:p>
    <w:p w:rsidR="00982ACF" w:rsidRPr="00CB2EE2" w:rsidRDefault="00972D6B" w:rsidP="00972D6B">
      <w:pPr>
        <w:pStyle w:val="Zkladntext20"/>
        <w:shd w:val="clear" w:color="auto" w:fill="auto"/>
        <w:tabs>
          <w:tab w:val="left" w:pos="980"/>
        </w:tabs>
        <w:spacing w:after="240" w:line="274" w:lineRule="exact"/>
        <w:ind w:firstLine="0"/>
        <w:jc w:val="both"/>
        <w:rPr>
          <w:lang w:val="en-GB"/>
        </w:rPr>
      </w:pPr>
      <w:r w:rsidRPr="00CB2EE2">
        <w:rPr>
          <w:lang w:val="en-GB"/>
        </w:rPr>
        <w:tab/>
        <w:t xml:space="preserve">In cases where the verification of UTR report did not </w:t>
      </w:r>
      <w:r w:rsidR="00CB2EE2" w:rsidRPr="00CB2EE2">
        <w:rPr>
          <w:lang w:val="en-GB"/>
        </w:rPr>
        <w:t>identify</w:t>
      </w:r>
      <w:r w:rsidRPr="00CB2EE2">
        <w:rPr>
          <w:lang w:val="en-GB"/>
        </w:rPr>
        <w:t xml:space="preserve"> facts that would be necessary to be forwarded to the</w:t>
      </w:r>
      <w:r w:rsidR="0090147E" w:rsidRPr="00CB2EE2">
        <w:rPr>
          <w:lang w:val="en-GB"/>
        </w:rPr>
        <w:t xml:space="preserve"> </w:t>
      </w:r>
      <w:r w:rsidR="000D0CF8" w:rsidRPr="00CB2EE2">
        <w:rPr>
          <w:lang w:val="en-GB"/>
        </w:rPr>
        <w:t>LEAs</w:t>
      </w:r>
      <w:r w:rsidR="0090147E" w:rsidRPr="00CB2EE2">
        <w:rPr>
          <w:lang w:val="en-GB"/>
        </w:rPr>
        <w:t xml:space="preserve">, </w:t>
      </w:r>
      <w:r w:rsidRPr="00CB2EE2">
        <w:rPr>
          <w:lang w:val="en-GB"/>
        </w:rPr>
        <w:t>to competent</w:t>
      </w:r>
      <w:r w:rsidR="0090147E" w:rsidRPr="00CB2EE2">
        <w:rPr>
          <w:lang w:val="en-GB"/>
        </w:rPr>
        <w:t xml:space="preserve"> </w:t>
      </w:r>
      <w:r w:rsidRPr="00CB2EE2">
        <w:rPr>
          <w:lang w:val="en-GB"/>
        </w:rPr>
        <w:t xml:space="preserve">Police </w:t>
      </w:r>
      <w:r w:rsidR="003B1E9A">
        <w:rPr>
          <w:lang w:val="en-GB"/>
        </w:rPr>
        <w:t>Force</w:t>
      </w:r>
      <w:r w:rsidRPr="00CB2EE2">
        <w:rPr>
          <w:lang w:val="en-GB"/>
        </w:rPr>
        <w:t xml:space="preserve"> units</w:t>
      </w:r>
      <w:r w:rsidR="0090147E" w:rsidRPr="00CB2EE2">
        <w:rPr>
          <w:lang w:val="en-GB"/>
        </w:rPr>
        <w:t xml:space="preserve">, </w:t>
      </w:r>
      <w:r w:rsidRPr="00CB2EE2">
        <w:rPr>
          <w:lang w:val="en-GB"/>
        </w:rPr>
        <w:t>the FD</w:t>
      </w:r>
      <w:r w:rsidR="0090147E" w:rsidRPr="00CB2EE2">
        <w:rPr>
          <w:lang w:val="en-GB"/>
        </w:rPr>
        <w:t xml:space="preserve"> SR</w:t>
      </w:r>
      <w:r w:rsidRPr="00CB2EE2">
        <w:rPr>
          <w:lang w:val="en-GB"/>
        </w:rPr>
        <w:t xml:space="preserve"> or </w:t>
      </w:r>
      <w:proofErr w:type="gramStart"/>
      <w:r w:rsidRPr="00CB2EE2">
        <w:rPr>
          <w:lang w:val="en-GB"/>
        </w:rPr>
        <w:t>a  foreign</w:t>
      </w:r>
      <w:proofErr w:type="gramEnd"/>
      <w:r w:rsidR="0090147E" w:rsidRPr="00CB2EE2">
        <w:rPr>
          <w:lang w:val="en-GB"/>
        </w:rPr>
        <w:t xml:space="preserve"> FIU, </w:t>
      </w:r>
      <w:r w:rsidRPr="00CB2EE2">
        <w:rPr>
          <w:lang w:val="en-GB"/>
        </w:rPr>
        <w:t xml:space="preserve">such information is entered into </w:t>
      </w:r>
      <w:r w:rsidR="008F28A5" w:rsidRPr="00CB2EE2">
        <w:rPr>
          <w:lang w:val="en-GB"/>
        </w:rPr>
        <w:t xml:space="preserve">the </w:t>
      </w:r>
      <w:r w:rsidR="000D0CF8" w:rsidRPr="00CB2EE2">
        <w:rPr>
          <w:lang w:val="en-GB"/>
        </w:rPr>
        <w:t>FSJ</w:t>
      </w:r>
      <w:r w:rsidR="008F28A5" w:rsidRPr="00CB2EE2">
        <w:rPr>
          <w:lang w:val="en-GB"/>
        </w:rPr>
        <w:t xml:space="preserve">‘s comprehensive information system </w:t>
      </w:r>
      <w:r w:rsidR="0090147E" w:rsidRPr="00CB2EE2">
        <w:rPr>
          <w:lang w:val="en-GB"/>
        </w:rPr>
        <w:t>(</w:t>
      </w:r>
      <w:r w:rsidR="008F28A5" w:rsidRPr="00CB2EE2">
        <w:rPr>
          <w:lang w:val="en-GB"/>
        </w:rPr>
        <w:t>hereinafter referred to as "</w:t>
      </w:r>
      <w:r w:rsidR="0090147E" w:rsidRPr="00CB2EE2">
        <w:rPr>
          <w:lang w:val="en-GB"/>
        </w:rPr>
        <w:t>KIS</w:t>
      </w:r>
      <w:r w:rsidR="008F28A5" w:rsidRPr="00CB2EE2">
        <w:rPr>
          <w:lang w:val="en-GB"/>
        </w:rPr>
        <w:t>"</w:t>
      </w:r>
      <w:r w:rsidR="0090147E" w:rsidRPr="00CB2EE2">
        <w:rPr>
          <w:lang w:val="en-GB"/>
        </w:rPr>
        <w:t xml:space="preserve">) </w:t>
      </w:r>
      <w:r w:rsidR="008F28A5" w:rsidRPr="00CB2EE2">
        <w:rPr>
          <w:lang w:val="en-GB"/>
        </w:rPr>
        <w:t>for the further use of the information in the investigation of other cases</w:t>
      </w:r>
      <w:r w:rsidR="0090147E" w:rsidRPr="00CB2EE2">
        <w:rPr>
          <w:lang w:val="en-GB"/>
        </w:rPr>
        <w:t>.</w:t>
      </w:r>
    </w:p>
    <w:p w:rsidR="00982ACF" w:rsidRPr="00CB2EE2" w:rsidRDefault="008F28A5" w:rsidP="008F28A5">
      <w:pPr>
        <w:pStyle w:val="Zkladntext20"/>
        <w:shd w:val="clear" w:color="auto" w:fill="auto"/>
        <w:tabs>
          <w:tab w:val="left" w:pos="966"/>
        </w:tabs>
        <w:spacing w:after="267" w:line="274" w:lineRule="exact"/>
        <w:ind w:firstLine="0"/>
        <w:jc w:val="both"/>
        <w:rPr>
          <w:lang w:val="en-GB"/>
        </w:rPr>
      </w:pPr>
      <w:r w:rsidRPr="00CB2EE2">
        <w:rPr>
          <w:lang w:val="en-GB"/>
        </w:rPr>
        <w:t xml:space="preserve">In </w:t>
      </w:r>
      <w:r w:rsidR="0090147E" w:rsidRPr="00CB2EE2">
        <w:rPr>
          <w:lang w:val="en-GB"/>
        </w:rPr>
        <w:t>2016</w:t>
      </w:r>
      <w:r w:rsidRPr="00CB2EE2">
        <w:rPr>
          <w:lang w:val="en-GB"/>
        </w:rPr>
        <w:t xml:space="preserve">, the </w:t>
      </w:r>
      <w:r w:rsidR="000D0CF8" w:rsidRPr="00CB2EE2">
        <w:rPr>
          <w:lang w:val="en-GB"/>
        </w:rPr>
        <w:t xml:space="preserve">FSJ </w:t>
      </w:r>
      <w:r w:rsidRPr="00CB2EE2">
        <w:rPr>
          <w:lang w:val="en-GB"/>
        </w:rPr>
        <w:t>received a total of</w:t>
      </w:r>
      <w:r w:rsidR="0090147E" w:rsidRPr="00CB2EE2">
        <w:rPr>
          <w:lang w:val="en-GB"/>
        </w:rPr>
        <w:t xml:space="preserve"> 3</w:t>
      </w:r>
      <w:r w:rsidRPr="00CB2EE2">
        <w:rPr>
          <w:lang w:val="en-GB"/>
        </w:rPr>
        <w:t>,</w:t>
      </w:r>
      <w:r w:rsidR="0090147E" w:rsidRPr="00CB2EE2">
        <w:rPr>
          <w:lang w:val="en-GB"/>
        </w:rPr>
        <w:t xml:space="preserve">297 </w:t>
      </w:r>
      <w:r w:rsidRPr="00CB2EE2">
        <w:rPr>
          <w:lang w:val="en-GB"/>
        </w:rPr>
        <w:t>UTR reports from all obliged persons with a total value of EUR</w:t>
      </w:r>
      <w:r w:rsidR="0090147E" w:rsidRPr="00CB2EE2">
        <w:rPr>
          <w:lang w:val="en-GB"/>
        </w:rPr>
        <w:t xml:space="preserve"> 1</w:t>
      </w:r>
      <w:r w:rsidRPr="00CB2EE2">
        <w:rPr>
          <w:lang w:val="en-GB"/>
        </w:rPr>
        <w:t>,</w:t>
      </w:r>
      <w:r w:rsidR="0090147E" w:rsidRPr="00CB2EE2">
        <w:rPr>
          <w:lang w:val="en-GB"/>
        </w:rPr>
        <w:t>803</w:t>
      </w:r>
      <w:r w:rsidRPr="00CB2EE2">
        <w:rPr>
          <w:lang w:val="en-GB"/>
        </w:rPr>
        <w:t>,</w:t>
      </w:r>
      <w:r w:rsidR="0090147E" w:rsidRPr="00CB2EE2">
        <w:rPr>
          <w:lang w:val="en-GB"/>
        </w:rPr>
        <w:t>820</w:t>
      </w:r>
      <w:r w:rsidRPr="00CB2EE2">
        <w:rPr>
          <w:lang w:val="en-GB"/>
        </w:rPr>
        <w:t>,</w:t>
      </w:r>
      <w:r w:rsidR="0090147E" w:rsidRPr="00CB2EE2">
        <w:rPr>
          <w:lang w:val="en-GB"/>
        </w:rPr>
        <w:t>832,-.</w:t>
      </w:r>
    </w:p>
    <w:p w:rsidR="00982ACF" w:rsidRPr="00CB2EE2" w:rsidRDefault="008F28A5" w:rsidP="008F28A5">
      <w:pPr>
        <w:pStyle w:val="Zkladntext20"/>
        <w:shd w:val="clear" w:color="auto" w:fill="auto"/>
        <w:spacing w:after="302" w:line="240" w:lineRule="exact"/>
        <w:ind w:firstLine="0"/>
        <w:jc w:val="both"/>
        <w:rPr>
          <w:lang w:val="en-GB"/>
        </w:rPr>
      </w:pPr>
      <w:r w:rsidRPr="00CB2EE2">
        <w:rPr>
          <w:lang w:val="en-GB"/>
        </w:rPr>
        <w:t>The UTR reports received may be divided into three basis groups by the type of obliged person</w:t>
      </w:r>
      <w:r w:rsidR="0090147E" w:rsidRPr="00CB2EE2">
        <w:rPr>
          <w:lang w:val="en-GB"/>
        </w:rPr>
        <w:t>:</w:t>
      </w:r>
    </w:p>
    <w:p w:rsidR="00982ACF" w:rsidRPr="00CB2EE2" w:rsidRDefault="008F28A5">
      <w:pPr>
        <w:pStyle w:val="Zkladntext20"/>
        <w:numPr>
          <w:ilvl w:val="0"/>
          <w:numId w:val="5"/>
        </w:numPr>
        <w:shd w:val="clear" w:color="auto" w:fill="auto"/>
        <w:tabs>
          <w:tab w:val="left" w:pos="844"/>
        </w:tabs>
        <w:spacing w:after="0" w:line="240" w:lineRule="exact"/>
        <w:ind w:left="420" w:firstLine="0"/>
        <w:jc w:val="both"/>
        <w:rPr>
          <w:lang w:val="en-GB"/>
        </w:rPr>
      </w:pPr>
      <w:r w:rsidRPr="00CB2EE2">
        <w:rPr>
          <w:lang w:val="en-GB"/>
        </w:rPr>
        <w:t>UTR reports received from all banks</w:t>
      </w:r>
      <w:r w:rsidR="0090147E" w:rsidRPr="00CB2EE2">
        <w:rPr>
          <w:lang w:val="en-GB"/>
        </w:rPr>
        <w:t xml:space="preserve"> </w:t>
      </w:r>
      <w:r w:rsidRPr="00CB2EE2">
        <w:rPr>
          <w:lang w:val="en-GB"/>
        </w:rPr>
        <w:t xml:space="preserve">active in the </w:t>
      </w:r>
      <w:r w:rsidR="0090147E" w:rsidRPr="00CB2EE2">
        <w:rPr>
          <w:lang w:val="en-GB"/>
        </w:rPr>
        <w:t xml:space="preserve">SR </w:t>
      </w:r>
      <w:r w:rsidRPr="00CB2EE2">
        <w:rPr>
          <w:lang w:val="en-GB"/>
        </w:rPr>
        <w:t>including the National Bank of Slovakia</w:t>
      </w:r>
    </w:p>
    <w:p w:rsidR="00982ACF" w:rsidRPr="00CB2EE2" w:rsidRDefault="0090147E">
      <w:pPr>
        <w:pStyle w:val="Zkladntext20"/>
        <w:shd w:val="clear" w:color="auto" w:fill="auto"/>
        <w:spacing w:after="0" w:line="288" w:lineRule="exact"/>
        <w:ind w:firstLine="760"/>
        <w:jc w:val="both"/>
        <w:rPr>
          <w:lang w:val="en-GB"/>
        </w:rPr>
      </w:pPr>
      <w:r w:rsidRPr="00CB2EE2">
        <w:rPr>
          <w:lang w:val="en-GB"/>
        </w:rPr>
        <w:t xml:space="preserve"> (</w:t>
      </w:r>
      <w:proofErr w:type="gramStart"/>
      <w:r w:rsidR="003C407F" w:rsidRPr="00CB2EE2">
        <w:rPr>
          <w:lang w:val="en-GB"/>
        </w:rPr>
        <w:t>hereinafter</w:t>
      </w:r>
      <w:proofErr w:type="gramEnd"/>
      <w:r w:rsidR="003C407F" w:rsidRPr="00CB2EE2">
        <w:rPr>
          <w:lang w:val="en-GB"/>
        </w:rPr>
        <w:t xml:space="preserve"> referred to as "</w:t>
      </w:r>
      <w:r w:rsidRPr="00CB2EE2">
        <w:rPr>
          <w:lang w:val="en-GB"/>
        </w:rPr>
        <w:t>NBS)</w:t>
      </w:r>
      <w:r w:rsidR="003C407F" w:rsidRPr="00CB2EE2">
        <w:rPr>
          <w:lang w:val="en-GB"/>
        </w:rPr>
        <w:t>,</w:t>
      </w:r>
      <w:r w:rsidRPr="00CB2EE2">
        <w:rPr>
          <w:lang w:val="en-GB"/>
        </w:rPr>
        <w:t xml:space="preserve"> </w:t>
      </w:r>
      <w:r w:rsidR="003C407F" w:rsidRPr="00CB2EE2">
        <w:rPr>
          <w:lang w:val="en-GB"/>
        </w:rPr>
        <w:t>a</w:t>
      </w:r>
      <w:r w:rsidR="008F28A5" w:rsidRPr="00CB2EE2">
        <w:rPr>
          <w:lang w:val="en-GB"/>
        </w:rPr>
        <w:t xml:space="preserve"> total number of</w:t>
      </w:r>
      <w:r w:rsidRPr="00CB2EE2">
        <w:rPr>
          <w:lang w:val="en-GB"/>
        </w:rPr>
        <w:t xml:space="preserve"> 3</w:t>
      </w:r>
      <w:r w:rsidR="008F28A5" w:rsidRPr="00CB2EE2">
        <w:rPr>
          <w:lang w:val="en-GB"/>
        </w:rPr>
        <w:t>,</w:t>
      </w:r>
      <w:r w:rsidRPr="00CB2EE2">
        <w:rPr>
          <w:lang w:val="en-GB"/>
        </w:rPr>
        <w:t>073,</w:t>
      </w:r>
    </w:p>
    <w:p w:rsidR="00982ACF" w:rsidRPr="00CB2EE2" w:rsidRDefault="003C407F">
      <w:pPr>
        <w:pStyle w:val="Zkladntext20"/>
        <w:numPr>
          <w:ilvl w:val="0"/>
          <w:numId w:val="5"/>
        </w:numPr>
        <w:shd w:val="clear" w:color="auto" w:fill="auto"/>
        <w:tabs>
          <w:tab w:val="left" w:pos="844"/>
        </w:tabs>
        <w:spacing w:after="0" w:line="288" w:lineRule="exact"/>
        <w:ind w:left="420" w:firstLine="0"/>
        <w:jc w:val="both"/>
        <w:rPr>
          <w:lang w:val="en-GB"/>
        </w:rPr>
      </w:pPr>
      <w:r w:rsidRPr="00CB2EE2">
        <w:rPr>
          <w:lang w:val="en-GB"/>
        </w:rPr>
        <w:t>UTR reports received from other financial institutions not being a bank, a total number of</w:t>
      </w:r>
    </w:p>
    <w:p w:rsidR="00982ACF" w:rsidRPr="00CB2EE2" w:rsidRDefault="0090147E">
      <w:pPr>
        <w:pStyle w:val="Zkladntext20"/>
        <w:shd w:val="clear" w:color="auto" w:fill="auto"/>
        <w:spacing w:after="0" w:line="288" w:lineRule="exact"/>
        <w:ind w:firstLine="760"/>
        <w:jc w:val="both"/>
        <w:rPr>
          <w:lang w:val="en-GB"/>
        </w:rPr>
      </w:pPr>
      <w:r w:rsidRPr="00CB2EE2">
        <w:rPr>
          <w:lang w:val="en-GB"/>
        </w:rPr>
        <w:t>179,</w:t>
      </w:r>
    </w:p>
    <w:p w:rsidR="00982ACF" w:rsidRPr="00CB2EE2" w:rsidRDefault="003C407F">
      <w:pPr>
        <w:pStyle w:val="Zkladntext20"/>
        <w:numPr>
          <w:ilvl w:val="0"/>
          <w:numId w:val="5"/>
        </w:numPr>
        <w:shd w:val="clear" w:color="auto" w:fill="auto"/>
        <w:tabs>
          <w:tab w:val="left" w:pos="844"/>
        </w:tabs>
        <w:spacing w:after="358" w:line="288" w:lineRule="exact"/>
        <w:ind w:left="420" w:firstLine="0"/>
        <w:jc w:val="both"/>
        <w:rPr>
          <w:lang w:val="en-GB"/>
        </w:rPr>
      </w:pPr>
      <w:r w:rsidRPr="00CB2EE2">
        <w:rPr>
          <w:lang w:val="en-GB"/>
        </w:rPr>
        <w:t>UTR reports received from non-financial institutions, a total number of</w:t>
      </w:r>
      <w:r w:rsidR="0090147E" w:rsidRPr="00CB2EE2">
        <w:rPr>
          <w:lang w:val="en-GB"/>
        </w:rPr>
        <w:t xml:space="preserve"> 45.</w:t>
      </w:r>
    </w:p>
    <w:p w:rsidR="00982ACF" w:rsidRPr="00CB2EE2" w:rsidRDefault="0093775E">
      <w:pPr>
        <w:pStyle w:val="Zkladntext70"/>
        <w:shd w:val="clear" w:color="auto" w:fill="auto"/>
        <w:spacing w:before="0" w:line="140" w:lineRule="exact"/>
        <w:ind w:firstLine="0"/>
        <w:rPr>
          <w:lang w:val="en-GB"/>
        </w:rPr>
        <w:sectPr w:rsidR="00982ACF" w:rsidRPr="00CB2EE2">
          <w:pgSz w:w="11900" w:h="16840"/>
          <w:pgMar w:top="1133" w:right="1385" w:bottom="1051" w:left="1372" w:header="0" w:footer="3" w:gutter="0"/>
          <w:cols w:space="720"/>
          <w:noEndnote/>
          <w:docGrid w:linePitch="360"/>
        </w:sectPr>
      </w:pPr>
      <w:r>
        <w:rPr>
          <w:lang w:val="en-GB"/>
        </w:rPr>
        <w:pict>
          <v:shape id="_x0000_s1033" type="#_x0000_t202" style="position:absolute;margin-left:.05pt;margin-top:22.3pt;width:167.3pt;height:97.45pt;z-index:-125829373;mso-wrap-distance-left:5pt;mso-wrap-distance-right:5pt;mso-wrap-distance-bottom:20pt;mso-position-horizontal-relative:margin" wrapcoords="0 0 21600 0 21600 1422 11849 2369 11849 21600 3945 21600 3945 2369 0 1422 0 0" filled="f" stroked="f">
            <v:textbox style="mso-next-textbox:#_x0000_s1033;mso-fit-shape-to-text:t" inset="0,0,0,0">
              <w:txbxContent>
                <w:p w:rsidR="00A8365E" w:rsidRDefault="00A8365E">
                  <w:pPr>
                    <w:pStyle w:val="Nzovobrzka"/>
                    <w:shd w:val="clear" w:color="auto" w:fill="auto"/>
                    <w:spacing w:line="140" w:lineRule="exact"/>
                  </w:pPr>
                  <w:r>
                    <w:t>179 45</w:t>
                  </w:r>
                </w:p>
                <w:p w:rsidR="00A8365E" w:rsidRDefault="00A8365E">
                  <w:pPr>
                    <w:jc w:val="center"/>
                    <w:rPr>
                      <w:sz w:val="2"/>
                      <w:szCs w:val="2"/>
                    </w:rPr>
                  </w:pPr>
                  <w:r>
                    <w:fldChar w:fldCharType="begin"/>
                  </w:r>
                  <w:r>
                    <w:instrText xml:space="preserve"> INCLUDEPICTURE  "C:\\Users\\Helena\\AppData\\Local\\Temp\\FineReader12.00\\media\\image3.jpeg" \* MERGEFORMATINET </w:instrText>
                  </w:r>
                  <w:r>
                    <w:fldChar w:fldCharType="separate"/>
                  </w:r>
                  <w:r>
                    <w:fldChar w:fldCharType="begin"/>
                  </w:r>
                  <w:r>
                    <w:instrText xml:space="preserve"> INCLUDEPICTURE  "C:\\Users\\Helena\\AppData\\Local\\Temp\\FineReader12.00\\media\\image3.jpeg" \* MERGEFORMATINET </w:instrText>
                  </w:r>
                  <w:r>
                    <w:fldChar w:fldCharType="separate"/>
                  </w:r>
                  <w:r>
                    <w:fldChar w:fldCharType="begin"/>
                  </w:r>
                  <w:r>
                    <w:instrText xml:space="preserve"> INCLUDEPICTURE  "C:\\Users\\Helena\\AppData\\Local\\Temp\\FineReader12.00\\media\\image3.jpeg" \* MERGEFORMATINET </w:instrText>
                  </w:r>
                  <w:r>
                    <w:fldChar w:fldCharType="separate"/>
                  </w:r>
                  <w:r>
                    <w:fldChar w:fldCharType="begin"/>
                  </w:r>
                  <w:r>
                    <w:instrText xml:space="preserve"> INCLUDEPICTURE  "C:\\Users\\Helena\\AppData\\Local\\Temp\\FineReader12.00\\media\\image3.jpeg" \* MERGEFORMATINET </w:instrText>
                  </w:r>
                  <w:r>
                    <w:fldChar w:fldCharType="separate"/>
                  </w:r>
                  <w:r>
                    <w:fldChar w:fldCharType="begin"/>
                  </w:r>
                  <w:r>
                    <w:instrText xml:space="preserve"> INCLUDEPICTURE  "C:\\Users\\Helena\\AppData\\Local\\Temp\\FineReader12.00\\media\\image3.jpeg" \* MERGEFORMATINET </w:instrText>
                  </w:r>
                  <w:r>
                    <w:fldChar w:fldCharType="separate"/>
                  </w:r>
                  <w:r>
                    <w:fldChar w:fldCharType="begin"/>
                  </w:r>
                  <w:r>
                    <w:instrText xml:space="preserve"> INCLUDEPICTURE  "C:\\Users\\Helena\\AppData\\Local\\Temp\\FineReader12.00\\media\\image3.jpeg" \* MERGEFORMATINET </w:instrText>
                  </w:r>
                  <w:r>
                    <w:fldChar w:fldCharType="separate"/>
                  </w:r>
                  <w:r>
                    <w:fldChar w:fldCharType="begin"/>
                  </w:r>
                  <w:r>
                    <w:instrText xml:space="preserve"> INCLUDEPICTURE  "C:\\Users\\Helena\\AppData\\Local\\Temp\\FineReader12.00\\media\\image3.jpeg" \* MERGEFORMATINET </w:instrText>
                  </w:r>
                  <w:r>
                    <w:fldChar w:fldCharType="separate"/>
                  </w:r>
                  <w:r>
                    <w:fldChar w:fldCharType="begin"/>
                  </w:r>
                  <w:r>
                    <w:instrText xml:space="preserve"> INCLUDEPICTURE  "C:\\Users\\Helena\\AppData\\Local\\Temp\\FineReader12.00\\media\\image3.jpeg" \* MERGEFORMATINET </w:instrText>
                  </w:r>
                  <w:r>
                    <w:fldChar w:fldCharType="separate"/>
                  </w:r>
                  <w:r>
                    <w:fldChar w:fldCharType="begin"/>
                  </w:r>
                  <w:r>
                    <w:instrText xml:space="preserve"> INCLUDEPICTURE  "C:\\Users\\Helena\\AppData\\Local\\Temp\\FineReader12.00\\media\\image3.jpeg" \* MERGEFORMATINET </w:instrText>
                  </w:r>
                  <w:r>
                    <w:fldChar w:fldCharType="separate"/>
                  </w:r>
                  <w:r w:rsidR="00F16CF4">
                    <w:fldChar w:fldCharType="begin"/>
                  </w:r>
                  <w:r w:rsidR="00F16CF4">
                    <w:instrText xml:space="preserve"> INCLUDEPICTURE  "C:\\Users\\Helena\\AppData\\Local\\Temp\\FineReader12.00\\media\\image3.jpeg" \* MERGEFORMATINET </w:instrText>
                  </w:r>
                  <w:r w:rsidR="00F16CF4">
                    <w:fldChar w:fldCharType="separate"/>
                  </w:r>
                  <w:r w:rsidR="00C559A1">
                    <w:fldChar w:fldCharType="begin"/>
                  </w:r>
                  <w:r w:rsidR="00C559A1">
                    <w:instrText xml:space="preserve"> INCLUDEPICTURE  "C:\\Users\\Helena\\AppData\\Local\\Temp\\FineReader12.00\\media\\image3.jpeg" \* MERGEFORMATINET </w:instrText>
                  </w:r>
                  <w:r w:rsidR="00C559A1">
                    <w:fldChar w:fldCharType="separate"/>
                  </w:r>
                  <w:r w:rsidR="00CF4A35">
                    <w:fldChar w:fldCharType="begin"/>
                  </w:r>
                  <w:r w:rsidR="00CF4A35">
                    <w:instrText xml:space="preserve"> INCLUDEPICTURE  "C:\\Users\\Helena\\AppData\\Local\\Temp\\FineReader12.00\\media\\image3.jpeg" \* MERGEFORMATINET </w:instrText>
                  </w:r>
                  <w:r w:rsidR="00CF4A35">
                    <w:fldChar w:fldCharType="separate"/>
                  </w:r>
                  <w:r w:rsidR="003C1351">
                    <w:fldChar w:fldCharType="begin"/>
                  </w:r>
                  <w:r w:rsidR="003C1351">
                    <w:instrText xml:space="preserve"> INCLUDEPICTURE  "C:\\Users\\Helena\\AppData\\Local\\Temp\\FineReader12.00\\media\\image3.jpeg" \* MERGEFORMATINET </w:instrText>
                  </w:r>
                  <w:r w:rsidR="003C1351">
                    <w:fldChar w:fldCharType="separate"/>
                  </w:r>
                  <w:r w:rsidR="00BF0CF9">
                    <w:fldChar w:fldCharType="begin"/>
                  </w:r>
                  <w:r w:rsidR="00BF0CF9">
                    <w:instrText xml:space="preserve"> INCLUDEPICTURE  "C:\\Users\\Helena\\AppData\\Local\\Temp\\FineReader12.00\\media\\image3.jpeg" \* MERGEFORMATINET </w:instrText>
                  </w:r>
                  <w:r w:rsidR="00BF0CF9">
                    <w:fldChar w:fldCharType="separate"/>
                  </w:r>
                  <w:r w:rsidR="002C5067">
                    <w:fldChar w:fldCharType="begin"/>
                  </w:r>
                  <w:r w:rsidR="002C5067">
                    <w:instrText xml:space="preserve"> INCLUDEPICTURE  "C:\\Users\\Helena\\Documents\\AppData\\Local\\Temp\\FineReader12.00\\media\\image3.jpeg" \* MERGEFORMATINET </w:instrText>
                  </w:r>
                  <w:r w:rsidR="002C5067">
                    <w:fldChar w:fldCharType="separate"/>
                  </w:r>
                  <w:r w:rsidR="007336FC">
                    <w:fldChar w:fldCharType="begin"/>
                  </w:r>
                  <w:r w:rsidR="007336FC">
                    <w:instrText xml:space="preserve"> INCLUDEPICTURE  "C:\\Users\\Helena\\Documents\\AppData\\Local\\Temp\\FineReader12.00\\media\\image3.jpeg" \* MERGEFORMATINET </w:instrText>
                  </w:r>
                  <w:r w:rsidR="007336FC">
                    <w:fldChar w:fldCharType="separate"/>
                  </w:r>
                  <w:r w:rsidR="0093775E">
                    <w:fldChar w:fldCharType="begin"/>
                  </w:r>
                  <w:r w:rsidR="0093775E">
                    <w:instrText xml:space="preserve"> </w:instrText>
                  </w:r>
                  <w:r w:rsidR="0093775E">
                    <w:instrText>INCLUDEPICTURE  "C:\\Users\\vrar\\Documents\</w:instrText>
                  </w:r>
                  <w:r w:rsidR="0093775E">
                    <w:instrText>\FILES\\M-Files\\AppData\\Local\\Temp\\FineReader12.00\\media\\image3.jpeg" \* MERGEFORMATINET</w:instrText>
                  </w:r>
                  <w:r w:rsidR="0093775E">
                    <w:instrText xml:space="preserve"> </w:instrText>
                  </w:r>
                  <w:r w:rsidR="0093775E">
                    <w:fldChar w:fldCharType="separate"/>
                  </w:r>
                  <w:r w:rsidR="00AE1049">
                    <w:pict>
                      <v:shape id="_x0000_i1028" type="#_x0000_t75" style="width:167.75pt;height:96.45pt">
                        <v:imagedata r:id="rId14" r:href="rId15"/>
                      </v:shape>
                    </w:pict>
                  </w:r>
                  <w:r w:rsidR="0093775E">
                    <w:fldChar w:fldCharType="end"/>
                  </w:r>
                  <w:r w:rsidR="007336FC">
                    <w:fldChar w:fldCharType="end"/>
                  </w:r>
                  <w:r w:rsidR="002C5067">
                    <w:fldChar w:fldCharType="end"/>
                  </w:r>
                  <w:r w:rsidR="00BF0CF9">
                    <w:fldChar w:fldCharType="end"/>
                  </w:r>
                  <w:r w:rsidR="003C1351">
                    <w:fldChar w:fldCharType="end"/>
                  </w:r>
                  <w:r w:rsidR="00CF4A35">
                    <w:fldChar w:fldCharType="end"/>
                  </w:r>
                  <w:r w:rsidR="00C559A1">
                    <w:fldChar w:fldCharType="end"/>
                  </w:r>
                  <w:r w:rsidR="00F16CF4">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v:textbox>
            <w10:wrap type="topAndBottom" anchorx="margin"/>
          </v:shape>
        </w:pict>
      </w:r>
      <w:r>
        <w:rPr>
          <w:lang w:val="en-GB"/>
        </w:rPr>
        <w:pict>
          <v:shape id="_x0000_s1035" type="#_x0000_t202" style="position:absolute;margin-left:346.8pt;margin-top:55.55pt;width:110.4pt;height:53.25pt;z-index:-125829372;mso-wrap-distance-left:5pt;mso-wrap-distance-right:5pt;mso-position-horizontal-relative:margin" filled="f" stroked="f">
            <v:textbox style="mso-next-textbox:#_x0000_s1035;mso-fit-shape-to-text:t" inset="0,0,0,0">
              <w:txbxContent>
                <w:p w:rsidR="00A8365E" w:rsidRDefault="00A8365E">
                  <w:pPr>
                    <w:pStyle w:val="Zkladntext70"/>
                    <w:numPr>
                      <w:ilvl w:val="0"/>
                      <w:numId w:val="2"/>
                    </w:numPr>
                    <w:shd w:val="clear" w:color="auto" w:fill="auto"/>
                    <w:tabs>
                      <w:tab w:val="left" w:pos="163"/>
                    </w:tabs>
                    <w:spacing w:before="0" w:line="346" w:lineRule="exact"/>
                    <w:ind w:firstLine="0"/>
                    <w:jc w:val="both"/>
                  </w:pPr>
                  <w:proofErr w:type="spellStart"/>
                  <w:r>
                    <w:rPr>
                      <w:rStyle w:val="Zkladntext7Exact"/>
                    </w:rPr>
                    <w:t>Banks</w:t>
                  </w:r>
                  <w:proofErr w:type="spellEnd"/>
                </w:p>
                <w:p w:rsidR="00A8365E" w:rsidRDefault="00A8365E">
                  <w:pPr>
                    <w:pStyle w:val="Zkladntext70"/>
                    <w:numPr>
                      <w:ilvl w:val="0"/>
                      <w:numId w:val="2"/>
                    </w:numPr>
                    <w:shd w:val="clear" w:color="auto" w:fill="auto"/>
                    <w:tabs>
                      <w:tab w:val="left" w:pos="158"/>
                    </w:tabs>
                    <w:spacing w:before="0" w:line="346" w:lineRule="exact"/>
                    <w:ind w:firstLine="0"/>
                    <w:jc w:val="both"/>
                  </w:pPr>
                  <w:proofErr w:type="spellStart"/>
                  <w:r>
                    <w:rPr>
                      <w:rStyle w:val="Zkladntext7Exact"/>
                    </w:rPr>
                    <w:t>Other</w:t>
                  </w:r>
                  <w:proofErr w:type="spellEnd"/>
                  <w:r>
                    <w:rPr>
                      <w:rStyle w:val="Zkladntext7Exact"/>
                    </w:rPr>
                    <w:t xml:space="preserve"> </w:t>
                  </w:r>
                  <w:proofErr w:type="spellStart"/>
                  <w:r>
                    <w:rPr>
                      <w:rStyle w:val="Zkladntext7Exact"/>
                    </w:rPr>
                    <w:t>financial</w:t>
                  </w:r>
                  <w:proofErr w:type="spellEnd"/>
                  <w:r>
                    <w:rPr>
                      <w:rStyle w:val="Zkladntext7Exact"/>
                    </w:rPr>
                    <w:t xml:space="preserve"> </w:t>
                  </w:r>
                  <w:proofErr w:type="spellStart"/>
                  <w:r>
                    <w:rPr>
                      <w:rStyle w:val="Zkladntext7Exact"/>
                    </w:rPr>
                    <w:t>institutions</w:t>
                  </w:r>
                  <w:proofErr w:type="spellEnd"/>
                </w:p>
                <w:p w:rsidR="00A8365E" w:rsidRDefault="00A8365E">
                  <w:pPr>
                    <w:pStyle w:val="Zkladntext70"/>
                    <w:numPr>
                      <w:ilvl w:val="0"/>
                      <w:numId w:val="2"/>
                    </w:numPr>
                    <w:shd w:val="clear" w:color="auto" w:fill="auto"/>
                    <w:tabs>
                      <w:tab w:val="left" w:pos="163"/>
                    </w:tabs>
                    <w:spacing w:before="0" w:line="346" w:lineRule="exact"/>
                    <w:ind w:firstLine="0"/>
                    <w:jc w:val="both"/>
                  </w:pPr>
                  <w:proofErr w:type="spellStart"/>
                  <w:r>
                    <w:rPr>
                      <w:rStyle w:val="Zkladntext7Exact"/>
                    </w:rPr>
                    <w:t>Non-financial</w:t>
                  </w:r>
                  <w:proofErr w:type="spellEnd"/>
                  <w:r>
                    <w:rPr>
                      <w:rStyle w:val="Zkladntext7Exact"/>
                    </w:rPr>
                    <w:t xml:space="preserve"> </w:t>
                  </w:r>
                  <w:proofErr w:type="spellStart"/>
                  <w:r>
                    <w:rPr>
                      <w:rStyle w:val="Zkladntext7Exact"/>
                    </w:rPr>
                    <w:t>institutions</w:t>
                  </w:r>
                  <w:proofErr w:type="spellEnd"/>
                </w:p>
              </w:txbxContent>
            </v:textbox>
            <w10:wrap type="topAndBottom" anchorx="margin"/>
          </v:shape>
        </w:pict>
      </w:r>
      <w:r w:rsidR="0090147E" w:rsidRPr="00CB2EE2">
        <w:rPr>
          <w:lang w:val="en-GB"/>
        </w:rPr>
        <w:t>Gra</w:t>
      </w:r>
      <w:r w:rsidR="008F28A5" w:rsidRPr="00CB2EE2">
        <w:rPr>
          <w:lang w:val="en-GB"/>
        </w:rPr>
        <w:t>ph</w:t>
      </w:r>
      <w:r w:rsidR="0090147E" w:rsidRPr="00CB2EE2">
        <w:rPr>
          <w:lang w:val="en-GB"/>
        </w:rPr>
        <w:t xml:space="preserve"> </w:t>
      </w:r>
      <w:r w:rsidR="008F28A5" w:rsidRPr="00CB2EE2">
        <w:rPr>
          <w:lang w:val="en-GB"/>
        </w:rPr>
        <w:t>no</w:t>
      </w:r>
      <w:r w:rsidR="0090147E" w:rsidRPr="00CB2EE2">
        <w:rPr>
          <w:lang w:val="en-GB"/>
        </w:rPr>
        <w:t xml:space="preserve">. 2: </w:t>
      </w:r>
      <w:r w:rsidR="008F28A5" w:rsidRPr="00CB2EE2">
        <w:rPr>
          <w:lang w:val="en-GB"/>
        </w:rPr>
        <w:t>Total number of UTR reports received for 2</w:t>
      </w:r>
      <w:r w:rsidR="0090147E" w:rsidRPr="00CB2EE2">
        <w:rPr>
          <w:lang w:val="en-GB"/>
        </w:rPr>
        <w:t>016</w:t>
      </w:r>
    </w:p>
    <w:p w:rsidR="00982ACF" w:rsidRPr="00CB2EE2" w:rsidRDefault="0093775E" w:rsidP="003C407F">
      <w:pPr>
        <w:pStyle w:val="Zkladntext70"/>
        <w:shd w:val="clear" w:color="auto" w:fill="auto"/>
        <w:spacing w:before="0" w:line="140" w:lineRule="exact"/>
        <w:ind w:firstLine="0"/>
        <w:rPr>
          <w:lang w:val="en-GB"/>
        </w:rPr>
      </w:pPr>
      <w:r>
        <w:rPr>
          <w:lang w:val="en-GB"/>
        </w:rPr>
        <w:lastRenderedPageBreak/>
        <w:pict>
          <v:shape id="_x0000_s1036" type="#_x0000_t202" style="position:absolute;margin-left:120.25pt;margin-top:.1pt;width:20.4pt;height:201.4pt;z-index:251657728;mso-wrap-distance-left:5pt;mso-wrap-distance-right:5pt;mso-position-horizontal-relative:margin" filled="f" stroked="f">
            <v:textbox style="mso-next-textbox:#_x0000_s1036;mso-fit-shape-to-text:t" inset="0,0,0,0">
              <w:txbxContent>
                <w:p w:rsidR="00A8365E" w:rsidRDefault="00A8365E">
                  <w:pPr>
                    <w:pStyle w:val="Zkladntext80"/>
                    <w:shd w:val="clear" w:color="auto" w:fill="auto"/>
                  </w:pPr>
                  <w:r>
                    <w:rPr>
                      <w:rStyle w:val="Zkladntext8Exact"/>
                    </w:rPr>
                    <w:t>4500</w:t>
                  </w:r>
                </w:p>
                <w:p w:rsidR="00A8365E" w:rsidRDefault="00A8365E">
                  <w:pPr>
                    <w:pStyle w:val="Zkladntext80"/>
                    <w:shd w:val="clear" w:color="auto" w:fill="auto"/>
                  </w:pPr>
                  <w:r>
                    <w:rPr>
                      <w:rStyle w:val="Zkladntext8Exact"/>
                    </w:rPr>
                    <w:t>4000</w:t>
                  </w:r>
                </w:p>
                <w:p w:rsidR="00A8365E" w:rsidRDefault="00A8365E">
                  <w:pPr>
                    <w:pStyle w:val="Zkladntext80"/>
                    <w:shd w:val="clear" w:color="auto" w:fill="auto"/>
                  </w:pPr>
                  <w:r>
                    <w:rPr>
                      <w:rStyle w:val="Zkladntext8Exact"/>
                    </w:rPr>
                    <w:t>3500</w:t>
                  </w:r>
                </w:p>
                <w:p w:rsidR="00A8365E" w:rsidRDefault="00A8365E">
                  <w:pPr>
                    <w:pStyle w:val="Zkladntext80"/>
                    <w:shd w:val="clear" w:color="auto" w:fill="auto"/>
                  </w:pPr>
                  <w:r>
                    <w:rPr>
                      <w:rStyle w:val="Zkladntext8Exact"/>
                    </w:rPr>
                    <w:t>3000</w:t>
                  </w:r>
                </w:p>
                <w:p w:rsidR="00A8365E" w:rsidRDefault="00A8365E">
                  <w:pPr>
                    <w:pStyle w:val="Zkladntext80"/>
                    <w:shd w:val="clear" w:color="auto" w:fill="auto"/>
                  </w:pPr>
                  <w:r>
                    <w:rPr>
                      <w:rStyle w:val="Zkladntext8Exact"/>
                    </w:rPr>
                    <w:t>2500</w:t>
                  </w:r>
                </w:p>
                <w:p w:rsidR="00A8365E" w:rsidRDefault="00A8365E">
                  <w:pPr>
                    <w:pStyle w:val="Zkladntext80"/>
                    <w:shd w:val="clear" w:color="auto" w:fill="auto"/>
                  </w:pPr>
                  <w:r>
                    <w:rPr>
                      <w:rStyle w:val="Zkladntext8Exact"/>
                    </w:rPr>
                    <w:t>2000</w:t>
                  </w:r>
                </w:p>
                <w:p w:rsidR="00A8365E" w:rsidRDefault="00A8365E">
                  <w:pPr>
                    <w:pStyle w:val="Zkladntext80"/>
                    <w:shd w:val="clear" w:color="auto" w:fill="auto"/>
                  </w:pPr>
                  <w:r>
                    <w:rPr>
                      <w:rStyle w:val="Zkladntext8Exact"/>
                    </w:rPr>
                    <w:t>1500</w:t>
                  </w:r>
                </w:p>
                <w:p w:rsidR="00A8365E" w:rsidRDefault="00A8365E">
                  <w:pPr>
                    <w:pStyle w:val="Zkladntext80"/>
                    <w:shd w:val="clear" w:color="auto" w:fill="auto"/>
                  </w:pPr>
                  <w:r>
                    <w:rPr>
                      <w:rStyle w:val="Zkladntext8Exact"/>
                    </w:rPr>
                    <w:t>1000</w:t>
                  </w:r>
                </w:p>
                <w:p w:rsidR="00A8365E" w:rsidRDefault="00A8365E">
                  <w:pPr>
                    <w:pStyle w:val="Zkladntext80"/>
                    <w:shd w:val="clear" w:color="auto" w:fill="auto"/>
                  </w:pPr>
                  <w:r>
                    <w:rPr>
                      <w:rStyle w:val="Zkladntext8Exact"/>
                    </w:rPr>
                    <w:t>500</w:t>
                  </w:r>
                </w:p>
                <w:p w:rsidR="00A8365E" w:rsidRDefault="00A8365E">
                  <w:pPr>
                    <w:pStyle w:val="Zkladntext80"/>
                    <w:shd w:val="clear" w:color="auto" w:fill="auto"/>
                  </w:pPr>
                  <w:r>
                    <w:rPr>
                      <w:rStyle w:val="Zkladntext8Exact"/>
                    </w:rPr>
                    <w:t>0</w:t>
                  </w:r>
                </w:p>
              </w:txbxContent>
            </v:textbox>
            <w10:wrap anchorx="margin"/>
          </v:shape>
        </w:pict>
      </w:r>
      <w:r>
        <w:rPr>
          <w:lang w:val="en-GB"/>
        </w:rPr>
        <w:pict>
          <v:shape id="_x0000_s1037" type="#_x0000_t202" style="position:absolute;margin-left:161.5pt;margin-top:13.9pt;width:163.2pt;height:179.5pt;z-index:251657729;mso-wrap-distance-left:5pt;mso-wrap-distance-right:5pt;mso-position-horizontal-relative:margin" wrapcoords="1079 0 3812 0 3812 1118 21600 1624 21600 21600 0 21600 0 1624 1079 1118 1079 0" filled="f" stroked="f">
            <v:textbox style="mso-next-textbox:#_x0000_s1037;mso-fit-shape-to-text:t" inset="0,0,0,0">
              <w:txbxContent>
                <w:p w:rsidR="00A8365E" w:rsidRDefault="00A8365E">
                  <w:pPr>
                    <w:pStyle w:val="Nzovobrzka30"/>
                    <w:shd w:val="clear" w:color="auto" w:fill="auto"/>
                    <w:spacing w:line="190" w:lineRule="exact"/>
                  </w:pPr>
                  <w:r>
                    <w:rPr>
                      <w:rStyle w:val="Nzovobrzka3Exact"/>
                    </w:rPr>
                    <w:t>3928</w:t>
                  </w:r>
                </w:p>
                <w:p w:rsidR="00A8365E" w:rsidRDefault="00A8365E">
                  <w:pPr>
                    <w:jc w:val="center"/>
                    <w:rPr>
                      <w:sz w:val="2"/>
                      <w:szCs w:val="2"/>
                    </w:rPr>
                  </w:pPr>
                  <w:r>
                    <w:fldChar w:fldCharType="begin"/>
                  </w:r>
                  <w:r>
                    <w:instrText xml:space="preserve"> INCLUDEPICTURE  "C:\\Users\\Helena\\AppData\\Local\\Temp\\FineReader12.00\\media\\image4.jpeg" \* MERGEFORMATINET </w:instrText>
                  </w:r>
                  <w:r>
                    <w:fldChar w:fldCharType="separate"/>
                  </w:r>
                  <w:r>
                    <w:fldChar w:fldCharType="begin"/>
                  </w:r>
                  <w:r>
                    <w:instrText xml:space="preserve"> INCLUDEPICTURE  "C:\\Users\\Helena\\AppData\\Local\\Temp\\FineReader12.00\\media\\image4.jpeg" \* MERGEFORMATINET </w:instrText>
                  </w:r>
                  <w:r>
                    <w:fldChar w:fldCharType="separate"/>
                  </w:r>
                  <w:r>
                    <w:fldChar w:fldCharType="begin"/>
                  </w:r>
                  <w:r>
                    <w:instrText xml:space="preserve"> INCLUDEPICTURE  "C:\\Users\\Helena\\AppData\\Local\\Temp\\FineReader12.00\\media\\image4.jpeg" \* MERGEFORMATINET </w:instrText>
                  </w:r>
                  <w:r>
                    <w:fldChar w:fldCharType="separate"/>
                  </w:r>
                  <w:r>
                    <w:fldChar w:fldCharType="begin"/>
                  </w:r>
                  <w:r>
                    <w:instrText xml:space="preserve"> INCLUDEPICTURE  "C:\\Users\\Helena\\AppData\\Local\\Temp\\FineReader12.00\\media\\image4.jpeg" \* MERGEFORMATINET </w:instrText>
                  </w:r>
                  <w:r>
                    <w:fldChar w:fldCharType="separate"/>
                  </w:r>
                  <w:r>
                    <w:fldChar w:fldCharType="begin"/>
                  </w:r>
                  <w:r>
                    <w:instrText xml:space="preserve"> INCLUDEPICTURE  "C:\\Users\\Helena\\AppData\\Local\\Temp\\FineReader12.00\\media\\image4.jpeg" \* MERGEFORMATINET </w:instrText>
                  </w:r>
                  <w:r>
                    <w:fldChar w:fldCharType="separate"/>
                  </w:r>
                  <w:r>
                    <w:fldChar w:fldCharType="begin"/>
                  </w:r>
                  <w:r>
                    <w:instrText xml:space="preserve"> INCLUDEPICTURE  "C:\\Users\\Helena\\AppData\\Local\\Temp\\FineReader12.00\\media\\image4.jpeg" \* MERGEFORMATINET </w:instrText>
                  </w:r>
                  <w:r>
                    <w:fldChar w:fldCharType="separate"/>
                  </w:r>
                  <w:r>
                    <w:fldChar w:fldCharType="begin"/>
                  </w:r>
                  <w:r>
                    <w:instrText xml:space="preserve"> INCLUDEPICTURE  "C:\\Users\\Helena\\AppData\\Local\\Temp\\FineReader12.00\\media\\image4.jpeg" \* MERGEFORMATINET </w:instrText>
                  </w:r>
                  <w:r>
                    <w:fldChar w:fldCharType="separate"/>
                  </w:r>
                  <w:r>
                    <w:fldChar w:fldCharType="begin"/>
                  </w:r>
                  <w:r>
                    <w:instrText xml:space="preserve"> INCLUDEPICTURE  "C:\\Users\\Helena\\AppData\\Local\\Temp\\FineReader12.00\\media\\image4.jpeg" \* MERGEFORMATINET </w:instrText>
                  </w:r>
                  <w:r>
                    <w:fldChar w:fldCharType="separate"/>
                  </w:r>
                  <w:r>
                    <w:fldChar w:fldCharType="begin"/>
                  </w:r>
                  <w:r>
                    <w:instrText xml:space="preserve"> INCLUDEPICTURE  "C:\\Users\\Helena\\AppData\\Local\\Temp\\FineReader12.00\\media\\image4.jpeg" \* MERGEFORMATINET </w:instrText>
                  </w:r>
                  <w:r>
                    <w:fldChar w:fldCharType="separate"/>
                  </w:r>
                  <w:r w:rsidR="00F16CF4">
                    <w:fldChar w:fldCharType="begin"/>
                  </w:r>
                  <w:r w:rsidR="00F16CF4">
                    <w:instrText xml:space="preserve"> INCLUDEPICTURE  "C:\\Users\\Helena\\AppData\\Local\\Temp\\FineReader12.00\\media\\image4.jpeg" \* MERGEFORMATINET </w:instrText>
                  </w:r>
                  <w:r w:rsidR="00F16CF4">
                    <w:fldChar w:fldCharType="separate"/>
                  </w:r>
                  <w:r w:rsidR="00C559A1">
                    <w:fldChar w:fldCharType="begin"/>
                  </w:r>
                  <w:r w:rsidR="00C559A1">
                    <w:instrText xml:space="preserve"> INCLUDEPICTURE  "C:\\Users\\Helena\\AppData\\Local\\Temp\\FineReader12.00\\media\\image4.jpeg" \* MERGEFORMATINET </w:instrText>
                  </w:r>
                  <w:r w:rsidR="00C559A1">
                    <w:fldChar w:fldCharType="separate"/>
                  </w:r>
                  <w:r w:rsidR="00CF4A35">
                    <w:fldChar w:fldCharType="begin"/>
                  </w:r>
                  <w:r w:rsidR="00CF4A35">
                    <w:instrText xml:space="preserve"> INCLUDEPICTURE  "C:\\Users\\Helena\\AppData\\Local\\Temp\\FineReader12.00\\media\\image4.jpeg" \* MERGEFORMATINET </w:instrText>
                  </w:r>
                  <w:r w:rsidR="00CF4A35">
                    <w:fldChar w:fldCharType="separate"/>
                  </w:r>
                  <w:r w:rsidR="003C1351">
                    <w:fldChar w:fldCharType="begin"/>
                  </w:r>
                  <w:r w:rsidR="003C1351">
                    <w:instrText xml:space="preserve"> INCLUDEPICTURE  "C:\\Users\\Helena\\AppData\\Local\\Temp\\FineReader12.00\\media\\image4.jpeg" \* MERGEFORMATINET </w:instrText>
                  </w:r>
                  <w:r w:rsidR="003C1351">
                    <w:fldChar w:fldCharType="separate"/>
                  </w:r>
                  <w:r w:rsidR="00BF0CF9">
                    <w:fldChar w:fldCharType="begin"/>
                  </w:r>
                  <w:r w:rsidR="00BF0CF9">
                    <w:instrText xml:space="preserve"> INCLUDEPICTURE  "C:\\Users\\Helena\\AppData\\Local\\Temp\\FineReader12.00\\media\\image4.jpeg" \* MERGEFORMATINET </w:instrText>
                  </w:r>
                  <w:r w:rsidR="00BF0CF9">
                    <w:fldChar w:fldCharType="separate"/>
                  </w:r>
                  <w:r w:rsidR="002C5067">
                    <w:fldChar w:fldCharType="begin"/>
                  </w:r>
                  <w:r w:rsidR="002C5067">
                    <w:instrText xml:space="preserve"> INCLUDEPICTURE  "C:\\Users\\Helena\\Documents\\AppData\\Local\\Temp\\FineReader12.00\\media\\image4.jpeg" \* MERGEFORMATINET </w:instrText>
                  </w:r>
                  <w:r w:rsidR="002C5067">
                    <w:fldChar w:fldCharType="separate"/>
                  </w:r>
                  <w:r w:rsidR="007336FC">
                    <w:fldChar w:fldCharType="begin"/>
                  </w:r>
                  <w:r w:rsidR="007336FC">
                    <w:instrText xml:space="preserve"> INCLUDEPICTURE  "C:\\Users\\Helena\\Documents\\AppData\\Local\\Temp\\FineReader12.00\\media\\image4.jpeg" \* MERGEFORMATINET </w:instrText>
                  </w:r>
                  <w:r w:rsidR="007336FC">
                    <w:fldChar w:fldCharType="separate"/>
                  </w:r>
                  <w:r w:rsidR="0093775E">
                    <w:fldChar w:fldCharType="begin"/>
                  </w:r>
                  <w:r w:rsidR="0093775E">
                    <w:instrText xml:space="preserve"> </w:instrText>
                  </w:r>
                  <w:r w:rsidR="0093775E">
                    <w:instrText>INCLUDEPICTURE  "C:\\Users\\vrar\\Documents\</w:instrText>
                  </w:r>
                  <w:r w:rsidR="0093775E">
                    <w:instrText>\FILES\\M-Files\\AppData\\Local\\Temp\\FineReader12.00\\media\\image4.jpeg" \* MERGEFORMATINET</w:instrText>
                  </w:r>
                  <w:r w:rsidR="0093775E">
                    <w:instrText xml:space="preserve"> </w:instrText>
                  </w:r>
                  <w:r w:rsidR="0093775E">
                    <w:fldChar w:fldCharType="separate"/>
                  </w:r>
                  <w:r w:rsidR="00AE1049">
                    <w:pict>
                      <v:shape id="_x0000_i1029" type="#_x0000_t75" style="width:163pt;height:180pt">
                        <v:imagedata r:id="rId16" r:href="rId17"/>
                      </v:shape>
                    </w:pict>
                  </w:r>
                  <w:r w:rsidR="0093775E">
                    <w:fldChar w:fldCharType="end"/>
                  </w:r>
                  <w:r w:rsidR="007336FC">
                    <w:fldChar w:fldCharType="end"/>
                  </w:r>
                  <w:r w:rsidR="002C5067">
                    <w:fldChar w:fldCharType="end"/>
                  </w:r>
                  <w:r w:rsidR="00BF0CF9">
                    <w:fldChar w:fldCharType="end"/>
                  </w:r>
                  <w:r w:rsidR="003C1351">
                    <w:fldChar w:fldCharType="end"/>
                  </w:r>
                  <w:r w:rsidR="00CF4A35">
                    <w:fldChar w:fldCharType="end"/>
                  </w:r>
                  <w:r w:rsidR="00C559A1">
                    <w:fldChar w:fldCharType="end"/>
                  </w:r>
                  <w:r w:rsidR="00F16CF4">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v:textbox>
            <w10:wrap anchorx="margin"/>
          </v:shape>
        </w:pict>
      </w:r>
      <w:r w:rsidR="003C407F" w:rsidRPr="00CB2EE2">
        <w:rPr>
          <w:lang w:val="en-GB"/>
        </w:rPr>
        <w:t>Graph no. 3: Development dynamics reports received for 2014-2016</w:t>
      </w:r>
    </w:p>
    <w:p w:rsidR="00982ACF" w:rsidRPr="00CB2EE2" w:rsidRDefault="00982ACF">
      <w:pPr>
        <w:spacing w:line="360" w:lineRule="exact"/>
        <w:rPr>
          <w:lang w:val="en-GB"/>
        </w:rPr>
      </w:pPr>
    </w:p>
    <w:p w:rsidR="00982ACF" w:rsidRPr="00CB2EE2" w:rsidRDefault="00982ACF">
      <w:pPr>
        <w:spacing w:line="360" w:lineRule="exact"/>
        <w:rPr>
          <w:lang w:val="en-GB"/>
        </w:rPr>
      </w:pPr>
    </w:p>
    <w:p w:rsidR="00982ACF" w:rsidRPr="00CB2EE2" w:rsidRDefault="00982ACF">
      <w:pPr>
        <w:spacing w:line="360" w:lineRule="exact"/>
        <w:rPr>
          <w:lang w:val="en-GB"/>
        </w:rPr>
      </w:pPr>
    </w:p>
    <w:p w:rsidR="00982ACF" w:rsidRPr="00CB2EE2" w:rsidRDefault="00982ACF">
      <w:pPr>
        <w:spacing w:line="360" w:lineRule="exact"/>
        <w:rPr>
          <w:lang w:val="en-GB"/>
        </w:rPr>
      </w:pPr>
    </w:p>
    <w:p w:rsidR="00982ACF" w:rsidRPr="00CB2EE2" w:rsidRDefault="00982ACF">
      <w:pPr>
        <w:spacing w:line="360" w:lineRule="exact"/>
        <w:rPr>
          <w:lang w:val="en-GB"/>
        </w:rPr>
      </w:pPr>
    </w:p>
    <w:p w:rsidR="00982ACF" w:rsidRPr="00CB2EE2" w:rsidRDefault="00982ACF">
      <w:pPr>
        <w:spacing w:line="360" w:lineRule="exact"/>
        <w:rPr>
          <w:lang w:val="en-GB"/>
        </w:rPr>
      </w:pPr>
    </w:p>
    <w:p w:rsidR="00982ACF" w:rsidRPr="00CB2EE2" w:rsidRDefault="00982ACF">
      <w:pPr>
        <w:spacing w:line="360" w:lineRule="exact"/>
        <w:rPr>
          <w:lang w:val="en-GB"/>
        </w:rPr>
      </w:pPr>
    </w:p>
    <w:p w:rsidR="00982ACF" w:rsidRPr="00CB2EE2" w:rsidRDefault="00982ACF">
      <w:pPr>
        <w:spacing w:line="360" w:lineRule="exact"/>
        <w:rPr>
          <w:lang w:val="en-GB"/>
        </w:rPr>
      </w:pPr>
    </w:p>
    <w:p w:rsidR="00982ACF" w:rsidRPr="00CB2EE2" w:rsidRDefault="00982ACF">
      <w:pPr>
        <w:spacing w:line="360" w:lineRule="exact"/>
        <w:rPr>
          <w:lang w:val="en-GB"/>
        </w:rPr>
      </w:pPr>
    </w:p>
    <w:p w:rsidR="00982ACF" w:rsidRPr="00CB2EE2" w:rsidRDefault="00982ACF">
      <w:pPr>
        <w:spacing w:line="578" w:lineRule="exact"/>
        <w:rPr>
          <w:lang w:val="en-GB"/>
        </w:rPr>
      </w:pPr>
    </w:p>
    <w:p w:rsidR="00982ACF" w:rsidRPr="00CB2EE2" w:rsidRDefault="00982ACF">
      <w:pPr>
        <w:rPr>
          <w:sz w:val="2"/>
          <w:szCs w:val="2"/>
          <w:lang w:val="en-GB"/>
        </w:rPr>
        <w:sectPr w:rsidR="00982ACF" w:rsidRPr="00CB2EE2">
          <w:headerReference w:type="even" r:id="rId18"/>
          <w:headerReference w:type="default" r:id="rId19"/>
          <w:footerReference w:type="even" r:id="rId20"/>
          <w:footerReference w:type="default" r:id="rId21"/>
          <w:headerReference w:type="first" r:id="rId22"/>
          <w:footerReference w:type="first" r:id="rId23"/>
          <w:pgSz w:w="11900" w:h="16840"/>
          <w:pgMar w:top="1429" w:right="650" w:bottom="699" w:left="1295" w:header="0" w:footer="3" w:gutter="0"/>
          <w:cols w:space="720"/>
          <w:noEndnote/>
          <w:titlePg/>
          <w:docGrid w:linePitch="360"/>
        </w:sectPr>
      </w:pPr>
    </w:p>
    <w:p w:rsidR="00982ACF" w:rsidRPr="00CB2EE2" w:rsidRDefault="00982ACF">
      <w:pPr>
        <w:spacing w:line="240" w:lineRule="exact"/>
        <w:rPr>
          <w:sz w:val="19"/>
          <w:szCs w:val="19"/>
          <w:lang w:val="en-GB"/>
        </w:rPr>
      </w:pPr>
    </w:p>
    <w:p w:rsidR="00982ACF" w:rsidRPr="00CB2EE2" w:rsidRDefault="00982ACF">
      <w:pPr>
        <w:spacing w:before="90" w:after="90" w:line="240" w:lineRule="exact"/>
        <w:rPr>
          <w:sz w:val="19"/>
          <w:szCs w:val="19"/>
          <w:lang w:val="en-GB"/>
        </w:rPr>
      </w:pPr>
    </w:p>
    <w:p w:rsidR="00982ACF" w:rsidRPr="00CB2EE2" w:rsidRDefault="00982ACF">
      <w:pPr>
        <w:rPr>
          <w:sz w:val="2"/>
          <w:szCs w:val="2"/>
          <w:lang w:val="en-GB"/>
        </w:rPr>
        <w:sectPr w:rsidR="00982ACF" w:rsidRPr="00CB2EE2">
          <w:type w:val="continuous"/>
          <w:pgSz w:w="11900" w:h="16840"/>
          <w:pgMar w:top="1339" w:right="0" w:bottom="932" w:left="0" w:header="0" w:footer="3" w:gutter="0"/>
          <w:cols w:space="720"/>
          <w:noEndnote/>
          <w:docGrid w:linePitch="360"/>
        </w:sectPr>
      </w:pPr>
    </w:p>
    <w:p w:rsidR="00982ACF" w:rsidRPr="00CB2EE2" w:rsidRDefault="0090147E" w:rsidP="004A552F">
      <w:pPr>
        <w:pStyle w:val="Zkladntext80"/>
        <w:shd w:val="clear" w:color="auto" w:fill="auto"/>
        <w:tabs>
          <w:tab w:val="left" w:leader="underscore" w:pos="6216"/>
        </w:tabs>
        <w:spacing w:after="12" w:line="190" w:lineRule="exact"/>
        <w:jc w:val="both"/>
        <w:rPr>
          <w:lang w:val="en-GB"/>
        </w:rPr>
      </w:pPr>
      <w:r w:rsidRPr="00CB2EE2">
        <w:rPr>
          <w:rStyle w:val="Zkladntext81"/>
          <w:u w:val="none"/>
          <w:lang w:val="en-GB"/>
        </w:rPr>
        <w:lastRenderedPageBreak/>
        <w:t>Tab</w:t>
      </w:r>
      <w:r w:rsidR="003C407F" w:rsidRPr="00CB2EE2">
        <w:rPr>
          <w:rStyle w:val="Zkladntext81"/>
          <w:u w:val="none"/>
          <w:lang w:val="en-GB"/>
        </w:rPr>
        <w:t>le no</w:t>
      </w:r>
      <w:r w:rsidRPr="00CB2EE2">
        <w:rPr>
          <w:rStyle w:val="Zkladntext81"/>
          <w:u w:val="none"/>
          <w:lang w:val="en-GB"/>
        </w:rPr>
        <w:t xml:space="preserve">. 1: </w:t>
      </w:r>
      <w:r w:rsidR="003C407F" w:rsidRPr="00CB2EE2">
        <w:rPr>
          <w:lang w:val="en-GB"/>
        </w:rPr>
        <w:t>Number of UTR reports received for 2014-2016 from banks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5"/>
        <w:gridCol w:w="4152"/>
        <w:gridCol w:w="101"/>
        <w:gridCol w:w="106"/>
        <w:gridCol w:w="1493"/>
        <w:gridCol w:w="101"/>
        <w:gridCol w:w="1560"/>
        <w:gridCol w:w="1450"/>
      </w:tblGrid>
      <w:tr w:rsidR="004A552F" w:rsidRPr="00CB2EE2" w:rsidTr="00983976">
        <w:trPr>
          <w:trHeight w:val="422"/>
          <w:jc w:val="center"/>
        </w:trPr>
        <w:tc>
          <w:tcPr>
            <w:tcW w:w="9078" w:type="dxa"/>
            <w:gridSpan w:val="8"/>
            <w:tcBorders>
              <w:left w:val="single" w:sz="4" w:space="0" w:color="auto"/>
              <w:right w:val="single" w:sz="4" w:space="0" w:color="auto"/>
            </w:tcBorders>
            <w:shd w:val="clear" w:color="auto" w:fill="FFC000"/>
          </w:tcPr>
          <w:p w:rsidR="004A552F" w:rsidRPr="00CB2EE2" w:rsidRDefault="004A552F" w:rsidP="004A552F">
            <w:pPr>
              <w:pStyle w:val="Zkladntext20"/>
              <w:framePr w:w="9077" w:wrap="notBeside" w:vAnchor="text" w:hAnchor="text" w:xAlign="center" w:y="1"/>
              <w:pBdr>
                <w:top w:val="single" w:sz="4" w:space="1" w:color="auto"/>
                <w:right w:val="single" w:sz="4" w:space="4" w:color="auto"/>
              </w:pBdr>
              <w:shd w:val="clear" w:color="auto" w:fill="auto"/>
              <w:spacing w:after="0" w:line="240" w:lineRule="exact"/>
              <w:ind w:firstLine="0"/>
              <w:rPr>
                <w:rStyle w:val="Zkladntext22"/>
                <w:b/>
                <w:lang w:val="en-GB"/>
              </w:rPr>
            </w:pPr>
            <w:r w:rsidRPr="00CB2EE2">
              <w:rPr>
                <w:b/>
                <w:lang w:val="en-GB"/>
              </w:rPr>
              <w:t>Banks operating in the territory of Slovakia</w:t>
            </w:r>
          </w:p>
          <w:p w:rsidR="004A552F" w:rsidRPr="00CB2EE2" w:rsidRDefault="004A552F">
            <w:pPr>
              <w:pStyle w:val="Zkladntext20"/>
              <w:framePr w:w="9077" w:wrap="notBeside" w:vAnchor="text" w:hAnchor="text" w:xAlign="center" w:y="1"/>
              <w:shd w:val="clear" w:color="auto" w:fill="auto"/>
              <w:spacing w:after="0" w:line="240" w:lineRule="exact"/>
              <w:ind w:firstLine="0"/>
              <w:rPr>
                <w:rStyle w:val="Zkladntext22"/>
                <w:lang w:val="en-GB"/>
              </w:rPr>
            </w:pPr>
          </w:p>
        </w:tc>
      </w:tr>
      <w:tr w:rsidR="00982ACF" w:rsidRPr="00CB2EE2" w:rsidTr="004A552F">
        <w:trPr>
          <w:trHeight w:hRule="exact" w:val="211"/>
          <w:jc w:val="center"/>
        </w:trPr>
        <w:tc>
          <w:tcPr>
            <w:tcW w:w="4368" w:type="dxa"/>
            <w:gridSpan w:val="3"/>
            <w:tcBorders>
              <w:top w:val="single" w:sz="4" w:space="0" w:color="auto"/>
              <w:left w:val="single" w:sz="4" w:space="0" w:color="auto"/>
            </w:tcBorders>
            <w:shd w:val="clear" w:color="auto" w:fill="FFC000"/>
          </w:tcPr>
          <w:p w:rsidR="00982ACF" w:rsidRPr="00CB2EE2" w:rsidRDefault="00982ACF">
            <w:pPr>
              <w:framePr w:w="9077"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FFC000"/>
          </w:tcPr>
          <w:p w:rsidR="00982ACF" w:rsidRPr="00CB2EE2" w:rsidRDefault="00982ACF">
            <w:pPr>
              <w:framePr w:w="9077" w:wrap="notBeside" w:vAnchor="text" w:hAnchor="text" w:xAlign="center" w:y="1"/>
              <w:rPr>
                <w:sz w:val="10"/>
                <w:szCs w:val="10"/>
                <w:lang w:val="en-GB"/>
              </w:rPr>
            </w:pPr>
          </w:p>
        </w:tc>
        <w:tc>
          <w:tcPr>
            <w:tcW w:w="4604" w:type="dxa"/>
            <w:gridSpan w:val="4"/>
            <w:tcBorders>
              <w:top w:val="single" w:sz="4" w:space="0" w:color="auto"/>
              <w:right w:val="single" w:sz="4" w:space="0" w:color="auto"/>
            </w:tcBorders>
            <w:shd w:val="clear" w:color="auto" w:fill="FFC000"/>
            <w:vAlign w:val="bottom"/>
          </w:tcPr>
          <w:p w:rsidR="00982ACF" w:rsidRPr="00CB2EE2" w:rsidRDefault="004A552F">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Number of UTR reports</w:t>
            </w:r>
          </w:p>
        </w:tc>
      </w:tr>
      <w:tr w:rsidR="00982ACF" w:rsidRPr="00CB2EE2" w:rsidTr="004A552F">
        <w:trPr>
          <w:trHeight w:hRule="exact" w:val="202"/>
          <w:jc w:val="center"/>
        </w:trPr>
        <w:tc>
          <w:tcPr>
            <w:tcW w:w="4368" w:type="dxa"/>
            <w:gridSpan w:val="3"/>
            <w:vMerge w:val="restart"/>
            <w:tcBorders>
              <w:left w:val="single" w:sz="4" w:space="0" w:color="auto"/>
            </w:tcBorders>
            <w:shd w:val="clear" w:color="auto" w:fill="FFC000"/>
          </w:tcPr>
          <w:p w:rsidR="00982ACF" w:rsidRPr="00CB2EE2" w:rsidRDefault="004A552F">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Obliged entity</w:t>
            </w:r>
          </w:p>
        </w:tc>
        <w:tc>
          <w:tcPr>
            <w:tcW w:w="106" w:type="dxa"/>
            <w:tcBorders>
              <w:left w:val="single" w:sz="4" w:space="0" w:color="auto"/>
            </w:tcBorders>
            <w:shd w:val="clear" w:color="auto" w:fill="FFC000"/>
          </w:tcPr>
          <w:p w:rsidR="00982ACF" w:rsidRPr="00CB2EE2" w:rsidRDefault="00982ACF">
            <w:pPr>
              <w:framePr w:w="9077" w:wrap="notBeside" w:vAnchor="text" w:hAnchor="text" w:xAlign="center" w:y="1"/>
              <w:rPr>
                <w:sz w:val="10"/>
                <w:szCs w:val="10"/>
                <w:lang w:val="en-GB"/>
              </w:rPr>
            </w:pPr>
          </w:p>
        </w:tc>
        <w:tc>
          <w:tcPr>
            <w:tcW w:w="1493" w:type="dxa"/>
            <w:shd w:val="clear" w:color="auto" w:fill="FFC000"/>
          </w:tcPr>
          <w:p w:rsidR="00982ACF" w:rsidRPr="00CB2EE2" w:rsidRDefault="00982ACF">
            <w:pPr>
              <w:framePr w:w="9077" w:wrap="notBeside" w:vAnchor="text" w:hAnchor="text" w:xAlign="center" w:y="1"/>
              <w:rPr>
                <w:sz w:val="10"/>
                <w:szCs w:val="10"/>
                <w:lang w:val="en-GB"/>
              </w:rPr>
            </w:pPr>
          </w:p>
        </w:tc>
        <w:tc>
          <w:tcPr>
            <w:tcW w:w="3111" w:type="dxa"/>
            <w:gridSpan w:val="3"/>
            <w:tcBorders>
              <w:right w:val="single" w:sz="4" w:space="0" w:color="auto"/>
            </w:tcBorders>
            <w:shd w:val="clear" w:color="auto" w:fill="FFC000"/>
          </w:tcPr>
          <w:p w:rsidR="00982ACF" w:rsidRPr="00CB2EE2" w:rsidRDefault="00982ACF">
            <w:pPr>
              <w:framePr w:w="9077" w:wrap="notBeside" w:vAnchor="text" w:hAnchor="text" w:xAlign="center" w:y="1"/>
              <w:rPr>
                <w:sz w:val="10"/>
                <w:szCs w:val="10"/>
                <w:lang w:val="en-GB"/>
              </w:rPr>
            </w:pPr>
          </w:p>
        </w:tc>
      </w:tr>
      <w:tr w:rsidR="00982ACF" w:rsidRPr="00CB2EE2" w:rsidTr="004A552F">
        <w:trPr>
          <w:trHeight w:hRule="exact" w:val="202"/>
          <w:jc w:val="center"/>
        </w:trPr>
        <w:tc>
          <w:tcPr>
            <w:tcW w:w="4368" w:type="dxa"/>
            <w:gridSpan w:val="3"/>
            <w:vMerge/>
            <w:tcBorders>
              <w:left w:val="single" w:sz="4" w:space="0" w:color="auto"/>
            </w:tcBorders>
            <w:shd w:val="clear" w:color="auto" w:fill="FFC000"/>
          </w:tcPr>
          <w:p w:rsidR="00982ACF" w:rsidRPr="00CB2EE2" w:rsidRDefault="00982ACF">
            <w:pPr>
              <w:framePr w:w="9077" w:wrap="notBeside" w:vAnchor="text" w:hAnchor="text" w:xAlign="center" w:y="1"/>
              <w:rPr>
                <w:lang w:val="en-GB"/>
              </w:rPr>
            </w:pPr>
          </w:p>
        </w:tc>
        <w:tc>
          <w:tcPr>
            <w:tcW w:w="106" w:type="dxa"/>
            <w:tcBorders>
              <w:top w:val="single" w:sz="4" w:space="0" w:color="auto"/>
              <w:left w:val="single" w:sz="4" w:space="0" w:color="auto"/>
            </w:tcBorders>
            <w:shd w:val="clear" w:color="auto" w:fill="FFC000"/>
          </w:tcPr>
          <w:p w:rsidR="00982ACF" w:rsidRPr="00CB2EE2" w:rsidRDefault="00982ACF">
            <w:pPr>
              <w:framePr w:w="9077" w:wrap="notBeside" w:vAnchor="text" w:hAnchor="text" w:xAlign="center" w:y="1"/>
              <w:rPr>
                <w:sz w:val="10"/>
                <w:szCs w:val="10"/>
                <w:lang w:val="en-GB"/>
              </w:rPr>
            </w:pPr>
          </w:p>
        </w:tc>
        <w:tc>
          <w:tcPr>
            <w:tcW w:w="1493" w:type="dxa"/>
            <w:vMerge w:val="restart"/>
            <w:tcBorders>
              <w:top w:val="single" w:sz="4" w:space="0" w:color="auto"/>
            </w:tcBorders>
            <w:shd w:val="clear" w:color="auto" w:fill="FFC000"/>
            <w:vAlign w:val="center"/>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2016</w:t>
            </w:r>
          </w:p>
        </w:tc>
        <w:tc>
          <w:tcPr>
            <w:tcW w:w="101" w:type="dxa"/>
            <w:tcBorders>
              <w:top w:val="single" w:sz="4" w:space="0" w:color="auto"/>
            </w:tcBorders>
            <w:shd w:val="clear" w:color="auto" w:fill="FFC000"/>
          </w:tcPr>
          <w:p w:rsidR="00982ACF" w:rsidRPr="00CB2EE2" w:rsidRDefault="00982ACF">
            <w:pPr>
              <w:framePr w:w="9077" w:wrap="notBeside" w:vAnchor="text" w:hAnchor="text" w:xAlign="center" w:y="1"/>
              <w:rPr>
                <w:sz w:val="10"/>
                <w:szCs w:val="10"/>
                <w:lang w:val="en-GB"/>
              </w:rPr>
            </w:pPr>
          </w:p>
        </w:tc>
        <w:tc>
          <w:tcPr>
            <w:tcW w:w="1560" w:type="dxa"/>
            <w:vMerge w:val="restart"/>
            <w:tcBorders>
              <w:top w:val="single" w:sz="4" w:space="0" w:color="auto"/>
              <w:left w:val="single" w:sz="4" w:space="0" w:color="auto"/>
            </w:tcBorders>
            <w:shd w:val="clear" w:color="auto" w:fill="FFC000"/>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2015</w:t>
            </w:r>
          </w:p>
        </w:tc>
        <w:tc>
          <w:tcPr>
            <w:tcW w:w="1450" w:type="dxa"/>
            <w:vMerge w:val="restart"/>
            <w:tcBorders>
              <w:top w:val="single" w:sz="4" w:space="0" w:color="auto"/>
              <w:left w:val="single" w:sz="4" w:space="0" w:color="auto"/>
              <w:right w:val="single" w:sz="4" w:space="0" w:color="auto"/>
            </w:tcBorders>
            <w:shd w:val="clear" w:color="auto" w:fill="FFC000"/>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2014</w:t>
            </w:r>
          </w:p>
        </w:tc>
      </w:tr>
      <w:tr w:rsidR="00982ACF" w:rsidRPr="00CB2EE2" w:rsidTr="004A552F">
        <w:trPr>
          <w:trHeight w:hRule="exact" w:val="202"/>
          <w:jc w:val="center"/>
        </w:trPr>
        <w:tc>
          <w:tcPr>
            <w:tcW w:w="4368" w:type="dxa"/>
            <w:gridSpan w:val="3"/>
            <w:tcBorders>
              <w:left w:val="single" w:sz="4" w:space="0" w:color="auto"/>
            </w:tcBorders>
            <w:shd w:val="clear" w:color="auto" w:fill="FFC000"/>
          </w:tcPr>
          <w:p w:rsidR="00982ACF" w:rsidRPr="00CB2EE2" w:rsidRDefault="00982ACF">
            <w:pPr>
              <w:framePr w:w="9077" w:wrap="notBeside" w:vAnchor="text" w:hAnchor="text" w:xAlign="center" w:y="1"/>
              <w:rPr>
                <w:sz w:val="10"/>
                <w:szCs w:val="10"/>
                <w:lang w:val="en-GB"/>
              </w:rPr>
            </w:pPr>
          </w:p>
        </w:tc>
        <w:tc>
          <w:tcPr>
            <w:tcW w:w="106" w:type="dxa"/>
            <w:tcBorders>
              <w:left w:val="single" w:sz="4" w:space="0" w:color="auto"/>
            </w:tcBorders>
            <w:shd w:val="clear" w:color="auto" w:fill="FFC000"/>
          </w:tcPr>
          <w:p w:rsidR="00982ACF" w:rsidRPr="00CB2EE2" w:rsidRDefault="00982ACF">
            <w:pPr>
              <w:framePr w:w="9077" w:wrap="notBeside" w:vAnchor="text" w:hAnchor="text" w:xAlign="center" w:y="1"/>
              <w:rPr>
                <w:sz w:val="10"/>
                <w:szCs w:val="10"/>
                <w:lang w:val="en-GB"/>
              </w:rPr>
            </w:pPr>
          </w:p>
        </w:tc>
        <w:tc>
          <w:tcPr>
            <w:tcW w:w="1493" w:type="dxa"/>
            <w:vMerge/>
            <w:shd w:val="clear" w:color="auto" w:fill="FFC000"/>
            <w:vAlign w:val="center"/>
          </w:tcPr>
          <w:p w:rsidR="00982ACF" w:rsidRPr="00CB2EE2" w:rsidRDefault="00982ACF">
            <w:pPr>
              <w:framePr w:w="9077" w:wrap="notBeside" w:vAnchor="text" w:hAnchor="text" w:xAlign="center" w:y="1"/>
              <w:rPr>
                <w:lang w:val="en-GB"/>
              </w:rPr>
            </w:pPr>
          </w:p>
        </w:tc>
        <w:tc>
          <w:tcPr>
            <w:tcW w:w="101" w:type="dxa"/>
            <w:shd w:val="clear" w:color="auto" w:fill="FFC000"/>
          </w:tcPr>
          <w:p w:rsidR="00982ACF" w:rsidRPr="00CB2EE2" w:rsidRDefault="00982ACF">
            <w:pPr>
              <w:framePr w:w="9077" w:wrap="notBeside" w:vAnchor="text" w:hAnchor="text" w:xAlign="center" w:y="1"/>
              <w:rPr>
                <w:sz w:val="10"/>
                <w:szCs w:val="10"/>
                <w:lang w:val="en-GB"/>
              </w:rPr>
            </w:pPr>
          </w:p>
        </w:tc>
        <w:tc>
          <w:tcPr>
            <w:tcW w:w="1560" w:type="dxa"/>
            <w:vMerge/>
            <w:tcBorders>
              <w:left w:val="single" w:sz="4" w:space="0" w:color="auto"/>
            </w:tcBorders>
            <w:shd w:val="clear" w:color="auto" w:fill="FFC000"/>
          </w:tcPr>
          <w:p w:rsidR="00982ACF" w:rsidRPr="00CB2EE2" w:rsidRDefault="00982ACF">
            <w:pPr>
              <w:framePr w:w="9077" w:wrap="notBeside" w:vAnchor="text" w:hAnchor="text" w:xAlign="center" w:y="1"/>
              <w:rPr>
                <w:lang w:val="en-GB"/>
              </w:rPr>
            </w:pPr>
          </w:p>
        </w:tc>
        <w:tc>
          <w:tcPr>
            <w:tcW w:w="1450" w:type="dxa"/>
            <w:vMerge/>
            <w:tcBorders>
              <w:left w:val="single" w:sz="4" w:space="0" w:color="auto"/>
              <w:right w:val="single" w:sz="4" w:space="0" w:color="auto"/>
            </w:tcBorders>
            <w:shd w:val="clear" w:color="auto" w:fill="FFFFFF"/>
          </w:tcPr>
          <w:p w:rsidR="00982ACF" w:rsidRPr="00CB2EE2" w:rsidRDefault="00982ACF">
            <w:pPr>
              <w:framePr w:w="9077" w:wrap="notBeside" w:vAnchor="text" w:hAnchor="text" w:xAlign="center" w:y="1"/>
              <w:rPr>
                <w:lang w:val="en-GB"/>
              </w:rPr>
            </w:pPr>
          </w:p>
        </w:tc>
      </w:tr>
      <w:tr w:rsidR="00982ACF" w:rsidRPr="00CB2EE2" w:rsidTr="00D81019">
        <w:trPr>
          <w:trHeight w:hRule="exact" w:val="360"/>
          <w:jc w:val="center"/>
        </w:trPr>
        <w:tc>
          <w:tcPr>
            <w:tcW w:w="115" w:type="dxa"/>
            <w:tcBorders>
              <w:top w:val="single" w:sz="4" w:space="0" w:color="auto"/>
              <w:left w:val="single" w:sz="4" w:space="0" w:color="auto"/>
            </w:tcBorders>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c>
          <w:tcPr>
            <w:tcW w:w="4152" w:type="dxa"/>
            <w:tcBorders>
              <w:top w:val="single" w:sz="4" w:space="0" w:color="auto"/>
            </w:tcBorders>
            <w:shd w:val="clear" w:color="auto" w:fill="FFF2CC" w:themeFill="accent4" w:themeFillTint="33"/>
          </w:tcPr>
          <w:p w:rsidR="00982ACF" w:rsidRPr="00CB2EE2" w:rsidRDefault="0090147E">
            <w:pPr>
              <w:pStyle w:val="Zkladntext20"/>
              <w:framePr w:w="9077" w:wrap="notBeside" w:vAnchor="text" w:hAnchor="text" w:xAlign="center" w:y="1"/>
              <w:shd w:val="clear" w:color="auto" w:fill="auto"/>
              <w:spacing w:after="0" w:line="190" w:lineRule="exact"/>
              <w:ind w:firstLine="0"/>
              <w:jc w:val="left"/>
              <w:rPr>
                <w:lang w:val="en-GB"/>
              </w:rPr>
            </w:pPr>
            <w:r w:rsidRPr="00CB2EE2">
              <w:rPr>
                <w:rStyle w:val="Zkladntext295bodov"/>
                <w:lang w:val="en-GB"/>
              </w:rPr>
              <w:t>NBS</w:t>
            </w:r>
          </w:p>
        </w:tc>
        <w:tc>
          <w:tcPr>
            <w:tcW w:w="101" w:type="dxa"/>
            <w:tcBorders>
              <w:top w:val="single" w:sz="4" w:space="0" w:color="auto"/>
            </w:tcBorders>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c>
          <w:tcPr>
            <w:tcW w:w="1493" w:type="dxa"/>
            <w:tcBorders>
              <w:top w:val="single" w:sz="4" w:space="0" w:color="auto"/>
            </w:tcBorders>
            <w:shd w:val="clear" w:color="auto" w:fill="FFF2CC" w:themeFill="accent4" w:themeFillTint="33"/>
          </w:tcPr>
          <w:p w:rsidR="00982ACF" w:rsidRPr="00CB2EE2" w:rsidRDefault="0090147E">
            <w:pPr>
              <w:pStyle w:val="Zkladntext20"/>
              <w:framePr w:w="9077" w:wrap="notBeside" w:vAnchor="text" w:hAnchor="text" w:xAlign="center" w:y="1"/>
              <w:shd w:val="clear" w:color="auto" w:fill="auto"/>
              <w:spacing w:after="0" w:line="190" w:lineRule="exact"/>
              <w:ind w:firstLine="0"/>
              <w:rPr>
                <w:lang w:val="en-GB"/>
              </w:rPr>
            </w:pPr>
            <w:r w:rsidRPr="00CB2EE2">
              <w:rPr>
                <w:rStyle w:val="Zkladntext295bodov"/>
                <w:lang w:val="en-GB"/>
              </w:rPr>
              <w:t>79</w:t>
            </w:r>
          </w:p>
        </w:tc>
        <w:tc>
          <w:tcPr>
            <w:tcW w:w="101" w:type="dxa"/>
            <w:tcBorders>
              <w:top w:val="single" w:sz="4" w:space="0" w:color="auto"/>
            </w:tcBorders>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c>
          <w:tcPr>
            <w:tcW w:w="1560" w:type="dxa"/>
            <w:tcBorders>
              <w:top w:val="single" w:sz="4" w:space="0" w:color="auto"/>
              <w:left w:val="single" w:sz="4" w:space="0" w:color="auto"/>
            </w:tcBorders>
            <w:shd w:val="clear" w:color="auto" w:fill="FFF2CC" w:themeFill="accent4" w:themeFillTint="33"/>
          </w:tcPr>
          <w:p w:rsidR="00982ACF" w:rsidRPr="00CB2EE2" w:rsidRDefault="0090147E">
            <w:pPr>
              <w:pStyle w:val="Zkladntext20"/>
              <w:framePr w:w="9077" w:wrap="notBeside" w:vAnchor="text" w:hAnchor="text" w:xAlign="center" w:y="1"/>
              <w:shd w:val="clear" w:color="auto" w:fill="auto"/>
              <w:spacing w:after="0" w:line="190" w:lineRule="exact"/>
              <w:ind w:firstLine="0"/>
              <w:rPr>
                <w:lang w:val="en-GB"/>
              </w:rPr>
            </w:pPr>
            <w:r w:rsidRPr="00CB2EE2">
              <w:rPr>
                <w:rStyle w:val="Zkladntext295bodov"/>
                <w:lang w:val="en-GB"/>
              </w:rPr>
              <w:t>77</w:t>
            </w:r>
          </w:p>
        </w:tc>
        <w:tc>
          <w:tcPr>
            <w:tcW w:w="1450" w:type="dxa"/>
            <w:tcBorders>
              <w:top w:val="single" w:sz="4" w:space="0" w:color="auto"/>
              <w:left w:val="single" w:sz="4" w:space="0" w:color="auto"/>
              <w:right w:val="single" w:sz="4" w:space="0" w:color="auto"/>
            </w:tcBorders>
            <w:shd w:val="clear" w:color="auto" w:fill="FFF2CC" w:themeFill="accent4" w:themeFillTint="33"/>
            <w:vAlign w:val="center"/>
          </w:tcPr>
          <w:p w:rsidR="00982ACF" w:rsidRPr="00CB2EE2" w:rsidRDefault="0090147E">
            <w:pPr>
              <w:pStyle w:val="Zkladntext20"/>
              <w:framePr w:w="9077" w:wrap="notBeside" w:vAnchor="text" w:hAnchor="text" w:xAlign="center" w:y="1"/>
              <w:shd w:val="clear" w:color="auto" w:fill="auto"/>
              <w:spacing w:after="0" w:line="190" w:lineRule="exact"/>
              <w:ind w:firstLine="0"/>
              <w:rPr>
                <w:lang w:val="en-GB"/>
              </w:rPr>
            </w:pPr>
            <w:r w:rsidRPr="00CB2EE2">
              <w:rPr>
                <w:rStyle w:val="Zkladntext295bodov"/>
                <w:lang w:val="en-GB"/>
              </w:rPr>
              <w:t>126</w:t>
            </w:r>
          </w:p>
        </w:tc>
      </w:tr>
      <w:tr w:rsidR="00982ACF" w:rsidRPr="00CB2EE2" w:rsidTr="00D81019">
        <w:trPr>
          <w:trHeight w:hRule="exact" w:val="360"/>
          <w:jc w:val="center"/>
        </w:trPr>
        <w:tc>
          <w:tcPr>
            <w:tcW w:w="115" w:type="dxa"/>
            <w:tcBorders>
              <w:top w:val="single" w:sz="4" w:space="0" w:color="auto"/>
              <w:left w:val="single" w:sz="4" w:space="0" w:color="auto"/>
            </w:tcBorders>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c>
          <w:tcPr>
            <w:tcW w:w="4152" w:type="dxa"/>
            <w:tcBorders>
              <w:top w:val="single" w:sz="4" w:space="0" w:color="auto"/>
            </w:tcBorders>
            <w:shd w:val="clear" w:color="auto" w:fill="FFF2CC" w:themeFill="accent4" w:themeFillTint="33"/>
          </w:tcPr>
          <w:p w:rsidR="00982ACF" w:rsidRPr="00CB2EE2" w:rsidRDefault="004A552F">
            <w:pPr>
              <w:pStyle w:val="Zkladntext20"/>
              <w:framePr w:w="9077" w:wrap="notBeside" w:vAnchor="text" w:hAnchor="text" w:xAlign="center" w:y="1"/>
              <w:shd w:val="clear" w:color="auto" w:fill="auto"/>
              <w:spacing w:after="0" w:line="190" w:lineRule="exact"/>
              <w:ind w:firstLine="0"/>
              <w:jc w:val="left"/>
              <w:rPr>
                <w:lang w:val="en-GB"/>
              </w:rPr>
            </w:pPr>
            <w:r w:rsidRPr="00CB2EE2">
              <w:rPr>
                <w:rStyle w:val="Zkladntext295bodov"/>
                <w:lang w:val="en-GB"/>
              </w:rPr>
              <w:t>Commercial banks</w:t>
            </w:r>
            <w:r w:rsidR="0090147E" w:rsidRPr="00CB2EE2">
              <w:rPr>
                <w:rStyle w:val="Zkladntext295bodov"/>
                <w:lang w:val="en-GB"/>
              </w:rPr>
              <w:t xml:space="preserve"> </w:t>
            </w:r>
            <w:r w:rsidRPr="00CB2EE2">
              <w:rPr>
                <w:rStyle w:val="Zkladntext295bodov"/>
                <w:lang w:val="en-GB"/>
              </w:rPr>
              <w:t>operating in the territory of Slovakia</w:t>
            </w:r>
          </w:p>
        </w:tc>
        <w:tc>
          <w:tcPr>
            <w:tcW w:w="101" w:type="dxa"/>
            <w:tcBorders>
              <w:top w:val="single" w:sz="4" w:space="0" w:color="auto"/>
            </w:tcBorders>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c>
          <w:tcPr>
            <w:tcW w:w="1493" w:type="dxa"/>
            <w:tcBorders>
              <w:top w:val="single" w:sz="4" w:space="0" w:color="auto"/>
            </w:tcBorders>
            <w:shd w:val="clear" w:color="auto" w:fill="FFF2CC" w:themeFill="accent4" w:themeFillTint="33"/>
          </w:tcPr>
          <w:p w:rsidR="00982ACF" w:rsidRPr="00CB2EE2" w:rsidRDefault="0090147E">
            <w:pPr>
              <w:pStyle w:val="Zkladntext20"/>
              <w:framePr w:w="9077" w:wrap="notBeside" w:vAnchor="text" w:hAnchor="text" w:xAlign="center" w:y="1"/>
              <w:shd w:val="clear" w:color="auto" w:fill="auto"/>
              <w:spacing w:after="0" w:line="190" w:lineRule="exact"/>
              <w:ind w:firstLine="0"/>
              <w:rPr>
                <w:lang w:val="en-GB"/>
              </w:rPr>
            </w:pPr>
            <w:r w:rsidRPr="00CB2EE2">
              <w:rPr>
                <w:rStyle w:val="Zkladntext295bodov"/>
                <w:lang w:val="en-GB"/>
              </w:rPr>
              <w:t>2</w:t>
            </w:r>
            <w:r w:rsidR="004A552F" w:rsidRPr="00CB2EE2">
              <w:rPr>
                <w:rStyle w:val="Zkladntext295bodov"/>
                <w:lang w:val="en-GB"/>
              </w:rPr>
              <w:t>,</w:t>
            </w:r>
            <w:r w:rsidRPr="00CB2EE2">
              <w:rPr>
                <w:rStyle w:val="Zkladntext295bodov"/>
                <w:lang w:val="en-GB"/>
              </w:rPr>
              <w:t>994</w:t>
            </w:r>
          </w:p>
        </w:tc>
        <w:tc>
          <w:tcPr>
            <w:tcW w:w="101" w:type="dxa"/>
            <w:tcBorders>
              <w:top w:val="single" w:sz="4" w:space="0" w:color="auto"/>
            </w:tcBorders>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c>
          <w:tcPr>
            <w:tcW w:w="1560" w:type="dxa"/>
            <w:tcBorders>
              <w:top w:val="single" w:sz="4" w:space="0" w:color="auto"/>
              <w:left w:val="single" w:sz="4" w:space="0" w:color="auto"/>
            </w:tcBorders>
            <w:shd w:val="clear" w:color="auto" w:fill="FFF2CC" w:themeFill="accent4" w:themeFillTint="33"/>
          </w:tcPr>
          <w:p w:rsidR="00982ACF" w:rsidRPr="00CB2EE2" w:rsidRDefault="0090147E">
            <w:pPr>
              <w:pStyle w:val="Zkladntext20"/>
              <w:framePr w:w="9077" w:wrap="notBeside" w:vAnchor="text" w:hAnchor="text" w:xAlign="center" w:y="1"/>
              <w:shd w:val="clear" w:color="auto" w:fill="auto"/>
              <w:spacing w:after="0" w:line="190" w:lineRule="exact"/>
              <w:ind w:firstLine="0"/>
              <w:rPr>
                <w:lang w:val="en-GB"/>
              </w:rPr>
            </w:pPr>
            <w:r w:rsidRPr="00CB2EE2">
              <w:rPr>
                <w:rStyle w:val="Zkladntext295bodov"/>
                <w:lang w:val="en-GB"/>
              </w:rPr>
              <w:t>2</w:t>
            </w:r>
            <w:r w:rsidR="004A552F" w:rsidRPr="00CB2EE2">
              <w:rPr>
                <w:rStyle w:val="Zkladntext295bodov"/>
                <w:lang w:val="en-GB"/>
              </w:rPr>
              <w:t>,</w:t>
            </w:r>
            <w:r w:rsidRPr="00CB2EE2">
              <w:rPr>
                <w:rStyle w:val="Zkladntext295bodov"/>
                <w:lang w:val="en-GB"/>
              </w:rPr>
              <w:t>876</w:t>
            </w:r>
          </w:p>
        </w:tc>
        <w:tc>
          <w:tcPr>
            <w:tcW w:w="1450" w:type="dxa"/>
            <w:tcBorders>
              <w:top w:val="single" w:sz="4" w:space="0" w:color="auto"/>
              <w:left w:val="single" w:sz="4" w:space="0" w:color="auto"/>
              <w:right w:val="single" w:sz="4" w:space="0" w:color="auto"/>
            </w:tcBorders>
            <w:shd w:val="clear" w:color="auto" w:fill="FFF2CC" w:themeFill="accent4" w:themeFillTint="33"/>
          </w:tcPr>
          <w:p w:rsidR="00982ACF" w:rsidRPr="00CB2EE2" w:rsidRDefault="0090147E">
            <w:pPr>
              <w:pStyle w:val="Zkladntext20"/>
              <w:framePr w:w="9077" w:wrap="notBeside" w:vAnchor="text" w:hAnchor="text" w:xAlign="center" w:y="1"/>
              <w:shd w:val="clear" w:color="auto" w:fill="auto"/>
              <w:spacing w:after="0" w:line="190" w:lineRule="exact"/>
              <w:ind w:firstLine="0"/>
              <w:rPr>
                <w:lang w:val="en-GB"/>
              </w:rPr>
            </w:pPr>
            <w:r w:rsidRPr="00CB2EE2">
              <w:rPr>
                <w:rStyle w:val="Zkladntext295bodov"/>
                <w:lang w:val="en-GB"/>
              </w:rPr>
              <w:t>3</w:t>
            </w:r>
            <w:r w:rsidR="004A552F" w:rsidRPr="00CB2EE2">
              <w:rPr>
                <w:rStyle w:val="Zkladntext295bodov"/>
                <w:lang w:val="en-GB"/>
              </w:rPr>
              <w:t>,</w:t>
            </w:r>
            <w:r w:rsidRPr="00CB2EE2">
              <w:rPr>
                <w:rStyle w:val="Zkladntext295bodov"/>
                <w:lang w:val="en-GB"/>
              </w:rPr>
              <w:t>252</w:t>
            </w:r>
          </w:p>
        </w:tc>
      </w:tr>
      <w:tr w:rsidR="00982ACF" w:rsidRPr="00CB2EE2" w:rsidTr="004A552F">
        <w:trPr>
          <w:trHeight w:hRule="exact" w:val="413"/>
          <w:jc w:val="center"/>
        </w:trPr>
        <w:tc>
          <w:tcPr>
            <w:tcW w:w="4267" w:type="dxa"/>
            <w:gridSpan w:val="2"/>
            <w:tcBorders>
              <w:top w:val="single" w:sz="4" w:space="0" w:color="auto"/>
              <w:left w:val="single" w:sz="4" w:space="0" w:color="auto"/>
              <w:bottom w:val="single" w:sz="4" w:space="0" w:color="auto"/>
            </w:tcBorders>
            <w:shd w:val="clear" w:color="auto" w:fill="FFC000"/>
          </w:tcPr>
          <w:p w:rsidR="00982ACF" w:rsidRPr="00CB2EE2" w:rsidRDefault="004A552F">
            <w:pPr>
              <w:pStyle w:val="Zkladntext20"/>
              <w:framePr w:w="9077" w:wrap="notBeside" w:vAnchor="text" w:hAnchor="text" w:xAlign="center" w:y="1"/>
              <w:shd w:val="clear" w:color="auto" w:fill="auto"/>
              <w:spacing w:after="0" w:line="240" w:lineRule="exact"/>
              <w:ind w:firstLine="0"/>
              <w:jc w:val="left"/>
              <w:rPr>
                <w:lang w:val="en-GB"/>
              </w:rPr>
            </w:pPr>
            <w:r w:rsidRPr="00CB2EE2">
              <w:rPr>
                <w:rStyle w:val="Zkladntext2Tun"/>
                <w:lang w:val="en-GB"/>
              </w:rPr>
              <w:t>Total</w:t>
            </w:r>
          </w:p>
        </w:tc>
        <w:tc>
          <w:tcPr>
            <w:tcW w:w="101" w:type="dxa"/>
            <w:tcBorders>
              <w:top w:val="single" w:sz="4" w:space="0" w:color="auto"/>
              <w:bottom w:val="single" w:sz="4" w:space="0" w:color="auto"/>
            </w:tcBorders>
            <w:shd w:val="clear" w:color="auto" w:fill="FFC000"/>
          </w:tcPr>
          <w:p w:rsidR="00982ACF" w:rsidRPr="00CB2EE2" w:rsidRDefault="00982ACF">
            <w:pPr>
              <w:framePr w:w="9077" w:wrap="notBeside" w:vAnchor="text" w:hAnchor="text" w:xAlign="center" w:y="1"/>
              <w:rPr>
                <w:sz w:val="10"/>
                <w:szCs w:val="10"/>
                <w:lang w:val="en-GB"/>
              </w:rPr>
            </w:pPr>
          </w:p>
        </w:tc>
        <w:tc>
          <w:tcPr>
            <w:tcW w:w="106" w:type="dxa"/>
            <w:tcBorders>
              <w:top w:val="single" w:sz="4" w:space="0" w:color="auto"/>
              <w:left w:val="single" w:sz="4" w:space="0" w:color="auto"/>
              <w:bottom w:val="single" w:sz="4" w:space="0" w:color="auto"/>
            </w:tcBorders>
            <w:shd w:val="clear" w:color="auto" w:fill="FFC000"/>
          </w:tcPr>
          <w:p w:rsidR="00982ACF" w:rsidRPr="00CB2EE2" w:rsidRDefault="00982ACF">
            <w:pPr>
              <w:framePr w:w="9077" w:wrap="notBeside" w:vAnchor="text" w:hAnchor="text" w:xAlign="center" w:y="1"/>
              <w:rPr>
                <w:sz w:val="10"/>
                <w:szCs w:val="10"/>
                <w:lang w:val="en-GB"/>
              </w:rPr>
            </w:pPr>
          </w:p>
        </w:tc>
        <w:tc>
          <w:tcPr>
            <w:tcW w:w="1493" w:type="dxa"/>
            <w:tcBorders>
              <w:top w:val="single" w:sz="4" w:space="0" w:color="auto"/>
              <w:bottom w:val="single" w:sz="4" w:space="0" w:color="auto"/>
            </w:tcBorders>
            <w:shd w:val="clear" w:color="auto" w:fill="FFC000"/>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Tun"/>
                <w:lang w:val="en-GB"/>
              </w:rPr>
              <w:t>3</w:t>
            </w:r>
            <w:r w:rsidR="004A552F" w:rsidRPr="00CB2EE2">
              <w:rPr>
                <w:rStyle w:val="Zkladntext2Tun"/>
                <w:lang w:val="en-GB"/>
              </w:rPr>
              <w:t>,</w:t>
            </w:r>
            <w:r w:rsidRPr="00CB2EE2">
              <w:rPr>
                <w:rStyle w:val="Zkladntext2Tun"/>
                <w:lang w:val="en-GB"/>
              </w:rPr>
              <w:t>073</w:t>
            </w:r>
          </w:p>
        </w:tc>
        <w:tc>
          <w:tcPr>
            <w:tcW w:w="101" w:type="dxa"/>
            <w:tcBorders>
              <w:top w:val="single" w:sz="4" w:space="0" w:color="auto"/>
              <w:bottom w:val="single" w:sz="4" w:space="0" w:color="auto"/>
            </w:tcBorders>
            <w:shd w:val="clear" w:color="auto" w:fill="FFC000"/>
          </w:tcPr>
          <w:p w:rsidR="00982ACF" w:rsidRPr="00CB2EE2" w:rsidRDefault="00982ACF">
            <w:pPr>
              <w:framePr w:w="9077" w:wrap="notBeside" w:vAnchor="text" w:hAnchor="text" w:xAlign="center" w:y="1"/>
              <w:rPr>
                <w:sz w:val="10"/>
                <w:szCs w:val="10"/>
                <w:lang w:val="en-GB"/>
              </w:rPr>
            </w:pPr>
          </w:p>
        </w:tc>
        <w:tc>
          <w:tcPr>
            <w:tcW w:w="1560" w:type="dxa"/>
            <w:tcBorders>
              <w:top w:val="single" w:sz="4" w:space="0" w:color="auto"/>
              <w:left w:val="single" w:sz="4" w:space="0" w:color="auto"/>
              <w:bottom w:val="single" w:sz="4" w:space="0" w:color="auto"/>
            </w:tcBorders>
            <w:shd w:val="clear" w:color="auto" w:fill="FFC000"/>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2</w:t>
            </w:r>
            <w:r w:rsidR="004A552F" w:rsidRPr="00CB2EE2">
              <w:rPr>
                <w:rStyle w:val="Zkladntext22"/>
                <w:lang w:val="en-GB"/>
              </w:rPr>
              <w:t>,</w:t>
            </w:r>
            <w:r w:rsidRPr="00CB2EE2">
              <w:rPr>
                <w:rStyle w:val="Zkladntext22"/>
                <w:lang w:val="en-GB"/>
              </w:rPr>
              <w:t>953</w:t>
            </w:r>
          </w:p>
        </w:tc>
        <w:tc>
          <w:tcPr>
            <w:tcW w:w="1450" w:type="dxa"/>
            <w:tcBorders>
              <w:top w:val="single" w:sz="4" w:space="0" w:color="auto"/>
              <w:left w:val="single" w:sz="4" w:space="0" w:color="auto"/>
              <w:bottom w:val="single" w:sz="4" w:space="0" w:color="auto"/>
              <w:right w:val="single" w:sz="4" w:space="0" w:color="auto"/>
            </w:tcBorders>
            <w:shd w:val="clear" w:color="auto" w:fill="FFC000"/>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3</w:t>
            </w:r>
            <w:r w:rsidR="004A552F" w:rsidRPr="00CB2EE2">
              <w:rPr>
                <w:rStyle w:val="Zkladntext22"/>
                <w:lang w:val="en-GB"/>
              </w:rPr>
              <w:t>,</w:t>
            </w:r>
            <w:r w:rsidRPr="00CB2EE2">
              <w:rPr>
                <w:rStyle w:val="Zkladntext22"/>
                <w:lang w:val="en-GB"/>
              </w:rPr>
              <w:t>378</w:t>
            </w:r>
          </w:p>
        </w:tc>
      </w:tr>
    </w:tbl>
    <w:p w:rsidR="00982ACF" w:rsidRPr="00CB2EE2" w:rsidRDefault="00982ACF">
      <w:pPr>
        <w:framePr w:w="9077" w:wrap="notBeside" w:vAnchor="text" w:hAnchor="text" w:xAlign="center" w:y="1"/>
        <w:rPr>
          <w:sz w:val="2"/>
          <w:szCs w:val="2"/>
          <w:lang w:val="en-GB"/>
        </w:rPr>
      </w:pPr>
    </w:p>
    <w:p w:rsidR="00982ACF" w:rsidRPr="00CB2EE2" w:rsidRDefault="00982ACF">
      <w:pPr>
        <w:rPr>
          <w:sz w:val="2"/>
          <w:szCs w:val="2"/>
          <w:lang w:val="en-GB"/>
        </w:rPr>
      </w:pPr>
    </w:p>
    <w:p w:rsidR="00982ACF" w:rsidRPr="00CB2EE2" w:rsidRDefault="0090147E" w:rsidP="004A552F">
      <w:pPr>
        <w:pStyle w:val="Zkladntext80"/>
        <w:shd w:val="clear" w:color="auto" w:fill="auto"/>
        <w:spacing w:before="657" w:after="12" w:line="190" w:lineRule="exact"/>
        <w:jc w:val="both"/>
        <w:rPr>
          <w:lang w:val="en-GB"/>
        </w:rPr>
      </w:pPr>
      <w:r w:rsidRPr="00CB2EE2">
        <w:rPr>
          <w:rStyle w:val="Zkladntext81"/>
          <w:u w:val="none"/>
          <w:lang w:val="en-GB"/>
        </w:rPr>
        <w:t>Tab</w:t>
      </w:r>
      <w:r w:rsidR="004A552F" w:rsidRPr="00CB2EE2">
        <w:rPr>
          <w:rStyle w:val="Zkladntext81"/>
          <w:u w:val="none"/>
          <w:lang w:val="en-GB"/>
        </w:rPr>
        <w:t>le no</w:t>
      </w:r>
      <w:r w:rsidRPr="00CB2EE2">
        <w:rPr>
          <w:rStyle w:val="Zkladntext81"/>
          <w:u w:val="none"/>
          <w:lang w:val="en-GB"/>
        </w:rPr>
        <w:t xml:space="preserve">. 2: </w:t>
      </w:r>
      <w:r w:rsidR="004A552F" w:rsidRPr="00CB2EE2">
        <w:rPr>
          <w:lang w:val="en-GB"/>
        </w:rPr>
        <w:t xml:space="preserve">Number of UTR reports received for </w:t>
      </w:r>
      <w:r w:rsidRPr="00CB2EE2">
        <w:rPr>
          <w:rStyle w:val="Zkladntext81"/>
          <w:u w:val="none"/>
          <w:lang w:val="en-GB"/>
        </w:rPr>
        <w:t xml:space="preserve">2016 </w:t>
      </w:r>
      <w:r w:rsidR="004A552F" w:rsidRPr="00CB2EE2">
        <w:rPr>
          <w:rStyle w:val="Zkladntext81"/>
          <w:u w:val="none"/>
          <w:lang w:val="en-GB"/>
        </w:rPr>
        <w:t>from other</w:t>
      </w:r>
      <w:r w:rsidRPr="00CB2EE2">
        <w:rPr>
          <w:rStyle w:val="Zkladntext81"/>
          <w:u w:val="none"/>
          <w:lang w:val="en-GB"/>
        </w:rPr>
        <w:t xml:space="preserve"> finan</w:t>
      </w:r>
      <w:r w:rsidR="004A552F" w:rsidRPr="00CB2EE2">
        <w:rPr>
          <w:rStyle w:val="Zkladntext81"/>
          <w:u w:val="none"/>
          <w:lang w:val="en-GB"/>
        </w:rPr>
        <w:t xml:space="preserve">cial </w:t>
      </w:r>
      <w:r w:rsidR="00CB2EE2" w:rsidRPr="00CB2EE2">
        <w:rPr>
          <w:rStyle w:val="Zkladntext81"/>
          <w:u w:val="none"/>
          <w:lang w:val="en-GB"/>
        </w:rPr>
        <w:t>institutions</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35"/>
        <w:gridCol w:w="101"/>
        <w:gridCol w:w="110"/>
        <w:gridCol w:w="4320"/>
        <w:gridCol w:w="110"/>
      </w:tblGrid>
      <w:tr w:rsidR="004A552F" w:rsidRPr="00CB2EE2" w:rsidTr="004A552F">
        <w:trPr>
          <w:trHeight w:hRule="exact" w:val="413"/>
          <w:jc w:val="center"/>
        </w:trPr>
        <w:tc>
          <w:tcPr>
            <w:tcW w:w="9076" w:type="dxa"/>
            <w:gridSpan w:val="5"/>
            <w:tcBorders>
              <w:top w:val="single" w:sz="4" w:space="0" w:color="auto"/>
              <w:left w:val="single" w:sz="4" w:space="0" w:color="auto"/>
              <w:right w:val="single" w:sz="4" w:space="0" w:color="auto"/>
            </w:tcBorders>
            <w:shd w:val="clear" w:color="auto" w:fill="FFC000"/>
          </w:tcPr>
          <w:p w:rsidR="004A552F" w:rsidRPr="00CB2EE2" w:rsidRDefault="004A552F">
            <w:pPr>
              <w:pStyle w:val="Zkladntext20"/>
              <w:framePr w:w="9077" w:wrap="notBeside" w:vAnchor="text" w:hAnchor="text" w:xAlign="center" w:y="1"/>
              <w:shd w:val="clear" w:color="auto" w:fill="auto"/>
              <w:spacing w:after="0" w:line="240" w:lineRule="exact"/>
              <w:ind w:firstLine="0"/>
              <w:rPr>
                <w:rStyle w:val="Zkladntext22"/>
                <w:b/>
                <w:lang w:val="en-GB"/>
              </w:rPr>
            </w:pPr>
            <w:r w:rsidRPr="00CB2EE2">
              <w:rPr>
                <w:b/>
                <w:lang w:val="en-GB"/>
              </w:rPr>
              <w:t xml:space="preserve">Other financial </w:t>
            </w:r>
            <w:r w:rsidR="00CB2EE2" w:rsidRPr="00CB2EE2">
              <w:rPr>
                <w:b/>
                <w:lang w:val="en-GB"/>
              </w:rPr>
              <w:t>institutions</w:t>
            </w:r>
          </w:p>
        </w:tc>
      </w:tr>
      <w:tr w:rsidR="00982ACF" w:rsidRPr="00CB2EE2" w:rsidTr="004A552F">
        <w:trPr>
          <w:trHeight w:hRule="exact" w:val="413"/>
          <w:jc w:val="center"/>
        </w:trPr>
        <w:tc>
          <w:tcPr>
            <w:tcW w:w="4536" w:type="dxa"/>
            <w:gridSpan w:val="2"/>
            <w:tcBorders>
              <w:top w:val="single" w:sz="4" w:space="0" w:color="auto"/>
              <w:left w:val="single" w:sz="4" w:space="0" w:color="auto"/>
            </w:tcBorders>
            <w:shd w:val="clear" w:color="auto" w:fill="FFC000"/>
          </w:tcPr>
          <w:p w:rsidR="00982ACF" w:rsidRPr="00CB2EE2" w:rsidRDefault="004A552F">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Obliged entity</w:t>
            </w:r>
          </w:p>
        </w:tc>
        <w:tc>
          <w:tcPr>
            <w:tcW w:w="4540" w:type="dxa"/>
            <w:gridSpan w:val="3"/>
            <w:tcBorders>
              <w:top w:val="single" w:sz="4" w:space="0" w:color="auto"/>
              <w:left w:val="single" w:sz="4" w:space="0" w:color="auto"/>
              <w:right w:val="single" w:sz="4" w:space="0" w:color="auto"/>
            </w:tcBorders>
            <w:shd w:val="clear" w:color="auto" w:fill="FFC000"/>
          </w:tcPr>
          <w:p w:rsidR="00982ACF" w:rsidRPr="00CB2EE2" w:rsidRDefault="004A552F">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Number of UTR reports</w:t>
            </w:r>
          </w:p>
        </w:tc>
      </w:tr>
      <w:tr w:rsidR="00982ACF" w:rsidRPr="00CB2EE2" w:rsidTr="004A552F">
        <w:trPr>
          <w:trHeight w:hRule="exact" w:val="96"/>
          <w:jc w:val="center"/>
        </w:trPr>
        <w:tc>
          <w:tcPr>
            <w:tcW w:w="4435" w:type="dxa"/>
            <w:vMerge w:val="restart"/>
            <w:tcBorders>
              <w:top w:val="single" w:sz="4" w:space="0" w:color="auto"/>
              <w:left w:val="single" w:sz="4" w:space="0" w:color="auto"/>
            </w:tcBorders>
            <w:shd w:val="clear" w:color="auto" w:fill="FFF2CC" w:themeFill="accent4" w:themeFillTint="33"/>
          </w:tcPr>
          <w:p w:rsidR="00982ACF" w:rsidRPr="00CB2EE2" w:rsidRDefault="004A552F">
            <w:pPr>
              <w:pStyle w:val="Zkladntext20"/>
              <w:framePr w:w="9077" w:wrap="notBeside" w:vAnchor="text" w:hAnchor="text" w:xAlign="center" w:y="1"/>
              <w:shd w:val="clear" w:color="auto" w:fill="auto"/>
              <w:spacing w:after="0" w:line="226" w:lineRule="exact"/>
              <w:ind w:firstLine="0"/>
              <w:jc w:val="left"/>
              <w:rPr>
                <w:lang w:val="en-GB"/>
              </w:rPr>
            </w:pPr>
            <w:r w:rsidRPr="00CB2EE2">
              <w:rPr>
                <w:rStyle w:val="Zkladntext295bodov"/>
                <w:lang w:val="en-GB"/>
              </w:rPr>
              <w:t>Central Securities Depository</w:t>
            </w:r>
            <w:r w:rsidR="0090147E" w:rsidRPr="00CB2EE2">
              <w:rPr>
                <w:rStyle w:val="Zkladntext295bodov"/>
                <w:lang w:val="en-GB"/>
              </w:rPr>
              <w:t xml:space="preserve">, </w:t>
            </w:r>
            <w:r w:rsidRPr="00CB2EE2">
              <w:rPr>
                <w:rStyle w:val="Zkladntext295bodov"/>
                <w:lang w:val="en-GB"/>
              </w:rPr>
              <w:t>securities dealer</w:t>
            </w:r>
          </w:p>
        </w:tc>
        <w:tc>
          <w:tcPr>
            <w:tcW w:w="101" w:type="dxa"/>
            <w:tcBorders>
              <w:top w:val="single" w:sz="4" w:space="0" w:color="auto"/>
            </w:tcBorders>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c>
          <w:tcPr>
            <w:tcW w:w="4540" w:type="dxa"/>
            <w:gridSpan w:val="3"/>
            <w:tcBorders>
              <w:top w:val="single" w:sz="4" w:space="0" w:color="auto"/>
              <w:left w:val="single" w:sz="4" w:space="0" w:color="auto"/>
              <w:right w:val="single" w:sz="4" w:space="0" w:color="auto"/>
            </w:tcBorders>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r>
      <w:tr w:rsidR="00982ACF" w:rsidRPr="00CB2EE2" w:rsidTr="004A552F">
        <w:trPr>
          <w:trHeight w:hRule="exact" w:val="475"/>
          <w:jc w:val="center"/>
        </w:trPr>
        <w:tc>
          <w:tcPr>
            <w:tcW w:w="4435" w:type="dxa"/>
            <w:vMerge/>
            <w:tcBorders>
              <w:left w:val="single" w:sz="4" w:space="0" w:color="auto"/>
            </w:tcBorders>
            <w:shd w:val="clear" w:color="auto" w:fill="FFF2CC" w:themeFill="accent4" w:themeFillTint="33"/>
          </w:tcPr>
          <w:p w:rsidR="00982ACF" w:rsidRPr="00CB2EE2" w:rsidRDefault="00982ACF">
            <w:pPr>
              <w:framePr w:w="9077" w:wrap="notBeside" w:vAnchor="text" w:hAnchor="text" w:xAlign="center" w:y="1"/>
              <w:rPr>
                <w:lang w:val="en-GB"/>
              </w:rPr>
            </w:pPr>
          </w:p>
        </w:tc>
        <w:tc>
          <w:tcPr>
            <w:tcW w:w="101" w:type="dxa"/>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c>
          <w:tcPr>
            <w:tcW w:w="4540" w:type="dxa"/>
            <w:gridSpan w:val="3"/>
            <w:tcBorders>
              <w:left w:val="single" w:sz="4" w:space="0" w:color="auto"/>
              <w:right w:val="single" w:sz="4" w:space="0" w:color="auto"/>
            </w:tcBorders>
            <w:shd w:val="clear" w:color="auto" w:fill="FFF2CC" w:themeFill="accent4" w:themeFillTint="33"/>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4</w:t>
            </w:r>
          </w:p>
        </w:tc>
      </w:tr>
      <w:tr w:rsidR="00982ACF" w:rsidRPr="00CB2EE2" w:rsidTr="002B01B0">
        <w:trPr>
          <w:trHeight w:hRule="exact" w:val="422"/>
          <w:jc w:val="center"/>
        </w:trPr>
        <w:tc>
          <w:tcPr>
            <w:tcW w:w="4536" w:type="dxa"/>
            <w:gridSpan w:val="2"/>
            <w:tcBorders>
              <w:top w:val="single" w:sz="4" w:space="0" w:color="auto"/>
              <w:left w:val="single" w:sz="4" w:space="0" w:color="auto"/>
            </w:tcBorders>
            <w:shd w:val="clear" w:color="auto" w:fill="FFF2CC" w:themeFill="accent4" w:themeFillTint="33"/>
          </w:tcPr>
          <w:p w:rsidR="00982ACF" w:rsidRPr="00CB2EE2" w:rsidRDefault="0090147E">
            <w:pPr>
              <w:pStyle w:val="Zkladntext20"/>
              <w:framePr w:w="9077" w:wrap="notBeside" w:vAnchor="text" w:hAnchor="text" w:xAlign="center" w:y="1"/>
              <w:shd w:val="clear" w:color="auto" w:fill="auto"/>
              <w:spacing w:after="0" w:line="190" w:lineRule="exact"/>
              <w:ind w:firstLine="0"/>
              <w:jc w:val="left"/>
              <w:rPr>
                <w:lang w:val="en-GB"/>
              </w:rPr>
            </w:pPr>
            <w:r w:rsidRPr="00CB2EE2">
              <w:rPr>
                <w:rStyle w:val="Zkladntext295bodov"/>
                <w:lang w:val="en-GB"/>
              </w:rPr>
              <w:t>Fina</w:t>
            </w:r>
            <w:r w:rsidR="004A552F" w:rsidRPr="00CB2EE2">
              <w:rPr>
                <w:rStyle w:val="Zkladntext295bodov"/>
                <w:lang w:val="en-GB"/>
              </w:rPr>
              <w:t>ncial</w:t>
            </w:r>
            <w:r w:rsidRPr="00CB2EE2">
              <w:rPr>
                <w:rStyle w:val="Zkladntext295bodov"/>
                <w:lang w:val="en-GB"/>
              </w:rPr>
              <w:t xml:space="preserve"> agent</w:t>
            </w:r>
          </w:p>
        </w:tc>
        <w:tc>
          <w:tcPr>
            <w:tcW w:w="110" w:type="dxa"/>
            <w:tcBorders>
              <w:top w:val="single" w:sz="4" w:space="0" w:color="auto"/>
              <w:left w:val="single" w:sz="4" w:space="0" w:color="auto"/>
            </w:tcBorders>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c>
          <w:tcPr>
            <w:tcW w:w="4320" w:type="dxa"/>
            <w:tcBorders>
              <w:top w:val="single" w:sz="4" w:space="0" w:color="auto"/>
            </w:tcBorders>
            <w:shd w:val="clear" w:color="auto" w:fill="FFF2CC" w:themeFill="accent4" w:themeFillTint="33"/>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7</w:t>
            </w:r>
          </w:p>
        </w:tc>
        <w:tc>
          <w:tcPr>
            <w:tcW w:w="110" w:type="dxa"/>
            <w:tcBorders>
              <w:top w:val="single" w:sz="4" w:space="0" w:color="auto"/>
              <w:right w:val="single" w:sz="4" w:space="0" w:color="auto"/>
            </w:tcBorders>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r>
      <w:tr w:rsidR="00982ACF" w:rsidRPr="00CB2EE2" w:rsidTr="002B01B0">
        <w:trPr>
          <w:trHeight w:hRule="exact" w:val="408"/>
          <w:jc w:val="center"/>
        </w:trPr>
        <w:tc>
          <w:tcPr>
            <w:tcW w:w="4536" w:type="dxa"/>
            <w:gridSpan w:val="2"/>
            <w:tcBorders>
              <w:top w:val="single" w:sz="4" w:space="0" w:color="auto"/>
              <w:left w:val="single" w:sz="4" w:space="0" w:color="auto"/>
            </w:tcBorders>
            <w:shd w:val="clear" w:color="auto" w:fill="FFF2CC" w:themeFill="accent4" w:themeFillTint="33"/>
          </w:tcPr>
          <w:p w:rsidR="00982ACF" w:rsidRPr="00CB2EE2" w:rsidRDefault="00CB2EE2">
            <w:pPr>
              <w:pStyle w:val="Zkladntext20"/>
              <w:framePr w:w="9077" w:wrap="notBeside" w:vAnchor="text" w:hAnchor="text" w:xAlign="center" w:y="1"/>
              <w:shd w:val="clear" w:color="auto" w:fill="auto"/>
              <w:spacing w:after="0" w:line="190" w:lineRule="exact"/>
              <w:ind w:firstLine="0"/>
              <w:jc w:val="left"/>
              <w:rPr>
                <w:lang w:val="en-GB"/>
              </w:rPr>
            </w:pPr>
            <w:r w:rsidRPr="00CB2EE2">
              <w:rPr>
                <w:rStyle w:val="Zkladntext295bodov"/>
                <w:lang w:val="en-GB"/>
              </w:rPr>
              <w:t>Insurance</w:t>
            </w:r>
            <w:r w:rsidR="008127BB" w:rsidRPr="00CB2EE2">
              <w:rPr>
                <w:rStyle w:val="Zkladntext295bodov"/>
                <w:lang w:val="en-GB"/>
              </w:rPr>
              <w:t xml:space="preserve"> company</w:t>
            </w:r>
          </w:p>
        </w:tc>
        <w:tc>
          <w:tcPr>
            <w:tcW w:w="110" w:type="dxa"/>
            <w:tcBorders>
              <w:top w:val="single" w:sz="4" w:space="0" w:color="auto"/>
              <w:left w:val="single" w:sz="4" w:space="0" w:color="auto"/>
            </w:tcBorders>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c>
          <w:tcPr>
            <w:tcW w:w="4320" w:type="dxa"/>
            <w:tcBorders>
              <w:top w:val="single" w:sz="4" w:space="0" w:color="auto"/>
            </w:tcBorders>
            <w:shd w:val="clear" w:color="auto" w:fill="FFF2CC" w:themeFill="accent4" w:themeFillTint="33"/>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65</w:t>
            </w:r>
          </w:p>
        </w:tc>
        <w:tc>
          <w:tcPr>
            <w:tcW w:w="110" w:type="dxa"/>
            <w:tcBorders>
              <w:top w:val="single" w:sz="4" w:space="0" w:color="auto"/>
              <w:right w:val="single" w:sz="4" w:space="0" w:color="auto"/>
            </w:tcBorders>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r>
      <w:tr w:rsidR="00982ACF" w:rsidRPr="00CB2EE2" w:rsidTr="002B01B0">
        <w:trPr>
          <w:trHeight w:hRule="exact" w:val="403"/>
          <w:jc w:val="center"/>
        </w:trPr>
        <w:tc>
          <w:tcPr>
            <w:tcW w:w="4536" w:type="dxa"/>
            <w:gridSpan w:val="2"/>
            <w:tcBorders>
              <w:top w:val="single" w:sz="4" w:space="0" w:color="auto"/>
              <w:left w:val="single" w:sz="4" w:space="0" w:color="auto"/>
            </w:tcBorders>
            <w:shd w:val="clear" w:color="auto" w:fill="FFF2CC" w:themeFill="accent4" w:themeFillTint="33"/>
          </w:tcPr>
          <w:p w:rsidR="00982ACF" w:rsidRPr="00CB2EE2" w:rsidRDefault="008127BB">
            <w:pPr>
              <w:pStyle w:val="Zkladntext20"/>
              <w:framePr w:w="9077" w:wrap="notBeside" w:vAnchor="text" w:hAnchor="text" w:xAlign="center" w:y="1"/>
              <w:shd w:val="clear" w:color="auto" w:fill="auto"/>
              <w:spacing w:after="0" w:line="190" w:lineRule="exact"/>
              <w:ind w:firstLine="0"/>
              <w:jc w:val="left"/>
              <w:rPr>
                <w:lang w:val="en-GB"/>
              </w:rPr>
            </w:pPr>
            <w:r w:rsidRPr="00CB2EE2">
              <w:rPr>
                <w:rStyle w:val="Zkladntext295bodov"/>
                <w:lang w:val="en-GB"/>
              </w:rPr>
              <w:t>Pension management company</w:t>
            </w:r>
          </w:p>
        </w:tc>
        <w:tc>
          <w:tcPr>
            <w:tcW w:w="110" w:type="dxa"/>
            <w:tcBorders>
              <w:top w:val="single" w:sz="4" w:space="0" w:color="auto"/>
              <w:left w:val="single" w:sz="4" w:space="0" w:color="auto"/>
            </w:tcBorders>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c>
          <w:tcPr>
            <w:tcW w:w="4320" w:type="dxa"/>
            <w:tcBorders>
              <w:top w:val="single" w:sz="4" w:space="0" w:color="auto"/>
            </w:tcBorders>
            <w:shd w:val="clear" w:color="auto" w:fill="FFF2CC" w:themeFill="accent4" w:themeFillTint="33"/>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41</w:t>
            </w:r>
          </w:p>
        </w:tc>
        <w:tc>
          <w:tcPr>
            <w:tcW w:w="110" w:type="dxa"/>
            <w:tcBorders>
              <w:top w:val="single" w:sz="4" w:space="0" w:color="auto"/>
              <w:right w:val="single" w:sz="4" w:space="0" w:color="auto"/>
            </w:tcBorders>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r>
      <w:tr w:rsidR="00982ACF" w:rsidRPr="00CB2EE2" w:rsidTr="002B01B0">
        <w:trPr>
          <w:trHeight w:hRule="exact" w:val="422"/>
          <w:jc w:val="center"/>
        </w:trPr>
        <w:tc>
          <w:tcPr>
            <w:tcW w:w="4536" w:type="dxa"/>
            <w:gridSpan w:val="2"/>
            <w:tcBorders>
              <w:top w:val="single" w:sz="4" w:space="0" w:color="auto"/>
              <w:left w:val="single" w:sz="4" w:space="0" w:color="auto"/>
            </w:tcBorders>
            <w:shd w:val="clear" w:color="auto" w:fill="FFF2CC" w:themeFill="accent4" w:themeFillTint="33"/>
          </w:tcPr>
          <w:p w:rsidR="00982ACF" w:rsidRPr="00CB2EE2" w:rsidRDefault="008127BB">
            <w:pPr>
              <w:pStyle w:val="Zkladntext20"/>
              <w:framePr w:w="9077" w:wrap="notBeside" w:vAnchor="text" w:hAnchor="text" w:xAlign="center" w:y="1"/>
              <w:shd w:val="clear" w:color="auto" w:fill="auto"/>
              <w:spacing w:after="0" w:line="190" w:lineRule="exact"/>
              <w:ind w:firstLine="0"/>
              <w:jc w:val="left"/>
              <w:rPr>
                <w:lang w:val="en-GB"/>
              </w:rPr>
            </w:pPr>
            <w:r w:rsidRPr="00CB2EE2">
              <w:rPr>
                <w:rStyle w:val="Zkladntext295bodov"/>
                <w:lang w:val="en-GB"/>
              </w:rPr>
              <w:t>Legal entity</w:t>
            </w:r>
            <w:r w:rsidR="0090147E" w:rsidRPr="00CB2EE2">
              <w:rPr>
                <w:rStyle w:val="Zkladntext295bodov"/>
                <w:lang w:val="en-GB"/>
              </w:rPr>
              <w:t>/</w:t>
            </w:r>
            <w:r w:rsidRPr="00CB2EE2">
              <w:rPr>
                <w:rStyle w:val="Zkladntext295bodov"/>
                <w:lang w:val="en-GB"/>
              </w:rPr>
              <w:t>natural person authorised to carry out</w:t>
            </w:r>
            <w:r w:rsidR="0090147E" w:rsidRPr="00CB2EE2">
              <w:rPr>
                <w:rStyle w:val="Zkladntext295bodov"/>
                <w:lang w:val="en-GB"/>
              </w:rPr>
              <w:t xml:space="preserve"> </w:t>
            </w:r>
            <w:r w:rsidRPr="00CB2EE2">
              <w:rPr>
                <w:rStyle w:val="Zkladntext295bodov"/>
                <w:lang w:val="en-GB"/>
              </w:rPr>
              <w:t xml:space="preserve">money exchange business </w:t>
            </w:r>
          </w:p>
        </w:tc>
        <w:tc>
          <w:tcPr>
            <w:tcW w:w="110" w:type="dxa"/>
            <w:tcBorders>
              <w:top w:val="single" w:sz="4" w:space="0" w:color="auto"/>
              <w:left w:val="single" w:sz="4" w:space="0" w:color="auto"/>
            </w:tcBorders>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c>
          <w:tcPr>
            <w:tcW w:w="4320" w:type="dxa"/>
            <w:tcBorders>
              <w:top w:val="single" w:sz="4" w:space="0" w:color="auto"/>
            </w:tcBorders>
            <w:shd w:val="clear" w:color="auto" w:fill="FFF2CC" w:themeFill="accent4" w:themeFillTint="33"/>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5</w:t>
            </w:r>
          </w:p>
        </w:tc>
        <w:tc>
          <w:tcPr>
            <w:tcW w:w="110" w:type="dxa"/>
            <w:tcBorders>
              <w:top w:val="single" w:sz="4" w:space="0" w:color="auto"/>
              <w:right w:val="single" w:sz="4" w:space="0" w:color="auto"/>
            </w:tcBorders>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r>
      <w:tr w:rsidR="00982ACF" w:rsidRPr="00CB2EE2" w:rsidTr="004A552F">
        <w:trPr>
          <w:trHeight w:hRule="exact" w:val="557"/>
          <w:jc w:val="center"/>
        </w:trPr>
        <w:tc>
          <w:tcPr>
            <w:tcW w:w="4435" w:type="dxa"/>
            <w:tcBorders>
              <w:top w:val="single" w:sz="4" w:space="0" w:color="auto"/>
              <w:left w:val="single" w:sz="4" w:space="0" w:color="auto"/>
            </w:tcBorders>
            <w:shd w:val="clear" w:color="auto" w:fill="FFF2CC" w:themeFill="accent4" w:themeFillTint="33"/>
          </w:tcPr>
          <w:p w:rsidR="00982ACF" w:rsidRPr="00CB2EE2" w:rsidRDefault="008127BB">
            <w:pPr>
              <w:pStyle w:val="Zkladntext20"/>
              <w:framePr w:w="9077" w:wrap="notBeside" w:vAnchor="text" w:hAnchor="text" w:xAlign="center" w:y="1"/>
              <w:shd w:val="clear" w:color="auto" w:fill="auto"/>
              <w:spacing w:after="0" w:line="230" w:lineRule="exact"/>
              <w:ind w:firstLine="0"/>
              <w:jc w:val="left"/>
              <w:rPr>
                <w:lang w:val="en-GB"/>
              </w:rPr>
            </w:pPr>
            <w:r w:rsidRPr="00CB2EE2">
              <w:rPr>
                <w:rStyle w:val="Zkladntext295bodov"/>
                <w:lang w:val="en-GB"/>
              </w:rPr>
              <w:t xml:space="preserve">Legal entity/natural person authorised to carry out </w:t>
            </w:r>
            <w:r w:rsidR="0090147E" w:rsidRPr="00CB2EE2">
              <w:rPr>
                <w:rStyle w:val="Zkladntext295bodov"/>
                <w:lang w:val="en-GB"/>
              </w:rPr>
              <w:t>fina</w:t>
            </w:r>
            <w:r w:rsidRPr="00CB2EE2">
              <w:rPr>
                <w:rStyle w:val="Zkladntext295bodov"/>
                <w:lang w:val="en-GB"/>
              </w:rPr>
              <w:t>ncial lease</w:t>
            </w:r>
            <w:r w:rsidR="0090147E" w:rsidRPr="00CB2EE2">
              <w:rPr>
                <w:rStyle w:val="Zkladntext295bodov"/>
                <w:lang w:val="en-GB"/>
              </w:rPr>
              <w:t xml:space="preserve">, </w:t>
            </w:r>
            <w:r w:rsidRPr="00CB2EE2">
              <w:rPr>
                <w:rStyle w:val="Zkladntext295bodov"/>
                <w:lang w:val="en-GB"/>
              </w:rPr>
              <w:t xml:space="preserve">extension of </w:t>
            </w:r>
            <w:r w:rsidR="00CB2EE2" w:rsidRPr="00CB2EE2">
              <w:rPr>
                <w:rStyle w:val="Zkladntext295bodov"/>
                <w:lang w:val="en-GB"/>
              </w:rPr>
              <w:t>borrowings</w:t>
            </w:r>
          </w:p>
        </w:tc>
        <w:tc>
          <w:tcPr>
            <w:tcW w:w="101" w:type="dxa"/>
            <w:tcBorders>
              <w:top w:val="single" w:sz="4" w:space="0" w:color="auto"/>
            </w:tcBorders>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c>
          <w:tcPr>
            <w:tcW w:w="4540" w:type="dxa"/>
            <w:gridSpan w:val="3"/>
            <w:tcBorders>
              <w:top w:val="single" w:sz="4" w:space="0" w:color="auto"/>
              <w:left w:val="single" w:sz="4" w:space="0" w:color="auto"/>
              <w:right w:val="single" w:sz="4" w:space="0" w:color="auto"/>
            </w:tcBorders>
            <w:shd w:val="clear" w:color="auto" w:fill="FFF2CC" w:themeFill="accent4" w:themeFillTint="33"/>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19</w:t>
            </w:r>
          </w:p>
        </w:tc>
      </w:tr>
      <w:tr w:rsidR="00982ACF" w:rsidRPr="00CB2EE2" w:rsidTr="002B01B0">
        <w:trPr>
          <w:trHeight w:hRule="exact" w:val="413"/>
          <w:jc w:val="center"/>
        </w:trPr>
        <w:tc>
          <w:tcPr>
            <w:tcW w:w="4536" w:type="dxa"/>
            <w:gridSpan w:val="2"/>
            <w:tcBorders>
              <w:top w:val="single" w:sz="4" w:space="0" w:color="auto"/>
              <w:left w:val="single" w:sz="4" w:space="0" w:color="auto"/>
            </w:tcBorders>
            <w:shd w:val="clear" w:color="auto" w:fill="FFF2CC" w:themeFill="accent4" w:themeFillTint="33"/>
          </w:tcPr>
          <w:p w:rsidR="00982ACF" w:rsidRPr="00CB2EE2" w:rsidRDefault="008127BB">
            <w:pPr>
              <w:pStyle w:val="Zkladntext20"/>
              <w:framePr w:w="9077" w:wrap="notBeside" w:vAnchor="text" w:hAnchor="text" w:xAlign="center" w:y="1"/>
              <w:shd w:val="clear" w:color="auto" w:fill="auto"/>
              <w:spacing w:after="0" w:line="190" w:lineRule="exact"/>
              <w:ind w:firstLine="0"/>
              <w:jc w:val="left"/>
              <w:rPr>
                <w:lang w:val="en-GB"/>
              </w:rPr>
            </w:pPr>
            <w:r w:rsidRPr="00CB2EE2">
              <w:rPr>
                <w:rStyle w:val="Zkladntext295bodov"/>
                <w:lang w:val="en-GB"/>
              </w:rPr>
              <w:t>Payment institution</w:t>
            </w:r>
          </w:p>
        </w:tc>
        <w:tc>
          <w:tcPr>
            <w:tcW w:w="110" w:type="dxa"/>
            <w:tcBorders>
              <w:top w:val="single" w:sz="4" w:space="0" w:color="auto"/>
              <w:left w:val="single" w:sz="4" w:space="0" w:color="auto"/>
            </w:tcBorders>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c>
          <w:tcPr>
            <w:tcW w:w="4320" w:type="dxa"/>
            <w:tcBorders>
              <w:top w:val="single" w:sz="4" w:space="0" w:color="auto"/>
            </w:tcBorders>
            <w:shd w:val="clear" w:color="auto" w:fill="FFF2CC" w:themeFill="accent4" w:themeFillTint="33"/>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38</w:t>
            </w:r>
          </w:p>
        </w:tc>
        <w:tc>
          <w:tcPr>
            <w:tcW w:w="110" w:type="dxa"/>
            <w:tcBorders>
              <w:top w:val="single" w:sz="4" w:space="0" w:color="auto"/>
              <w:right w:val="single" w:sz="4" w:space="0" w:color="auto"/>
            </w:tcBorders>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r>
      <w:tr w:rsidR="00982ACF" w:rsidRPr="00CB2EE2" w:rsidTr="002B01B0">
        <w:trPr>
          <w:trHeight w:hRule="exact" w:val="422"/>
          <w:jc w:val="center"/>
        </w:trPr>
        <w:tc>
          <w:tcPr>
            <w:tcW w:w="4435" w:type="dxa"/>
            <w:tcBorders>
              <w:top w:val="single" w:sz="4" w:space="0" w:color="auto"/>
              <w:left w:val="single" w:sz="4" w:space="0" w:color="auto"/>
              <w:bottom w:val="single" w:sz="4" w:space="0" w:color="auto"/>
            </w:tcBorders>
            <w:shd w:val="clear" w:color="auto" w:fill="FFC000"/>
          </w:tcPr>
          <w:p w:rsidR="00982ACF" w:rsidRPr="00CB2EE2" w:rsidRDefault="008127BB">
            <w:pPr>
              <w:pStyle w:val="Zkladntext20"/>
              <w:framePr w:w="9077" w:wrap="notBeside" w:vAnchor="text" w:hAnchor="text" w:xAlign="center" w:y="1"/>
              <w:shd w:val="clear" w:color="auto" w:fill="auto"/>
              <w:spacing w:after="0" w:line="240" w:lineRule="exact"/>
              <w:ind w:firstLine="0"/>
              <w:jc w:val="left"/>
              <w:rPr>
                <w:lang w:val="en-GB"/>
              </w:rPr>
            </w:pPr>
            <w:r w:rsidRPr="00CB2EE2">
              <w:rPr>
                <w:rStyle w:val="Zkladntext2Tun"/>
                <w:lang w:val="en-GB"/>
              </w:rPr>
              <w:t>Total</w:t>
            </w:r>
          </w:p>
        </w:tc>
        <w:tc>
          <w:tcPr>
            <w:tcW w:w="101" w:type="dxa"/>
            <w:tcBorders>
              <w:top w:val="single" w:sz="4" w:space="0" w:color="auto"/>
              <w:bottom w:val="single" w:sz="4" w:space="0" w:color="auto"/>
            </w:tcBorders>
            <w:shd w:val="clear" w:color="auto" w:fill="FFC000"/>
          </w:tcPr>
          <w:p w:rsidR="00982ACF" w:rsidRPr="00CB2EE2" w:rsidRDefault="00982ACF">
            <w:pPr>
              <w:framePr w:w="9077" w:wrap="notBeside" w:vAnchor="text" w:hAnchor="text" w:xAlign="center" w:y="1"/>
              <w:rPr>
                <w:sz w:val="10"/>
                <w:szCs w:val="10"/>
                <w:lang w:val="en-GB"/>
              </w:rPr>
            </w:pPr>
          </w:p>
        </w:tc>
        <w:tc>
          <w:tcPr>
            <w:tcW w:w="110" w:type="dxa"/>
            <w:tcBorders>
              <w:top w:val="single" w:sz="4" w:space="0" w:color="auto"/>
              <w:left w:val="single" w:sz="4" w:space="0" w:color="auto"/>
              <w:bottom w:val="single" w:sz="4" w:space="0" w:color="auto"/>
            </w:tcBorders>
            <w:shd w:val="clear" w:color="auto" w:fill="FFC000"/>
          </w:tcPr>
          <w:p w:rsidR="00982ACF" w:rsidRPr="00CB2EE2" w:rsidRDefault="00982ACF">
            <w:pPr>
              <w:framePr w:w="9077" w:wrap="notBeside" w:vAnchor="text" w:hAnchor="text" w:xAlign="center" w:y="1"/>
              <w:rPr>
                <w:sz w:val="10"/>
                <w:szCs w:val="10"/>
                <w:lang w:val="en-GB"/>
              </w:rPr>
            </w:pPr>
          </w:p>
        </w:tc>
        <w:tc>
          <w:tcPr>
            <w:tcW w:w="4320" w:type="dxa"/>
            <w:tcBorders>
              <w:top w:val="single" w:sz="4" w:space="0" w:color="auto"/>
              <w:bottom w:val="single" w:sz="4" w:space="0" w:color="auto"/>
            </w:tcBorders>
            <w:shd w:val="clear" w:color="auto" w:fill="FFC000" w:themeFill="accent4"/>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Tun"/>
                <w:lang w:val="en-GB"/>
              </w:rPr>
              <w:t>179</w:t>
            </w:r>
          </w:p>
        </w:tc>
        <w:tc>
          <w:tcPr>
            <w:tcW w:w="110" w:type="dxa"/>
            <w:tcBorders>
              <w:top w:val="single" w:sz="4" w:space="0" w:color="auto"/>
              <w:bottom w:val="single" w:sz="4" w:space="0" w:color="auto"/>
              <w:right w:val="single" w:sz="4" w:space="0" w:color="auto"/>
            </w:tcBorders>
            <w:shd w:val="clear" w:color="auto" w:fill="FFC000" w:themeFill="accent4"/>
          </w:tcPr>
          <w:p w:rsidR="00982ACF" w:rsidRPr="00CB2EE2" w:rsidRDefault="00982ACF">
            <w:pPr>
              <w:framePr w:w="9077" w:wrap="notBeside" w:vAnchor="text" w:hAnchor="text" w:xAlign="center" w:y="1"/>
              <w:rPr>
                <w:sz w:val="10"/>
                <w:szCs w:val="10"/>
                <w:lang w:val="en-GB"/>
              </w:rPr>
            </w:pPr>
          </w:p>
        </w:tc>
      </w:tr>
    </w:tbl>
    <w:p w:rsidR="00982ACF" w:rsidRPr="00CB2EE2" w:rsidRDefault="00982ACF">
      <w:pPr>
        <w:framePr w:w="9077" w:wrap="notBeside" w:vAnchor="text" w:hAnchor="text" w:xAlign="center" w:y="1"/>
        <w:rPr>
          <w:sz w:val="2"/>
          <w:szCs w:val="2"/>
          <w:lang w:val="en-GB"/>
        </w:rPr>
      </w:pPr>
    </w:p>
    <w:p w:rsidR="008127BB" w:rsidRPr="00CB2EE2" w:rsidRDefault="008127BB">
      <w:pPr>
        <w:rPr>
          <w:lang w:val="en-GB"/>
        </w:rPr>
      </w:pPr>
    </w:p>
    <w:p w:rsidR="008127BB" w:rsidRPr="00CB2EE2" w:rsidRDefault="008127BB">
      <w:pPr>
        <w:rPr>
          <w:lang w:val="en-GB"/>
        </w:rPr>
      </w:pPr>
    </w:p>
    <w:p w:rsidR="008127BB" w:rsidRPr="00CB2EE2" w:rsidRDefault="008127BB">
      <w:pPr>
        <w:rPr>
          <w:lang w:val="en-GB"/>
        </w:rPr>
      </w:pPr>
    </w:p>
    <w:p w:rsidR="008127BB" w:rsidRPr="00CB2EE2" w:rsidRDefault="008127BB">
      <w:pPr>
        <w:rPr>
          <w:lang w:val="en-GB"/>
        </w:rPr>
      </w:pPr>
    </w:p>
    <w:p w:rsidR="00982ACF" w:rsidRPr="00CB2EE2" w:rsidRDefault="008127BB" w:rsidP="00A95159">
      <w:pPr>
        <w:pStyle w:val="Zkladntext80"/>
        <w:shd w:val="clear" w:color="auto" w:fill="auto"/>
        <w:spacing w:before="657" w:after="12" w:line="190" w:lineRule="exact"/>
        <w:jc w:val="both"/>
        <w:rPr>
          <w:lang w:val="en-GB"/>
        </w:rPr>
      </w:pPr>
      <w:r w:rsidRPr="00CB2EE2">
        <w:rPr>
          <w:lang w:val="en-GB"/>
        </w:rPr>
        <w:lastRenderedPageBreak/>
        <w:t>Tab</w:t>
      </w:r>
      <w:r w:rsidR="00A95159" w:rsidRPr="00CB2EE2">
        <w:rPr>
          <w:lang w:val="en-GB"/>
        </w:rPr>
        <w:t>le no</w:t>
      </w:r>
      <w:r w:rsidRPr="00CB2EE2">
        <w:rPr>
          <w:lang w:val="en-GB"/>
        </w:rPr>
        <w:t xml:space="preserve">. 3: </w:t>
      </w:r>
      <w:r w:rsidR="00A95159" w:rsidRPr="00CB2EE2">
        <w:rPr>
          <w:lang w:val="en-GB"/>
        </w:rPr>
        <w:t xml:space="preserve">Number of UTR reports received for </w:t>
      </w:r>
      <w:r w:rsidRPr="00CB2EE2">
        <w:rPr>
          <w:lang w:val="en-GB"/>
        </w:rPr>
        <w:t xml:space="preserve">2016 </w:t>
      </w:r>
      <w:r w:rsidR="00A95159" w:rsidRPr="00CB2EE2">
        <w:rPr>
          <w:lang w:val="en-GB"/>
        </w:rPr>
        <w:t>from</w:t>
      </w:r>
      <w:r w:rsidRPr="00CB2EE2">
        <w:rPr>
          <w:lang w:val="en-GB"/>
        </w:rPr>
        <w:t xml:space="preserve"> </w:t>
      </w:r>
      <w:r w:rsidR="00A95159" w:rsidRPr="00CB2EE2">
        <w:rPr>
          <w:lang w:val="en-GB"/>
        </w:rPr>
        <w:t>non-</w:t>
      </w:r>
      <w:r w:rsidR="00A95159" w:rsidRPr="00CB2EE2">
        <w:rPr>
          <w:rStyle w:val="Zkladntext81"/>
          <w:u w:val="none"/>
          <w:lang w:val="en-GB"/>
        </w:rPr>
        <w:t xml:space="preserve">financial </w:t>
      </w:r>
      <w:r w:rsidR="00CB2EE2" w:rsidRPr="00CB2EE2">
        <w:rPr>
          <w:rStyle w:val="Zkladntext81"/>
          <w:u w:val="none"/>
          <w:lang w:val="en-GB"/>
        </w:rPr>
        <w:t>institutions</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6"/>
        <w:gridCol w:w="110"/>
        <w:gridCol w:w="4320"/>
        <w:gridCol w:w="110"/>
      </w:tblGrid>
      <w:tr w:rsidR="00982ACF" w:rsidRPr="00CB2EE2" w:rsidTr="00A95159">
        <w:trPr>
          <w:trHeight w:hRule="exact" w:val="408"/>
          <w:jc w:val="center"/>
        </w:trPr>
        <w:tc>
          <w:tcPr>
            <w:tcW w:w="8966" w:type="dxa"/>
            <w:gridSpan w:val="3"/>
            <w:tcBorders>
              <w:top w:val="single" w:sz="4" w:space="0" w:color="auto"/>
              <w:left w:val="single" w:sz="4" w:space="0" w:color="auto"/>
            </w:tcBorders>
            <w:shd w:val="clear" w:color="auto" w:fill="FFC000" w:themeFill="accent4"/>
          </w:tcPr>
          <w:p w:rsidR="00982ACF" w:rsidRPr="00CB2EE2" w:rsidRDefault="00A95159">
            <w:pPr>
              <w:pStyle w:val="Zkladntext20"/>
              <w:framePr w:w="9077" w:wrap="notBeside" w:vAnchor="text" w:hAnchor="text" w:xAlign="center" w:y="1"/>
              <w:shd w:val="clear" w:color="auto" w:fill="auto"/>
              <w:spacing w:after="0" w:line="240" w:lineRule="exact"/>
              <w:ind w:firstLine="0"/>
              <w:rPr>
                <w:lang w:val="en-GB"/>
              </w:rPr>
            </w:pPr>
            <w:r w:rsidRPr="00CB2EE2">
              <w:rPr>
                <w:rStyle w:val="Zkladntext2Tun"/>
                <w:lang w:val="en-GB"/>
              </w:rPr>
              <w:t>Non-financial institutions</w:t>
            </w:r>
          </w:p>
        </w:tc>
        <w:tc>
          <w:tcPr>
            <w:tcW w:w="110" w:type="dxa"/>
            <w:tcBorders>
              <w:top w:val="single" w:sz="4" w:space="0" w:color="auto"/>
              <w:right w:val="single" w:sz="4" w:space="0" w:color="auto"/>
            </w:tcBorders>
            <w:shd w:val="clear" w:color="auto" w:fill="FFFFFF"/>
          </w:tcPr>
          <w:p w:rsidR="00982ACF" w:rsidRPr="00CB2EE2" w:rsidRDefault="00982ACF">
            <w:pPr>
              <w:framePr w:w="9077" w:wrap="notBeside" w:vAnchor="text" w:hAnchor="text" w:xAlign="center" w:y="1"/>
              <w:rPr>
                <w:sz w:val="10"/>
                <w:szCs w:val="10"/>
                <w:lang w:val="en-GB"/>
              </w:rPr>
            </w:pPr>
          </w:p>
        </w:tc>
      </w:tr>
      <w:tr w:rsidR="00982ACF" w:rsidRPr="00CB2EE2" w:rsidTr="00A95159">
        <w:trPr>
          <w:trHeight w:hRule="exact" w:val="408"/>
          <w:jc w:val="center"/>
        </w:trPr>
        <w:tc>
          <w:tcPr>
            <w:tcW w:w="4536" w:type="dxa"/>
            <w:tcBorders>
              <w:top w:val="single" w:sz="4" w:space="0" w:color="auto"/>
              <w:left w:val="single" w:sz="4" w:space="0" w:color="auto"/>
            </w:tcBorders>
            <w:shd w:val="clear" w:color="auto" w:fill="FFC000" w:themeFill="accent4"/>
          </w:tcPr>
          <w:p w:rsidR="00982ACF" w:rsidRPr="00CB2EE2" w:rsidRDefault="00A95159">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Obliged entity</w:t>
            </w:r>
          </w:p>
        </w:tc>
        <w:tc>
          <w:tcPr>
            <w:tcW w:w="110" w:type="dxa"/>
            <w:tcBorders>
              <w:top w:val="single" w:sz="4" w:space="0" w:color="auto"/>
              <w:left w:val="single" w:sz="4" w:space="0" w:color="auto"/>
            </w:tcBorders>
            <w:shd w:val="clear" w:color="auto" w:fill="FFC000" w:themeFill="accent4"/>
          </w:tcPr>
          <w:p w:rsidR="00982ACF" w:rsidRPr="00CB2EE2" w:rsidRDefault="00982ACF">
            <w:pPr>
              <w:framePr w:w="9077" w:wrap="notBeside" w:vAnchor="text" w:hAnchor="text" w:xAlign="center" w:y="1"/>
              <w:rPr>
                <w:sz w:val="10"/>
                <w:szCs w:val="10"/>
                <w:lang w:val="en-GB"/>
              </w:rPr>
            </w:pPr>
          </w:p>
        </w:tc>
        <w:tc>
          <w:tcPr>
            <w:tcW w:w="4320" w:type="dxa"/>
            <w:tcBorders>
              <w:top w:val="single" w:sz="4" w:space="0" w:color="auto"/>
            </w:tcBorders>
            <w:shd w:val="clear" w:color="auto" w:fill="FFC000" w:themeFill="accent4"/>
          </w:tcPr>
          <w:p w:rsidR="00982ACF" w:rsidRPr="00CB2EE2" w:rsidRDefault="00A95159">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Number of UTR reports</w:t>
            </w:r>
          </w:p>
        </w:tc>
        <w:tc>
          <w:tcPr>
            <w:tcW w:w="110" w:type="dxa"/>
            <w:tcBorders>
              <w:top w:val="single" w:sz="4" w:space="0" w:color="auto"/>
              <w:right w:val="single" w:sz="4" w:space="0" w:color="auto"/>
            </w:tcBorders>
            <w:shd w:val="clear" w:color="auto" w:fill="FFFFFF"/>
          </w:tcPr>
          <w:p w:rsidR="00982ACF" w:rsidRPr="00CB2EE2" w:rsidRDefault="00982ACF">
            <w:pPr>
              <w:framePr w:w="9077" w:wrap="notBeside" w:vAnchor="text" w:hAnchor="text" w:xAlign="center" w:y="1"/>
              <w:rPr>
                <w:sz w:val="10"/>
                <w:szCs w:val="10"/>
                <w:lang w:val="en-GB"/>
              </w:rPr>
            </w:pPr>
          </w:p>
        </w:tc>
      </w:tr>
      <w:tr w:rsidR="00982ACF" w:rsidRPr="00CB2EE2" w:rsidTr="00A95159">
        <w:trPr>
          <w:trHeight w:hRule="exact" w:val="389"/>
          <w:jc w:val="center"/>
        </w:trPr>
        <w:tc>
          <w:tcPr>
            <w:tcW w:w="4536" w:type="dxa"/>
            <w:tcBorders>
              <w:top w:val="single" w:sz="4" w:space="0" w:color="auto"/>
              <w:left w:val="single" w:sz="4" w:space="0" w:color="auto"/>
            </w:tcBorders>
            <w:shd w:val="clear" w:color="auto" w:fill="FFF2CC" w:themeFill="accent4" w:themeFillTint="33"/>
          </w:tcPr>
          <w:p w:rsidR="00982ACF" w:rsidRPr="00CB2EE2" w:rsidRDefault="00A95159">
            <w:pPr>
              <w:pStyle w:val="Zkladntext20"/>
              <w:framePr w:w="9077" w:wrap="notBeside" w:vAnchor="text" w:hAnchor="text" w:xAlign="center" w:y="1"/>
              <w:shd w:val="clear" w:color="auto" w:fill="auto"/>
              <w:spacing w:after="0" w:line="190" w:lineRule="exact"/>
              <w:ind w:firstLine="0"/>
              <w:jc w:val="left"/>
              <w:rPr>
                <w:lang w:val="en-GB"/>
              </w:rPr>
            </w:pPr>
            <w:r w:rsidRPr="00CB2EE2">
              <w:rPr>
                <w:rStyle w:val="Zkladntext295bodov"/>
                <w:lang w:val="en-GB"/>
              </w:rPr>
              <w:t>Gambling service operator</w:t>
            </w:r>
          </w:p>
        </w:tc>
        <w:tc>
          <w:tcPr>
            <w:tcW w:w="110" w:type="dxa"/>
            <w:tcBorders>
              <w:top w:val="single" w:sz="4" w:space="0" w:color="auto"/>
              <w:left w:val="single" w:sz="4" w:space="0" w:color="auto"/>
            </w:tcBorders>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c>
          <w:tcPr>
            <w:tcW w:w="4320" w:type="dxa"/>
            <w:tcBorders>
              <w:top w:val="single" w:sz="4" w:space="0" w:color="auto"/>
            </w:tcBorders>
            <w:shd w:val="clear" w:color="auto" w:fill="FFF2CC" w:themeFill="accent4" w:themeFillTint="33"/>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15</w:t>
            </w:r>
          </w:p>
        </w:tc>
        <w:tc>
          <w:tcPr>
            <w:tcW w:w="110" w:type="dxa"/>
            <w:tcBorders>
              <w:top w:val="single" w:sz="4" w:space="0" w:color="auto"/>
              <w:right w:val="single" w:sz="4" w:space="0" w:color="auto"/>
            </w:tcBorders>
            <w:shd w:val="clear" w:color="auto" w:fill="FFFFFF"/>
          </w:tcPr>
          <w:p w:rsidR="00982ACF" w:rsidRPr="00CB2EE2" w:rsidRDefault="00982ACF">
            <w:pPr>
              <w:framePr w:w="9077" w:wrap="notBeside" w:vAnchor="text" w:hAnchor="text" w:xAlign="center" w:y="1"/>
              <w:rPr>
                <w:sz w:val="10"/>
                <w:szCs w:val="10"/>
                <w:lang w:val="en-GB"/>
              </w:rPr>
            </w:pPr>
          </w:p>
        </w:tc>
      </w:tr>
      <w:tr w:rsidR="00982ACF" w:rsidRPr="00CB2EE2" w:rsidTr="00A95159">
        <w:trPr>
          <w:trHeight w:hRule="exact" w:val="408"/>
          <w:jc w:val="center"/>
        </w:trPr>
        <w:tc>
          <w:tcPr>
            <w:tcW w:w="4536" w:type="dxa"/>
            <w:tcBorders>
              <w:top w:val="single" w:sz="4" w:space="0" w:color="auto"/>
              <w:left w:val="single" w:sz="4" w:space="0" w:color="auto"/>
            </w:tcBorders>
            <w:shd w:val="clear" w:color="auto" w:fill="FFF2CC" w:themeFill="accent4" w:themeFillTint="33"/>
          </w:tcPr>
          <w:p w:rsidR="00982ACF" w:rsidRPr="00CB2EE2" w:rsidRDefault="00A95159">
            <w:pPr>
              <w:pStyle w:val="Zkladntext20"/>
              <w:framePr w:w="9077" w:wrap="notBeside" w:vAnchor="text" w:hAnchor="text" w:xAlign="center" w:y="1"/>
              <w:shd w:val="clear" w:color="auto" w:fill="auto"/>
              <w:spacing w:after="0" w:line="190" w:lineRule="exact"/>
              <w:ind w:firstLine="0"/>
              <w:jc w:val="left"/>
              <w:rPr>
                <w:lang w:val="en-GB"/>
              </w:rPr>
            </w:pPr>
            <w:r w:rsidRPr="00CB2EE2">
              <w:rPr>
                <w:rStyle w:val="Zkladntext295bodov"/>
                <w:lang w:val="en-GB"/>
              </w:rPr>
              <w:t>Postal undertaking</w:t>
            </w:r>
          </w:p>
        </w:tc>
        <w:tc>
          <w:tcPr>
            <w:tcW w:w="110" w:type="dxa"/>
            <w:tcBorders>
              <w:top w:val="single" w:sz="4" w:space="0" w:color="auto"/>
              <w:left w:val="single" w:sz="4" w:space="0" w:color="auto"/>
            </w:tcBorders>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c>
          <w:tcPr>
            <w:tcW w:w="4320" w:type="dxa"/>
            <w:tcBorders>
              <w:top w:val="single" w:sz="4" w:space="0" w:color="auto"/>
            </w:tcBorders>
            <w:shd w:val="clear" w:color="auto" w:fill="FFF2CC" w:themeFill="accent4" w:themeFillTint="33"/>
            <w:vAlign w:val="center"/>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22</w:t>
            </w:r>
          </w:p>
        </w:tc>
        <w:tc>
          <w:tcPr>
            <w:tcW w:w="110" w:type="dxa"/>
            <w:tcBorders>
              <w:top w:val="single" w:sz="4" w:space="0" w:color="auto"/>
              <w:right w:val="single" w:sz="4" w:space="0" w:color="auto"/>
            </w:tcBorders>
            <w:shd w:val="clear" w:color="auto" w:fill="FFFFFF"/>
          </w:tcPr>
          <w:p w:rsidR="00982ACF" w:rsidRPr="00CB2EE2" w:rsidRDefault="00982ACF">
            <w:pPr>
              <w:framePr w:w="9077" w:wrap="notBeside" w:vAnchor="text" w:hAnchor="text" w:xAlign="center" w:y="1"/>
              <w:rPr>
                <w:sz w:val="10"/>
                <w:szCs w:val="10"/>
                <w:lang w:val="en-GB"/>
              </w:rPr>
            </w:pPr>
          </w:p>
        </w:tc>
      </w:tr>
      <w:tr w:rsidR="00982ACF" w:rsidRPr="00CB2EE2" w:rsidTr="00A95159">
        <w:trPr>
          <w:trHeight w:hRule="exact" w:val="403"/>
          <w:jc w:val="center"/>
        </w:trPr>
        <w:tc>
          <w:tcPr>
            <w:tcW w:w="4536" w:type="dxa"/>
            <w:tcBorders>
              <w:top w:val="single" w:sz="4" w:space="0" w:color="auto"/>
              <w:left w:val="single" w:sz="4" w:space="0" w:color="auto"/>
            </w:tcBorders>
            <w:shd w:val="clear" w:color="auto" w:fill="FFF2CC" w:themeFill="accent4" w:themeFillTint="33"/>
          </w:tcPr>
          <w:p w:rsidR="00982ACF" w:rsidRPr="00CB2EE2" w:rsidRDefault="00A95159">
            <w:pPr>
              <w:pStyle w:val="Zkladntext20"/>
              <w:framePr w:w="9077" w:wrap="notBeside" w:vAnchor="text" w:hAnchor="text" w:xAlign="center" w:y="1"/>
              <w:shd w:val="clear" w:color="auto" w:fill="auto"/>
              <w:spacing w:after="0" w:line="190" w:lineRule="exact"/>
              <w:ind w:firstLine="0"/>
              <w:jc w:val="left"/>
              <w:rPr>
                <w:lang w:val="en-GB"/>
              </w:rPr>
            </w:pPr>
            <w:r w:rsidRPr="00CB2EE2">
              <w:rPr>
                <w:rStyle w:val="Zkladntext295bodov"/>
                <w:lang w:val="en-GB"/>
              </w:rPr>
              <w:t>Attorney at law or notary</w:t>
            </w:r>
          </w:p>
        </w:tc>
        <w:tc>
          <w:tcPr>
            <w:tcW w:w="110" w:type="dxa"/>
            <w:tcBorders>
              <w:top w:val="single" w:sz="4" w:space="0" w:color="auto"/>
              <w:left w:val="single" w:sz="4" w:space="0" w:color="auto"/>
            </w:tcBorders>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c>
          <w:tcPr>
            <w:tcW w:w="4320" w:type="dxa"/>
            <w:tcBorders>
              <w:top w:val="single" w:sz="4" w:space="0" w:color="auto"/>
            </w:tcBorders>
            <w:shd w:val="clear" w:color="auto" w:fill="FFF2CC" w:themeFill="accent4" w:themeFillTint="33"/>
            <w:vAlign w:val="center"/>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8</w:t>
            </w:r>
          </w:p>
        </w:tc>
        <w:tc>
          <w:tcPr>
            <w:tcW w:w="110" w:type="dxa"/>
            <w:tcBorders>
              <w:top w:val="single" w:sz="4" w:space="0" w:color="auto"/>
              <w:right w:val="single" w:sz="4" w:space="0" w:color="auto"/>
            </w:tcBorders>
            <w:shd w:val="clear" w:color="auto" w:fill="FFFFFF"/>
          </w:tcPr>
          <w:p w:rsidR="00982ACF" w:rsidRPr="00CB2EE2" w:rsidRDefault="00982ACF">
            <w:pPr>
              <w:framePr w:w="9077" w:wrap="notBeside" w:vAnchor="text" w:hAnchor="text" w:xAlign="center" w:y="1"/>
              <w:rPr>
                <w:sz w:val="10"/>
                <w:szCs w:val="10"/>
                <w:lang w:val="en-GB"/>
              </w:rPr>
            </w:pPr>
          </w:p>
        </w:tc>
      </w:tr>
      <w:tr w:rsidR="00982ACF" w:rsidRPr="00CB2EE2" w:rsidTr="00A95159">
        <w:trPr>
          <w:trHeight w:hRule="exact" w:val="432"/>
          <w:jc w:val="center"/>
        </w:trPr>
        <w:tc>
          <w:tcPr>
            <w:tcW w:w="4536" w:type="dxa"/>
            <w:tcBorders>
              <w:top w:val="single" w:sz="4" w:space="0" w:color="auto"/>
              <w:left w:val="single" w:sz="4" w:space="0" w:color="auto"/>
              <w:bottom w:val="single" w:sz="4" w:space="0" w:color="auto"/>
            </w:tcBorders>
            <w:shd w:val="clear" w:color="auto" w:fill="FFF2CC" w:themeFill="accent4" w:themeFillTint="33"/>
          </w:tcPr>
          <w:p w:rsidR="00982ACF" w:rsidRPr="00CB2EE2" w:rsidRDefault="00A95159">
            <w:pPr>
              <w:pStyle w:val="Zkladntext20"/>
              <w:framePr w:w="9077" w:wrap="notBeside" w:vAnchor="text" w:hAnchor="text" w:xAlign="center" w:y="1"/>
              <w:shd w:val="clear" w:color="auto" w:fill="auto"/>
              <w:spacing w:after="0" w:line="240" w:lineRule="exact"/>
              <w:ind w:firstLine="0"/>
              <w:jc w:val="left"/>
              <w:rPr>
                <w:lang w:val="en-GB"/>
              </w:rPr>
            </w:pPr>
            <w:r w:rsidRPr="00CB2EE2">
              <w:rPr>
                <w:rStyle w:val="Zkladntext2Tun"/>
                <w:lang w:val="en-GB"/>
              </w:rPr>
              <w:t>Total</w:t>
            </w:r>
          </w:p>
        </w:tc>
        <w:tc>
          <w:tcPr>
            <w:tcW w:w="110" w:type="dxa"/>
            <w:tcBorders>
              <w:top w:val="single" w:sz="4" w:space="0" w:color="auto"/>
              <w:left w:val="single" w:sz="4" w:space="0" w:color="auto"/>
              <w:bottom w:val="single" w:sz="4" w:space="0" w:color="auto"/>
            </w:tcBorders>
            <w:shd w:val="clear" w:color="auto" w:fill="FFF2CC" w:themeFill="accent4" w:themeFillTint="33"/>
          </w:tcPr>
          <w:p w:rsidR="00982ACF" w:rsidRPr="00CB2EE2" w:rsidRDefault="00982ACF">
            <w:pPr>
              <w:framePr w:w="9077" w:wrap="notBeside" w:vAnchor="text" w:hAnchor="text" w:xAlign="center" w:y="1"/>
              <w:rPr>
                <w:sz w:val="10"/>
                <w:szCs w:val="10"/>
                <w:lang w:val="en-GB"/>
              </w:rPr>
            </w:pPr>
          </w:p>
        </w:tc>
        <w:tc>
          <w:tcPr>
            <w:tcW w:w="4320" w:type="dxa"/>
            <w:tcBorders>
              <w:top w:val="single" w:sz="4" w:space="0" w:color="auto"/>
              <w:bottom w:val="single" w:sz="4" w:space="0" w:color="auto"/>
            </w:tcBorders>
            <w:shd w:val="clear" w:color="auto" w:fill="FFF2CC" w:themeFill="accent4" w:themeFillTint="33"/>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Tun"/>
                <w:lang w:val="en-GB"/>
              </w:rPr>
              <w:t>45</w:t>
            </w:r>
          </w:p>
        </w:tc>
        <w:tc>
          <w:tcPr>
            <w:tcW w:w="110" w:type="dxa"/>
            <w:tcBorders>
              <w:top w:val="single" w:sz="4" w:space="0" w:color="auto"/>
              <w:bottom w:val="single" w:sz="4" w:space="0" w:color="auto"/>
              <w:right w:val="single" w:sz="4" w:space="0" w:color="auto"/>
            </w:tcBorders>
            <w:shd w:val="clear" w:color="auto" w:fill="FFFFFF"/>
          </w:tcPr>
          <w:p w:rsidR="00982ACF" w:rsidRPr="00CB2EE2" w:rsidRDefault="00982ACF">
            <w:pPr>
              <w:framePr w:w="9077" w:wrap="notBeside" w:vAnchor="text" w:hAnchor="text" w:xAlign="center" w:y="1"/>
              <w:rPr>
                <w:sz w:val="10"/>
                <w:szCs w:val="10"/>
                <w:lang w:val="en-GB"/>
              </w:rPr>
            </w:pPr>
          </w:p>
        </w:tc>
      </w:tr>
    </w:tbl>
    <w:p w:rsidR="00982ACF" w:rsidRPr="00CB2EE2" w:rsidRDefault="00982ACF">
      <w:pPr>
        <w:framePr w:w="9077" w:wrap="notBeside" w:vAnchor="text" w:hAnchor="text" w:xAlign="center" w:y="1"/>
        <w:rPr>
          <w:sz w:val="2"/>
          <w:szCs w:val="2"/>
          <w:lang w:val="en-GB"/>
        </w:rPr>
      </w:pPr>
    </w:p>
    <w:p w:rsidR="00982ACF" w:rsidRPr="00CB2EE2" w:rsidRDefault="00A95159" w:rsidP="008127BB">
      <w:pPr>
        <w:pStyle w:val="Zkladntext20"/>
        <w:shd w:val="clear" w:color="auto" w:fill="auto"/>
        <w:spacing w:before="499" w:after="244" w:line="278" w:lineRule="exact"/>
        <w:ind w:firstLine="0"/>
        <w:jc w:val="left"/>
        <w:rPr>
          <w:lang w:val="en-GB"/>
        </w:rPr>
      </w:pPr>
      <w:r w:rsidRPr="00CB2EE2">
        <w:rPr>
          <w:lang w:val="en-GB"/>
        </w:rPr>
        <w:t xml:space="preserve">The most frequent UTRs which were recorded, </w:t>
      </w:r>
      <w:r w:rsidR="00CB2EE2" w:rsidRPr="00CB2EE2">
        <w:rPr>
          <w:lang w:val="en-GB"/>
        </w:rPr>
        <w:t>analysed</w:t>
      </w:r>
      <w:r w:rsidRPr="00CB2EE2">
        <w:rPr>
          <w:lang w:val="en-GB"/>
        </w:rPr>
        <w:t xml:space="preserve"> and evaluated by </w:t>
      </w:r>
      <w:r w:rsidR="000D0CF8" w:rsidRPr="00CB2EE2">
        <w:rPr>
          <w:lang w:val="en-GB"/>
        </w:rPr>
        <w:t xml:space="preserve">FSJ </w:t>
      </w:r>
      <w:r w:rsidRPr="00CB2EE2">
        <w:rPr>
          <w:lang w:val="en-GB"/>
        </w:rPr>
        <w:t>in 2016 were mainly</w:t>
      </w:r>
      <w:r w:rsidR="0090147E" w:rsidRPr="00CB2EE2">
        <w:rPr>
          <w:lang w:val="en-GB"/>
        </w:rPr>
        <w:t>:</w:t>
      </w:r>
    </w:p>
    <w:p w:rsidR="00982ACF" w:rsidRPr="00CB2EE2" w:rsidRDefault="00983976">
      <w:pPr>
        <w:pStyle w:val="Zkladntext20"/>
        <w:numPr>
          <w:ilvl w:val="0"/>
          <w:numId w:val="5"/>
        </w:numPr>
        <w:shd w:val="clear" w:color="auto" w:fill="auto"/>
        <w:tabs>
          <w:tab w:val="left" w:pos="839"/>
        </w:tabs>
        <w:spacing w:after="0" w:line="274" w:lineRule="exact"/>
        <w:ind w:left="840"/>
        <w:jc w:val="both"/>
        <w:rPr>
          <w:lang w:val="en-GB"/>
        </w:rPr>
      </w:pPr>
      <w:r w:rsidRPr="00CB2EE2">
        <w:rPr>
          <w:lang w:val="en-GB"/>
        </w:rPr>
        <w:t xml:space="preserve">Placement of </w:t>
      </w:r>
      <w:r w:rsidR="003B78E2" w:rsidRPr="00CB2EE2">
        <w:rPr>
          <w:lang w:val="en-GB"/>
        </w:rPr>
        <w:t xml:space="preserve">proceeds from criminal activity </w:t>
      </w:r>
      <w:r w:rsidRPr="00CB2EE2">
        <w:rPr>
          <w:lang w:val="en-GB"/>
        </w:rPr>
        <w:t xml:space="preserve">outside the country where the primary crime occurred, most often the various forms of fraudulent acts and their combinations, phishing, </w:t>
      </w:r>
      <w:r w:rsidR="003B78E2" w:rsidRPr="00CB2EE2">
        <w:rPr>
          <w:lang w:val="en-GB"/>
        </w:rPr>
        <w:t>I</w:t>
      </w:r>
      <w:r w:rsidRPr="00CB2EE2">
        <w:rPr>
          <w:lang w:val="en-GB"/>
        </w:rPr>
        <w:t xml:space="preserve">nternet fraud, credit card fraud, </w:t>
      </w:r>
      <w:r w:rsidR="0020373F" w:rsidRPr="00CB2EE2">
        <w:rPr>
          <w:lang w:val="en-GB"/>
        </w:rPr>
        <w:t>POS</w:t>
      </w:r>
      <w:r w:rsidRPr="00CB2EE2">
        <w:rPr>
          <w:lang w:val="en-GB"/>
        </w:rPr>
        <w:t xml:space="preserve"> terminal fraud, all of which used a combination of cashless and cash transactions</w:t>
      </w:r>
      <w:r w:rsidR="0090147E" w:rsidRPr="00CB2EE2">
        <w:rPr>
          <w:lang w:val="en-GB"/>
        </w:rPr>
        <w:t xml:space="preserve">, </w:t>
      </w:r>
      <w:r w:rsidR="0020373F" w:rsidRPr="00CB2EE2">
        <w:rPr>
          <w:lang w:val="en-GB"/>
        </w:rPr>
        <w:t>exchange and money transfer services</w:t>
      </w:r>
      <w:r w:rsidR="0090147E" w:rsidRPr="00CB2EE2">
        <w:rPr>
          <w:lang w:val="en-GB"/>
        </w:rPr>
        <w:t>. Phishing</w:t>
      </w:r>
      <w:r w:rsidR="0020373F" w:rsidRPr="00CB2EE2">
        <w:rPr>
          <w:lang w:val="en-GB"/>
        </w:rPr>
        <w:t xml:space="preserve"> mainly involved cases where an account holder's computer or mobile was deliberately infected with the virus or fraudulent application for the purpose of </w:t>
      </w:r>
      <w:r w:rsidR="00CB2EE2" w:rsidRPr="00CB2EE2">
        <w:rPr>
          <w:lang w:val="en-GB"/>
        </w:rPr>
        <w:t>subsequent</w:t>
      </w:r>
      <w:r w:rsidR="0020373F" w:rsidRPr="00CB2EE2">
        <w:rPr>
          <w:lang w:val="en-GB"/>
        </w:rPr>
        <w:t xml:space="preserve"> unauthorized transfer of funds from the selected account without the knowledge and consent of the account holder. In the cases of phishing, financial transfer services, which received fraudulent payments, were often used, and these funds were forwarded to prepared bank </w:t>
      </w:r>
      <w:proofErr w:type="gramStart"/>
      <w:r w:rsidR="0020373F" w:rsidRPr="00CB2EE2">
        <w:rPr>
          <w:lang w:val="en-GB"/>
        </w:rPr>
        <w:t>accounts  without</w:t>
      </w:r>
      <w:proofErr w:type="gramEnd"/>
      <w:r w:rsidR="0020373F" w:rsidRPr="00CB2EE2">
        <w:rPr>
          <w:lang w:val="en-GB"/>
        </w:rPr>
        <w:t xml:space="preserve"> the </w:t>
      </w:r>
      <w:r w:rsidR="00CB2EE2" w:rsidRPr="00CB2EE2">
        <w:rPr>
          <w:lang w:val="en-GB"/>
        </w:rPr>
        <w:t>knowledge</w:t>
      </w:r>
      <w:r w:rsidR="0020373F" w:rsidRPr="00CB2EE2">
        <w:rPr>
          <w:lang w:val="en-GB"/>
        </w:rPr>
        <w:t xml:space="preserve"> of that they come from criminal activities</w:t>
      </w:r>
      <w:r w:rsidR="0090147E" w:rsidRPr="00CB2EE2">
        <w:rPr>
          <w:lang w:val="en-GB"/>
        </w:rPr>
        <w:t>.</w:t>
      </w:r>
    </w:p>
    <w:p w:rsidR="00982ACF" w:rsidRPr="00CB2EE2" w:rsidRDefault="0020373F">
      <w:pPr>
        <w:pStyle w:val="Zkladntext20"/>
        <w:numPr>
          <w:ilvl w:val="0"/>
          <w:numId w:val="5"/>
        </w:numPr>
        <w:shd w:val="clear" w:color="auto" w:fill="auto"/>
        <w:tabs>
          <w:tab w:val="left" w:pos="839"/>
        </w:tabs>
        <w:spacing w:after="0" w:line="274" w:lineRule="exact"/>
        <w:ind w:left="840"/>
        <w:jc w:val="both"/>
        <w:rPr>
          <w:lang w:val="en-GB"/>
        </w:rPr>
      </w:pPr>
      <w:r w:rsidRPr="00CB2EE2">
        <w:rPr>
          <w:lang w:val="en-GB"/>
        </w:rPr>
        <w:t>Internet fraud related to the fictive sale of goods, in particular passenger cars and various industrial devices</w:t>
      </w:r>
      <w:r w:rsidR="0090147E" w:rsidRPr="00CB2EE2">
        <w:rPr>
          <w:lang w:val="en-GB"/>
        </w:rPr>
        <w:t xml:space="preserve">. </w:t>
      </w:r>
      <w:r w:rsidRPr="00CB2EE2">
        <w:rPr>
          <w:lang w:val="en-GB"/>
        </w:rPr>
        <w:t>Fictive sale was linked to the payment of an advance or the entire purchase price to prepared account abroad, while the seller did not deliver the goods. A higher degree of organization and flexibility of perpetrators at international level in the placement of money coming mainly from Internet fraud and phishing, with organized groups being often national communities with a real prerequisite for the mutual cooperation of several such groups of different nationalities</w:t>
      </w:r>
      <w:r w:rsidR="0090147E" w:rsidRPr="00CB2EE2">
        <w:rPr>
          <w:lang w:val="en-GB"/>
        </w:rPr>
        <w:t>.</w:t>
      </w:r>
    </w:p>
    <w:p w:rsidR="00982ACF" w:rsidRPr="00CB2EE2" w:rsidRDefault="00201ADE">
      <w:pPr>
        <w:pStyle w:val="Zkladntext20"/>
        <w:numPr>
          <w:ilvl w:val="0"/>
          <w:numId w:val="5"/>
        </w:numPr>
        <w:shd w:val="clear" w:color="auto" w:fill="auto"/>
        <w:tabs>
          <w:tab w:val="left" w:pos="839"/>
        </w:tabs>
        <w:spacing w:after="0" w:line="274" w:lineRule="exact"/>
        <w:ind w:left="840"/>
        <w:jc w:val="both"/>
        <w:rPr>
          <w:lang w:val="en-GB"/>
        </w:rPr>
      </w:pPr>
      <w:r w:rsidRPr="00CB2EE2">
        <w:rPr>
          <w:lang w:val="en-GB"/>
        </w:rPr>
        <w:t xml:space="preserve">Increased </w:t>
      </w:r>
      <w:r w:rsidR="00CB2EE2" w:rsidRPr="00CB2EE2">
        <w:rPr>
          <w:lang w:val="en-GB"/>
        </w:rPr>
        <w:t>occurrence</w:t>
      </w:r>
      <w:r w:rsidRPr="00CB2EE2">
        <w:rPr>
          <w:lang w:val="en-GB"/>
        </w:rPr>
        <w:t xml:space="preserve"> of </w:t>
      </w:r>
      <w:r w:rsidRPr="00CB2EE2">
        <w:rPr>
          <w:rFonts w:ascii="Arial" w:hAnsi="Arial" w:cs="Arial"/>
          <w:lang w:val="en-GB"/>
        </w:rPr>
        <w:t>​​</w:t>
      </w:r>
      <w:r w:rsidRPr="00CB2EE2">
        <w:rPr>
          <w:lang w:val="en-GB"/>
        </w:rPr>
        <w:t>social engineering e-mail attacks, in which payments are directed for standard payment system in high volumes</w:t>
      </w:r>
      <w:r w:rsidR="0090147E" w:rsidRPr="00CB2EE2">
        <w:rPr>
          <w:lang w:val="en-GB"/>
        </w:rPr>
        <w:t xml:space="preserve"> (</w:t>
      </w:r>
      <w:r w:rsidRPr="00CB2EE2">
        <w:rPr>
          <w:lang w:val="en-GB"/>
        </w:rPr>
        <w:t>about millions of</w:t>
      </w:r>
      <w:r w:rsidR="0090147E" w:rsidRPr="00CB2EE2">
        <w:rPr>
          <w:lang w:val="en-GB"/>
        </w:rPr>
        <w:t xml:space="preserve"> </w:t>
      </w:r>
      <w:r w:rsidRPr="00CB2EE2">
        <w:rPr>
          <w:lang w:val="en-GB"/>
        </w:rPr>
        <w:t>euros</w:t>
      </w:r>
      <w:r w:rsidR="0090147E" w:rsidRPr="00CB2EE2">
        <w:rPr>
          <w:lang w:val="en-GB"/>
        </w:rPr>
        <w:t xml:space="preserve">) </w:t>
      </w:r>
      <w:r w:rsidRPr="00CB2EE2">
        <w:rPr>
          <w:lang w:val="en-GB"/>
        </w:rPr>
        <w:t>based on the "hacking" of e-mail communication of business partners by the perpetrator, where the payment is redirected to a prepared account opened in a bank usually in a country other than the one in which the business relationship is located. The business party who pays for the goods is informed by the perpetrator about a change of the payment system of his business partner by the perpetrator via a fraudulent e-mail</w:t>
      </w:r>
      <w:r w:rsidR="0090147E" w:rsidRPr="00CB2EE2">
        <w:rPr>
          <w:lang w:val="en-GB"/>
        </w:rPr>
        <w:t xml:space="preserve">. </w:t>
      </w:r>
      <w:r w:rsidRPr="00CB2EE2">
        <w:rPr>
          <w:lang w:val="en-GB"/>
        </w:rPr>
        <w:t>Immediately after making payment to the prepared account, non-cash transfers are carried out, in which the money is finally transferred to accounts held at banks located in "offshore" areas, e.g. in Hong Kong and China, i.</w:t>
      </w:r>
      <w:r w:rsidR="00CB2EE2">
        <w:rPr>
          <w:lang w:val="en-GB"/>
        </w:rPr>
        <w:t>e.</w:t>
      </w:r>
      <w:r w:rsidRPr="00CB2EE2">
        <w:rPr>
          <w:lang w:val="en-GB"/>
        </w:rPr>
        <w:t xml:space="preserve"> to countries with difficult law enforcement</w:t>
      </w:r>
      <w:r w:rsidR="0090147E" w:rsidRPr="00CB2EE2">
        <w:rPr>
          <w:lang w:val="en-GB"/>
        </w:rPr>
        <w:t>.</w:t>
      </w:r>
    </w:p>
    <w:p w:rsidR="00982ACF" w:rsidRPr="00CB2EE2" w:rsidRDefault="00201ADE">
      <w:pPr>
        <w:pStyle w:val="Zkladntext20"/>
        <w:numPr>
          <w:ilvl w:val="0"/>
          <w:numId w:val="5"/>
        </w:numPr>
        <w:shd w:val="clear" w:color="auto" w:fill="auto"/>
        <w:tabs>
          <w:tab w:val="left" w:pos="839"/>
        </w:tabs>
        <w:spacing w:after="0" w:line="274" w:lineRule="exact"/>
        <w:ind w:left="840"/>
        <w:jc w:val="both"/>
        <w:rPr>
          <w:lang w:val="en-GB"/>
        </w:rPr>
      </w:pPr>
      <w:r w:rsidRPr="00CB2EE2">
        <w:rPr>
          <w:lang w:val="en-GB"/>
        </w:rPr>
        <w:t>Use of tax havens and offshore companies for placing revenues, in particular due to legislation allowing for failure to cooperate in criminal investigations, minimum control by government authorities, etc. The funds were subsequently invested in legal business in the country of origin</w:t>
      </w:r>
      <w:r w:rsidR="0090147E" w:rsidRPr="00CB2EE2">
        <w:rPr>
          <w:lang w:val="en-GB"/>
        </w:rPr>
        <w:t>.</w:t>
      </w:r>
    </w:p>
    <w:p w:rsidR="00982ACF" w:rsidRPr="00CB2EE2" w:rsidRDefault="008F757D">
      <w:pPr>
        <w:pStyle w:val="Zkladntext20"/>
        <w:numPr>
          <w:ilvl w:val="0"/>
          <w:numId w:val="5"/>
        </w:numPr>
        <w:shd w:val="clear" w:color="auto" w:fill="auto"/>
        <w:tabs>
          <w:tab w:val="left" w:pos="839"/>
        </w:tabs>
        <w:spacing w:after="0" w:line="274" w:lineRule="exact"/>
        <w:ind w:left="840"/>
        <w:jc w:val="both"/>
        <w:rPr>
          <w:lang w:val="en-GB"/>
        </w:rPr>
      </w:pPr>
      <w:r w:rsidRPr="00CB2EE2">
        <w:rPr>
          <w:lang w:val="en-GB"/>
        </w:rPr>
        <w:t xml:space="preserve">Involvement of letterbox and fictitious companies in complex business schemes and carousel chains with respect to the commission of tax crime, which mainly involves an increase in costs for the purpose of affecting the VAT or the s-called cost optimization for the purpose of </w:t>
      </w:r>
      <w:r w:rsidR="00CB2EE2" w:rsidRPr="00CB2EE2">
        <w:rPr>
          <w:lang w:val="en-GB"/>
        </w:rPr>
        <w:t>reducing</w:t>
      </w:r>
      <w:r w:rsidRPr="00CB2EE2">
        <w:rPr>
          <w:lang w:val="en-GB"/>
        </w:rPr>
        <w:t xml:space="preserve"> the base for tax calculation</w:t>
      </w:r>
      <w:r w:rsidR="0090147E" w:rsidRPr="00CB2EE2">
        <w:rPr>
          <w:lang w:val="en-GB"/>
        </w:rPr>
        <w:t>.</w:t>
      </w:r>
    </w:p>
    <w:p w:rsidR="00982ACF" w:rsidRPr="00CB2EE2" w:rsidRDefault="008F757D">
      <w:pPr>
        <w:pStyle w:val="Zkladntext20"/>
        <w:numPr>
          <w:ilvl w:val="0"/>
          <w:numId w:val="5"/>
        </w:numPr>
        <w:shd w:val="clear" w:color="auto" w:fill="auto"/>
        <w:tabs>
          <w:tab w:val="left" w:pos="839"/>
        </w:tabs>
        <w:spacing w:after="0" w:line="278" w:lineRule="exact"/>
        <w:ind w:left="840"/>
        <w:jc w:val="both"/>
        <w:rPr>
          <w:lang w:val="en-GB"/>
        </w:rPr>
        <w:sectPr w:rsidR="00982ACF" w:rsidRPr="00CB2EE2">
          <w:type w:val="continuous"/>
          <w:pgSz w:w="11900" w:h="16840"/>
          <w:pgMar w:top="1339" w:right="1424" w:bottom="932" w:left="1260" w:header="0" w:footer="3" w:gutter="0"/>
          <w:cols w:space="720"/>
          <w:noEndnote/>
          <w:docGrid w:linePitch="360"/>
        </w:sectPr>
      </w:pPr>
      <w:r w:rsidRPr="00CB2EE2">
        <w:rPr>
          <w:lang w:val="en-GB"/>
        </w:rPr>
        <w:t>Gradual and involuntary involvement of the non-financial sector in the process of legalization, in particular, notaries, lawyers, auditors, real estate brokers</w:t>
      </w:r>
      <w:r w:rsidR="0090147E" w:rsidRPr="00CB2EE2">
        <w:rPr>
          <w:lang w:val="en-GB"/>
        </w:rPr>
        <w:t>.</w:t>
      </w:r>
    </w:p>
    <w:p w:rsidR="00982ACF" w:rsidRPr="00CB2EE2" w:rsidRDefault="0090147E">
      <w:pPr>
        <w:pStyle w:val="Zkladntext20"/>
        <w:numPr>
          <w:ilvl w:val="0"/>
          <w:numId w:val="5"/>
        </w:numPr>
        <w:shd w:val="clear" w:color="auto" w:fill="auto"/>
        <w:tabs>
          <w:tab w:val="left" w:pos="835"/>
        </w:tabs>
        <w:spacing w:after="0" w:line="274" w:lineRule="exact"/>
        <w:ind w:left="840"/>
        <w:jc w:val="both"/>
        <w:rPr>
          <w:lang w:val="en-GB"/>
        </w:rPr>
      </w:pPr>
      <w:r w:rsidRPr="00CB2EE2">
        <w:rPr>
          <w:lang w:val="en-GB"/>
        </w:rPr>
        <w:lastRenderedPageBreak/>
        <w:t>Virtu</w:t>
      </w:r>
      <w:r w:rsidR="00A21137" w:rsidRPr="00CB2EE2">
        <w:rPr>
          <w:lang w:val="en-GB"/>
        </w:rPr>
        <w:t>al</w:t>
      </w:r>
      <w:r w:rsidRPr="00CB2EE2">
        <w:rPr>
          <w:lang w:val="en-GB"/>
        </w:rPr>
        <w:t xml:space="preserve"> </w:t>
      </w:r>
      <w:r w:rsidR="00A21137" w:rsidRPr="00CB2EE2">
        <w:rPr>
          <w:lang w:val="en-GB"/>
        </w:rPr>
        <w:t>foundation of legal entities, mainly limited liability companies, law firms in cooperation with foreign clients via e-mail</w:t>
      </w:r>
      <w:r w:rsidR="000E2068" w:rsidRPr="00CB2EE2">
        <w:rPr>
          <w:lang w:val="en-GB"/>
        </w:rPr>
        <w:t xml:space="preserve"> communication</w:t>
      </w:r>
      <w:r w:rsidR="00A21137" w:rsidRPr="00CB2EE2">
        <w:rPr>
          <w:lang w:val="en-GB"/>
        </w:rPr>
        <w:t xml:space="preserve">. Law </w:t>
      </w:r>
      <w:r w:rsidR="000E2068" w:rsidRPr="00CB2EE2">
        <w:rPr>
          <w:lang w:val="en-GB"/>
        </w:rPr>
        <w:t>firms</w:t>
      </w:r>
      <w:r w:rsidR="00A21137" w:rsidRPr="00CB2EE2">
        <w:rPr>
          <w:lang w:val="en-GB"/>
        </w:rPr>
        <w:t xml:space="preserve"> </w:t>
      </w:r>
      <w:r w:rsidR="000E2068" w:rsidRPr="00CB2EE2">
        <w:rPr>
          <w:lang w:val="en-GB"/>
        </w:rPr>
        <w:t>are contacted by the so-called agent who confirms his interest in establishing a company for another client</w:t>
      </w:r>
      <w:r w:rsidRPr="00CB2EE2">
        <w:rPr>
          <w:lang w:val="en-GB"/>
        </w:rPr>
        <w:t xml:space="preserve">, </w:t>
      </w:r>
      <w:r w:rsidR="000E2068" w:rsidRPr="00CB2EE2">
        <w:rPr>
          <w:lang w:val="en-GB"/>
        </w:rPr>
        <w:t>whereas the law firm is not able</w:t>
      </w:r>
      <w:r w:rsidRPr="00CB2EE2">
        <w:rPr>
          <w:lang w:val="en-GB"/>
        </w:rPr>
        <w:t xml:space="preserve"> </w:t>
      </w:r>
      <w:r w:rsidR="000E2068" w:rsidRPr="00CB2EE2">
        <w:rPr>
          <w:lang w:val="en-GB"/>
        </w:rPr>
        <w:t xml:space="preserve">to legally identify and verify the agent's identification, since the communication is only </w:t>
      </w:r>
      <w:proofErr w:type="gramStart"/>
      <w:r w:rsidR="000E2068" w:rsidRPr="00CB2EE2">
        <w:rPr>
          <w:lang w:val="en-GB"/>
        </w:rPr>
        <w:t>virtual</w:t>
      </w:r>
      <w:proofErr w:type="gramEnd"/>
      <w:r w:rsidR="000E2068" w:rsidRPr="00CB2EE2">
        <w:rPr>
          <w:lang w:val="en-GB"/>
        </w:rPr>
        <w:t>. Cases have been identi</w:t>
      </w:r>
      <w:r w:rsidR="00CB2EE2">
        <w:rPr>
          <w:lang w:val="en-GB"/>
        </w:rPr>
        <w:t>fi</w:t>
      </w:r>
      <w:r w:rsidR="000E2068" w:rsidRPr="00CB2EE2">
        <w:rPr>
          <w:lang w:val="en-GB"/>
        </w:rPr>
        <w:t>ed where an agent provided the law firm with forged identification documents</w:t>
      </w:r>
      <w:r w:rsidRPr="00CB2EE2">
        <w:rPr>
          <w:lang w:val="en-GB"/>
        </w:rPr>
        <w:t xml:space="preserve">. </w:t>
      </w:r>
      <w:r w:rsidR="000E2068" w:rsidRPr="00CB2EE2">
        <w:rPr>
          <w:lang w:val="en-GB"/>
        </w:rPr>
        <w:t>Companies were established mainly at the address of the law firm - the so-called virtual seat. It was also found that accounts kept for these companies as well as foreign persons represented by these companies were involved in transactions showing the signs of legalization of proceeds of crime</w:t>
      </w:r>
      <w:r w:rsidRPr="00CB2EE2">
        <w:rPr>
          <w:lang w:val="en-GB"/>
        </w:rPr>
        <w:t xml:space="preserve"> </w:t>
      </w:r>
      <w:r w:rsidR="000E2068" w:rsidRPr="00CB2EE2">
        <w:rPr>
          <w:lang w:val="en-GB"/>
        </w:rPr>
        <w:t>on an international scale</w:t>
      </w:r>
      <w:r w:rsidRPr="00CB2EE2">
        <w:rPr>
          <w:lang w:val="en-GB"/>
        </w:rPr>
        <w:t>.</w:t>
      </w:r>
    </w:p>
    <w:p w:rsidR="00982ACF" w:rsidRPr="00CB2EE2" w:rsidRDefault="000E2068">
      <w:pPr>
        <w:pStyle w:val="Zkladntext20"/>
        <w:numPr>
          <w:ilvl w:val="0"/>
          <w:numId w:val="5"/>
        </w:numPr>
        <w:shd w:val="clear" w:color="auto" w:fill="auto"/>
        <w:tabs>
          <w:tab w:val="left" w:pos="835"/>
        </w:tabs>
        <w:spacing w:after="0" w:line="274" w:lineRule="exact"/>
        <w:ind w:left="840"/>
        <w:jc w:val="both"/>
        <w:rPr>
          <w:lang w:val="en-GB"/>
        </w:rPr>
      </w:pPr>
      <w:r w:rsidRPr="00CB2EE2">
        <w:rPr>
          <w:lang w:val="en-GB"/>
        </w:rPr>
        <w:t xml:space="preserve">Use of player accounts to create a legal title to prove their origin, by ensuring that funds flow from anonymous payment channels to the player's account as winnings and subsequent </w:t>
      </w:r>
      <w:proofErr w:type="spellStart"/>
      <w:r w:rsidRPr="00CB2EE2">
        <w:rPr>
          <w:lang w:val="en-GB"/>
        </w:rPr>
        <w:t>payout</w:t>
      </w:r>
      <w:proofErr w:type="spellEnd"/>
      <w:r w:rsidRPr="00CB2EE2">
        <w:rPr>
          <w:lang w:val="en-GB"/>
        </w:rPr>
        <w:t xml:space="preserve"> of the winning to bank accounts</w:t>
      </w:r>
      <w:r w:rsidR="0090147E" w:rsidRPr="00CB2EE2">
        <w:rPr>
          <w:lang w:val="en-GB"/>
        </w:rPr>
        <w:t>.</w:t>
      </w:r>
    </w:p>
    <w:p w:rsidR="00982ACF" w:rsidRPr="00CB2EE2" w:rsidRDefault="000E2068">
      <w:pPr>
        <w:pStyle w:val="Zkladntext20"/>
        <w:numPr>
          <w:ilvl w:val="0"/>
          <w:numId w:val="5"/>
        </w:numPr>
        <w:shd w:val="clear" w:color="auto" w:fill="auto"/>
        <w:tabs>
          <w:tab w:val="left" w:pos="835"/>
        </w:tabs>
        <w:spacing w:after="0" w:line="274" w:lineRule="exact"/>
        <w:ind w:left="840"/>
        <w:jc w:val="both"/>
        <w:rPr>
          <w:lang w:val="en-GB"/>
        </w:rPr>
      </w:pPr>
      <w:r w:rsidRPr="00CB2EE2">
        <w:rPr>
          <w:lang w:val="en-GB"/>
        </w:rPr>
        <w:t>Fraudulent scamming of funds from the accounts of natural persons from abroad and legalization</w:t>
      </w:r>
    </w:p>
    <w:p w:rsidR="00982ACF" w:rsidRPr="00CB2EE2" w:rsidRDefault="0091114D" w:rsidP="003A29E3">
      <w:pPr>
        <w:pStyle w:val="Zkladntext20"/>
        <w:shd w:val="clear" w:color="auto" w:fill="auto"/>
        <w:tabs>
          <w:tab w:val="left" w:pos="2304"/>
          <w:tab w:val="left" w:pos="5419"/>
          <w:tab w:val="left" w:pos="7464"/>
        </w:tabs>
        <w:spacing w:after="0" w:line="274" w:lineRule="exact"/>
        <w:ind w:left="840" w:firstLine="0"/>
        <w:jc w:val="both"/>
        <w:rPr>
          <w:lang w:val="en-GB"/>
        </w:rPr>
      </w:pPr>
      <w:r w:rsidRPr="00CB2EE2">
        <w:rPr>
          <w:lang w:val="en-GB"/>
        </w:rPr>
        <w:t>of the funds</w:t>
      </w:r>
      <w:r w:rsidR="0090147E" w:rsidRPr="00CB2EE2">
        <w:rPr>
          <w:lang w:val="en-GB"/>
        </w:rPr>
        <w:t xml:space="preserve"> </w:t>
      </w:r>
      <w:r w:rsidR="003A29E3" w:rsidRPr="00CB2EE2">
        <w:rPr>
          <w:lang w:val="en-GB"/>
        </w:rPr>
        <w:t>by purchasing the</w:t>
      </w:r>
      <w:r w:rsidR="0090147E" w:rsidRPr="00CB2EE2">
        <w:rPr>
          <w:lang w:val="en-GB"/>
        </w:rPr>
        <w:t xml:space="preserve"> </w:t>
      </w:r>
      <w:proofErr w:type="spellStart"/>
      <w:r w:rsidR="0090147E" w:rsidRPr="00CB2EE2">
        <w:rPr>
          <w:lang w:val="en-GB"/>
        </w:rPr>
        <w:t>Bitcoin</w:t>
      </w:r>
      <w:proofErr w:type="spellEnd"/>
      <w:r w:rsidR="003A29E3" w:rsidRPr="00CB2EE2">
        <w:rPr>
          <w:lang w:val="en-GB"/>
        </w:rPr>
        <w:t xml:space="preserve"> virtual currency</w:t>
      </w:r>
      <w:r w:rsidR="0090147E" w:rsidRPr="00CB2EE2">
        <w:rPr>
          <w:lang w:val="en-GB"/>
        </w:rPr>
        <w:t xml:space="preserve">; </w:t>
      </w:r>
      <w:r w:rsidR="003A29E3" w:rsidRPr="00CB2EE2">
        <w:rPr>
          <w:lang w:val="en-GB"/>
        </w:rPr>
        <w:t>or after crediting the scammed payments from abroad from the accounts of natural persons</w:t>
      </w:r>
      <w:r w:rsidR="0090147E" w:rsidRPr="00CB2EE2">
        <w:rPr>
          <w:lang w:val="en-GB"/>
        </w:rPr>
        <w:t xml:space="preserve"> (</w:t>
      </w:r>
      <w:r w:rsidR="003A29E3" w:rsidRPr="00CB2EE2">
        <w:rPr>
          <w:lang w:val="en-GB"/>
        </w:rPr>
        <w:t>in low amounts</w:t>
      </w:r>
      <w:r w:rsidR="0090147E" w:rsidRPr="00CB2EE2">
        <w:rPr>
          <w:lang w:val="en-GB"/>
        </w:rPr>
        <w:t>),</w:t>
      </w:r>
      <w:r w:rsidR="003A29E3" w:rsidRPr="00CB2EE2">
        <w:rPr>
          <w:lang w:val="en-GB"/>
        </w:rPr>
        <w:t xml:space="preserve"> a part of such credited amount is withdrawn in cash by the holder and a part is transferred to foreign countries to the </w:t>
      </w:r>
      <w:r w:rsidR="00CB2EE2" w:rsidRPr="00CB2EE2">
        <w:rPr>
          <w:lang w:val="en-GB"/>
        </w:rPr>
        <w:t>account</w:t>
      </w:r>
      <w:r w:rsidR="003A29E3" w:rsidRPr="00CB2EE2">
        <w:rPr>
          <w:lang w:val="en-GB"/>
        </w:rPr>
        <w:t xml:space="preserve"> of a company dealing in </w:t>
      </w:r>
      <w:proofErr w:type="spellStart"/>
      <w:r w:rsidR="003A29E3" w:rsidRPr="00CB2EE2">
        <w:rPr>
          <w:lang w:val="en-GB"/>
        </w:rPr>
        <w:t>Bitcoin</w:t>
      </w:r>
      <w:proofErr w:type="spellEnd"/>
      <w:r w:rsidR="0090147E" w:rsidRPr="00CB2EE2">
        <w:rPr>
          <w:lang w:val="en-GB"/>
        </w:rPr>
        <w:t>.</w:t>
      </w:r>
    </w:p>
    <w:p w:rsidR="00982ACF" w:rsidRPr="00CB2EE2" w:rsidRDefault="003A29E3">
      <w:pPr>
        <w:pStyle w:val="Zkladntext20"/>
        <w:shd w:val="clear" w:color="auto" w:fill="auto"/>
        <w:spacing w:after="240" w:line="274" w:lineRule="exact"/>
        <w:ind w:firstLine="840"/>
        <w:jc w:val="both"/>
        <w:rPr>
          <w:lang w:val="en-GB"/>
        </w:rPr>
      </w:pPr>
      <w:r w:rsidRPr="00CB2EE2">
        <w:rPr>
          <w:lang w:val="en-GB"/>
        </w:rPr>
        <w:t>From the above forms of possible legalization of proceeds from criminal activity we may draw conclusions that they predominantly related to the commission of tax crime and criminal activity showing the signs of fraudulent conduct</w:t>
      </w:r>
      <w:r w:rsidR="0090147E" w:rsidRPr="00CB2EE2">
        <w:rPr>
          <w:lang w:val="en-GB"/>
        </w:rPr>
        <w:t xml:space="preserve">. </w:t>
      </w:r>
      <w:r w:rsidRPr="00CB2EE2">
        <w:rPr>
          <w:lang w:val="en-GB"/>
        </w:rPr>
        <w:t xml:space="preserve">The </w:t>
      </w:r>
      <w:r w:rsidR="000D0CF8" w:rsidRPr="00CB2EE2">
        <w:rPr>
          <w:lang w:val="en-GB"/>
        </w:rPr>
        <w:t xml:space="preserve">FSJ </w:t>
      </w:r>
      <w:r w:rsidRPr="00CB2EE2">
        <w:rPr>
          <w:lang w:val="en-GB"/>
        </w:rPr>
        <w:t>recorded an increase in cases related to alternative means of payment</w:t>
      </w:r>
      <w:r w:rsidR="0090147E" w:rsidRPr="00CB2EE2">
        <w:rPr>
          <w:lang w:val="en-GB"/>
        </w:rPr>
        <w:t xml:space="preserve"> (</w:t>
      </w:r>
      <w:proofErr w:type="spellStart"/>
      <w:r w:rsidR="0090147E" w:rsidRPr="00CB2EE2">
        <w:rPr>
          <w:lang w:val="en-GB"/>
        </w:rPr>
        <w:t>bitcoin</w:t>
      </w:r>
      <w:proofErr w:type="spellEnd"/>
      <w:r w:rsidR="0090147E" w:rsidRPr="00CB2EE2">
        <w:rPr>
          <w:lang w:val="en-GB"/>
        </w:rPr>
        <w:t xml:space="preserve">), </w:t>
      </w:r>
      <w:r w:rsidRPr="00CB2EE2">
        <w:rPr>
          <w:lang w:val="en-GB"/>
        </w:rPr>
        <w:t>when in the year under review, they reported</w:t>
      </w:r>
      <w:r w:rsidR="0090147E" w:rsidRPr="00CB2EE2">
        <w:rPr>
          <w:lang w:val="en-GB"/>
        </w:rPr>
        <w:t xml:space="preserve"> 18</w:t>
      </w:r>
      <w:r w:rsidRPr="00CB2EE2">
        <w:rPr>
          <w:lang w:val="en-GB"/>
        </w:rPr>
        <w:t xml:space="preserve"> cases </w:t>
      </w:r>
      <w:r w:rsidR="0090147E" w:rsidRPr="00CB2EE2">
        <w:rPr>
          <w:lang w:val="en-GB"/>
        </w:rPr>
        <w:t>(</w:t>
      </w:r>
      <w:r w:rsidRPr="00CB2EE2">
        <w:rPr>
          <w:lang w:val="en-GB"/>
        </w:rPr>
        <w:t>more by</w:t>
      </w:r>
      <w:r w:rsidR="0090147E" w:rsidRPr="00CB2EE2">
        <w:rPr>
          <w:lang w:val="en-GB"/>
        </w:rPr>
        <w:t xml:space="preserve"> 16 </w:t>
      </w:r>
      <w:r w:rsidRPr="00CB2EE2">
        <w:rPr>
          <w:lang w:val="en-GB"/>
        </w:rPr>
        <w:t xml:space="preserve">compared to </w:t>
      </w:r>
      <w:r w:rsidR="0090147E" w:rsidRPr="00CB2EE2">
        <w:rPr>
          <w:lang w:val="en-GB"/>
        </w:rPr>
        <w:t>2015) a</w:t>
      </w:r>
      <w:r w:rsidRPr="00CB2EE2">
        <w:rPr>
          <w:lang w:val="en-GB"/>
        </w:rPr>
        <w:t xml:space="preserve">nd also from the point of view of possible money laundering, the </w:t>
      </w:r>
      <w:r w:rsidR="000D0CF8" w:rsidRPr="00CB2EE2">
        <w:rPr>
          <w:lang w:val="en-GB"/>
        </w:rPr>
        <w:t xml:space="preserve">FSJ </w:t>
      </w:r>
      <w:r w:rsidRPr="00CB2EE2">
        <w:rPr>
          <w:lang w:val="en-GB"/>
        </w:rPr>
        <w:t>monitored virtual currency transactions albeit individual transactions did not show the signs of UTRs</w:t>
      </w:r>
      <w:r w:rsidR="0090147E" w:rsidRPr="00CB2EE2">
        <w:rPr>
          <w:rStyle w:val="Zkladntext2Kapitlky"/>
          <w:lang w:val="en-GB"/>
        </w:rPr>
        <w:t>.</w:t>
      </w:r>
    </w:p>
    <w:p w:rsidR="00982ACF" w:rsidRPr="00CB2EE2" w:rsidRDefault="0090147E">
      <w:pPr>
        <w:pStyle w:val="Zkladntext20"/>
        <w:shd w:val="clear" w:color="auto" w:fill="auto"/>
        <w:spacing w:after="0" w:line="274" w:lineRule="exact"/>
        <w:ind w:firstLine="840"/>
        <w:jc w:val="both"/>
        <w:rPr>
          <w:lang w:val="en-GB"/>
        </w:rPr>
      </w:pPr>
      <w:r w:rsidRPr="00CB2EE2">
        <w:rPr>
          <w:lang w:val="en-GB"/>
        </w:rPr>
        <w:t>Tab</w:t>
      </w:r>
      <w:r w:rsidR="003A29E3" w:rsidRPr="00CB2EE2">
        <w:rPr>
          <w:lang w:val="en-GB"/>
        </w:rPr>
        <w:t>le no</w:t>
      </w:r>
      <w:r w:rsidRPr="00CB2EE2">
        <w:rPr>
          <w:lang w:val="en-GB"/>
        </w:rPr>
        <w:t xml:space="preserve">. 4 </w:t>
      </w:r>
      <w:r w:rsidR="00BA236C" w:rsidRPr="00CB2EE2">
        <w:rPr>
          <w:lang w:val="en-GB"/>
        </w:rPr>
        <w:t xml:space="preserve">shows the most common ways of UTR execution, whereas it may be concluded based on the data provided that </w:t>
      </w:r>
      <w:r w:rsidR="00CB2EE2" w:rsidRPr="00CB2EE2">
        <w:rPr>
          <w:lang w:val="en-GB"/>
        </w:rPr>
        <w:t>compared</w:t>
      </w:r>
      <w:r w:rsidR="00BA236C" w:rsidRPr="00CB2EE2">
        <w:rPr>
          <w:lang w:val="en-GB"/>
        </w:rPr>
        <w:t xml:space="preserve"> to the previous year, there has been an increase in the number of I</w:t>
      </w:r>
      <w:r w:rsidRPr="00CB2EE2">
        <w:rPr>
          <w:lang w:val="en-GB"/>
        </w:rPr>
        <w:t>nternet</w:t>
      </w:r>
      <w:r w:rsidR="00BA236C" w:rsidRPr="00CB2EE2">
        <w:rPr>
          <w:lang w:val="en-GB"/>
        </w:rPr>
        <w:t xml:space="preserve"> fraud including</w:t>
      </w:r>
      <w:r w:rsidRPr="00CB2EE2">
        <w:rPr>
          <w:lang w:val="en-GB"/>
        </w:rPr>
        <w:t xml:space="preserve"> email</w:t>
      </w:r>
      <w:r w:rsidR="00BA236C" w:rsidRPr="00CB2EE2">
        <w:rPr>
          <w:lang w:val="en-GB"/>
        </w:rPr>
        <w:t xml:space="preserve"> attacks using social </w:t>
      </w:r>
      <w:r w:rsidR="00CB2EE2" w:rsidRPr="00CB2EE2">
        <w:rPr>
          <w:lang w:val="en-GB"/>
        </w:rPr>
        <w:t>engineering</w:t>
      </w:r>
      <w:r w:rsidRPr="00CB2EE2">
        <w:rPr>
          <w:lang w:val="en-GB"/>
        </w:rPr>
        <w:t xml:space="preserve"> (</w:t>
      </w:r>
      <w:r w:rsidR="00BA236C" w:rsidRPr="00CB2EE2">
        <w:rPr>
          <w:lang w:val="en-GB"/>
        </w:rPr>
        <w:t>a false invoice</w:t>
      </w:r>
      <w:r w:rsidRPr="00CB2EE2">
        <w:rPr>
          <w:lang w:val="en-GB"/>
        </w:rPr>
        <w:t xml:space="preserve">, CEO </w:t>
      </w:r>
      <w:r w:rsidR="00BA236C" w:rsidRPr="00CB2EE2">
        <w:rPr>
          <w:lang w:val="en-GB"/>
        </w:rPr>
        <w:t>fraud,</w:t>
      </w:r>
      <w:r w:rsidRPr="00CB2EE2">
        <w:rPr>
          <w:lang w:val="en-GB"/>
        </w:rPr>
        <w:t xml:space="preserve"> fal</w:t>
      </w:r>
      <w:r w:rsidR="00BA236C" w:rsidRPr="00CB2EE2">
        <w:rPr>
          <w:lang w:val="en-GB"/>
        </w:rPr>
        <w:t>se lawyer</w:t>
      </w:r>
      <w:r w:rsidRPr="00CB2EE2">
        <w:rPr>
          <w:lang w:val="en-GB"/>
        </w:rPr>
        <w:t xml:space="preserve">; </w:t>
      </w:r>
      <w:r w:rsidR="00BA236C" w:rsidRPr="00CB2EE2">
        <w:rPr>
          <w:lang w:val="en-GB"/>
        </w:rPr>
        <w:t>a</w:t>
      </w:r>
      <w:r w:rsidRPr="00CB2EE2">
        <w:rPr>
          <w:lang w:val="en-GB"/>
        </w:rPr>
        <w:t xml:space="preserve"> 121%</w:t>
      </w:r>
      <w:r w:rsidR="00BA236C" w:rsidRPr="00CB2EE2">
        <w:rPr>
          <w:lang w:val="en-GB"/>
        </w:rPr>
        <w:t xml:space="preserve"> growth</w:t>
      </w:r>
      <w:r w:rsidRPr="00CB2EE2">
        <w:rPr>
          <w:lang w:val="en-GB"/>
        </w:rPr>
        <w:t>):</w:t>
      </w:r>
    </w:p>
    <w:p w:rsidR="00982ACF" w:rsidRPr="00CB2EE2" w:rsidRDefault="0090147E" w:rsidP="00BA236C">
      <w:pPr>
        <w:pStyle w:val="Zkladntext80"/>
        <w:framePr w:w="9077" w:wrap="notBeside" w:vAnchor="text" w:hAnchor="text" w:xAlign="center" w:y="1"/>
        <w:shd w:val="clear" w:color="auto" w:fill="auto"/>
        <w:spacing w:after="12" w:line="240" w:lineRule="auto"/>
        <w:jc w:val="both"/>
        <w:rPr>
          <w:lang w:val="en-GB"/>
        </w:rPr>
      </w:pPr>
      <w:r w:rsidRPr="00CB2EE2">
        <w:rPr>
          <w:lang w:val="en-GB"/>
        </w:rPr>
        <w:t>Tab</w:t>
      </w:r>
      <w:r w:rsidR="00BA236C" w:rsidRPr="00CB2EE2">
        <w:rPr>
          <w:lang w:val="en-GB"/>
        </w:rPr>
        <w:t>le no</w:t>
      </w:r>
      <w:r w:rsidRPr="00CB2EE2">
        <w:rPr>
          <w:lang w:val="en-GB"/>
        </w:rPr>
        <w:t xml:space="preserve">. 4: </w:t>
      </w:r>
      <w:r w:rsidR="00BA236C" w:rsidRPr="00CB2EE2">
        <w:rPr>
          <w:lang w:val="en-GB"/>
        </w:rPr>
        <w:t>Statistical summary on types of recorded UTRs in year</w:t>
      </w:r>
      <w:r w:rsidRPr="00CB2EE2">
        <w:rPr>
          <w:lang w:val="en-GB"/>
        </w:rPr>
        <w:t xml:space="preserve"> 2016</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97"/>
        <w:gridCol w:w="110"/>
        <w:gridCol w:w="1440"/>
        <w:gridCol w:w="101"/>
        <w:gridCol w:w="106"/>
        <w:gridCol w:w="2813"/>
        <w:gridCol w:w="110"/>
      </w:tblGrid>
      <w:tr w:rsidR="00982ACF" w:rsidRPr="00CB2EE2" w:rsidTr="00113D77">
        <w:trPr>
          <w:trHeight w:hRule="exact" w:val="149"/>
          <w:jc w:val="center"/>
        </w:trPr>
        <w:tc>
          <w:tcPr>
            <w:tcW w:w="4397" w:type="dxa"/>
            <w:tcBorders>
              <w:top w:val="single" w:sz="4" w:space="0" w:color="auto"/>
              <w:left w:val="single" w:sz="4" w:space="0" w:color="auto"/>
            </w:tcBorders>
            <w:shd w:val="clear" w:color="auto" w:fill="70AD47" w:themeFill="accent6"/>
          </w:tcPr>
          <w:p w:rsidR="00982ACF" w:rsidRPr="00CB2EE2" w:rsidRDefault="00982ACF">
            <w:pPr>
              <w:framePr w:w="9077" w:wrap="notBeside" w:vAnchor="text" w:hAnchor="text" w:xAlign="center" w:y="1"/>
              <w:rPr>
                <w:sz w:val="10"/>
                <w:szCs w:val="10"/>
                <w:lang w:val="en-GB"/>
              </w:rPr>
            </w:pPr>
          </w:p>
        </w:tc>
        <w:tc>
          <w:tcPr>
            <w:tcW w:w="110" w:type="dxa"/>
            <w:tcBorders>
              <w:top w:val="single" w:sz="4" w:space="0" w:color="auto"/>
              <w:left w:val="single" w:sz="4" w:space="0" w:color="auto"/>
            </w:tcBorders>
            <w:shd w:val="clear" w:color="auto" w:fill="70AD47" w:themeFill="accent6"/>
          </w:tcPr>
          <w:p w:rsidR="00982ACF" w:rsidRPr="00CB2EE2" w:rsidRDefault="00982ACF">
            <w:pPr>
              <w:framePr w:w="9077" w:wrap="notBeside" w:vAnchor="text" w:hAnchor="text" w:xAlign="center" w:y="1"/>
              <w:rPr>
                <w:sz w:val="10"/>
                <w:szCs w:val="10"/>
                <w:lang w:val="en-GB"/>
              </w:rPr>
            </w:pPr>
          </w:p>
        </w:tc>
        <w:tc>
          <w:tcPr>
            <w:tcW w:w="1440" w:type="dxa"/>
            <w:vMerge w:val="restart"/>
            <w:tcBorders>
              <w:top w:val="single" w:sz="4" w:space="0" w:color="auto"/>
            </w:tcBorders>
            <w:shd w:val="clear" w:color="auto" w:fill="70AD47" w:themeFill="accent6"/>
            <w:vAlign w:val="bottom"/>
          </w:tcPr>
          <w:p w:rsidR="00982ACF" w:rsidRPr="00CB2EE2" w:rsidRDefault="00BA236C">
            <w:pPr>
              <w:pStyle w:val="Zkladntext20"/>
              <w:framePr w:w="9077" w:wrap="notBeside" w:vAnchor="text" w:hAnchor="text" w:xAlign="center" w:y="1"/>
              <w:shd w:val="clear" w:color="auto" w:fill="auto"/>
              <w:spacing w:after="0" w:line="274" w:lineRule="exact"/>
              <w:ind w:firstLine="0"/>
              <w:rPr>
                <w:lang w:val="en-GB"/>
              </w:rPr>
            </w:pPr>
            <w:r w:rsidRPr="00CB2EE2">
              <w:rPr>
                <w:rStyle w:val="Zkladntext2Tun"/>
                <w:lang w:val="en-GB"/>
              </w:rPr>
              <w:t>Number of UTR reports</w:t>
            </w:r>
          </w:p>
        </w:tc>
        <w:tc>
          <w:tcPr>
            <w:tcW w:w="101" w:type="dxa"/>
            <w:tcBorders>
              <w:top w:val="single" w:sz="4" w:space="0" w:color="auto"/>
            </w:tcBorders>
            <w:shd w:val="clear" w:color="auto" w:fill="70AD47" w:themeFill="accent6"/>
          </w:tcPr>
          <w:p w:rsidR="00982ACF" w:rsidRPr="00CB2EE2" w:rsidRDefault="00982ACF">
            <w:pPr>
              <w:framePr w:w="9077" w:wrap="notBeside" w:vAnchor="text" w:hAnchor="text" w:xAlign="center" w:y="1"/>
              <w:rPr>
                <w:sz w:val="10"/>
                <w:szCs w:val="10"/>
                <w:lang w:val="en-GB"/>
              </w:rPr>
            </w:pPr>
          </w:p>
        </w:tc>
        <w:tc>
          <w:tcPr>
            <w:tcW w:w="3029" w:type="dxa"/>
            <w:gridSpan w:val="3"/>
            <w:tcBorders>
              <w:top w:val="single" w:sz="4" w:space="0" w:color="auto"/>
              <w:left w:val="single" w:sz="4" w:space="0" w:color="auto"/>
              <w:right w:val="single" w:sz="4" w:space="0" w:color="auto"/>
            </w:tcBorders>
            <w:shd w:val="clear" w:color="auto" w:fill="70AD47" w:themeFill="accent6"/>
          </w:tcPr>
          <w:p w:rsidR="00982ACF" w:rsidRPr="00CB2EE2" w:rsidRDefault="00982ACF">
            <w:pPr>
              <w:framePr w:w="9077" w:wrap="notBeside" w:vAnchor="text" w:hAnchor="text" w:xAlign="center" w:y="1"/>
              <w:rPr>
                <w:sz w:val="10"/>
                <w:szCs w:val="10"/>
                <w:lang w:val="en-GB"/>
              </w:rPr>
            </w:pPr>
          </w:p>
        </w:tc>
      </w:tr>
      <w:tr w:rsidR="00982ACF" w:rsidRPr="00CB2EE2" w:rsidTr="00113D77">
        <w:trPr>
          <w:trHeight w:hRule="exact" w:val="398"/>
          <w:jc w:val="center"/>
        </w:trPr>
        <w:tc>
          <w:tcPr>
            <w:tcW w:w="4397" w:type="dxa"/>
            <w:tcBorders>
              <w:left w:val="single" w:sz="4" w:space="0" w:color="auto"/>
            </w:tcBorders>
            <w:shd w:val="clear" w:color="auto" w:fill="70AD47" w:themeFill="accent6"/>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Tun"/>
                <w:lang w:val="en-GB"/>
              </w:rPr>
              <w:t>Typ</w:t>
            </w:r>
            <w:r w:rsidR="00BA236C" w:rsidRPr="00CB2EE2">
              <w:rPr>
                <w:rStyle w:val="Zkladntext2Tun"/>
                <w:lang w:val="en-GB"/>
              </w:rPr>
              <w:t>e of UTR</w:t>
            </w:r>
          </w:p>
        </w:tc>
        <w:tc>
          <w:tcPr>
            <w:tcW w:w="110" w:type="dxa"/>
            <w:tcBorders>
              <w:left w:val="single" w:sz="4" w:space="0" w:color="auto"/>
            </w:tcBorders>
            <w:shd w:val="clear" w:color="auto" w:fill="70AD47" w:themeFill="accent6"/>
          </w:tcPr>
          <w:p w:rsidR="00982ACF" w:rsidRPr="00CB2EE2" w:rsidRDefault="00982ACF">
            <w:pPr>
              <w:framePr w:w="9077" w:wrap="notBeside" w:vAnchor="text" w:hAnchor="text" w:xAlign="center" w:y="1"/>
              <w:rPr>
                <w:sz w:val="10"/>
                <w:szCs w:val="10"/>
                <w:lang w:val="en-GB"/>
              </w:rPr>
            </w:pPr>
          </w:p>
        </w:tc>
        <w:tc>
          <w:tcPr>
            <w:tcW w:w="1440" w:type="dxa"/>
            <w:vMerge/>
            <w:shd w:val="clear" w:color="auto" w:fill="70AD47" w:themeFill="accent6"/>
            <w:vAlign w:val="bottom"/>
          </w:tcPr>
          <w:p w:rsidR="00982ACF" w:rsidRPr="00CB2EE2" w:rsidRDefault="00982ACF">
            <w:pPr>
              <w:framePr w:w="9077" w:wrap="notBeside" w:vAnchor="text" w:hAnchor="text" w:xAlign="center" w:y="1"/>
              <w:rPr>
                <w:lang w:val="en-GB"/>
              </w:rPr>
            </w:pPr>
          </w:p>
        </w:tc>
        <w:tc>
          <w:tcPr>
            <w:tcW w:w="101" w:type="dxa"/>
            <w:shd w:val="clear" w:color="auto" w:fill="70AD47" w:themeFill="accent6"/>
          </w:tcPr>
          <w:p w:rsidR="00982ACF" w:rsidRPr="00CB2EE2" w:rsidRDefault="00982ACF">
            <w:pPr>
              <w:framePr w:w="9077" w:wrap="notBeside" w:vAnchor="text" w:hAnchor="text" w:xAlign="center" w:y="1"/>
              <w:rPr>
                <w:sz w:val="10"/>
                <w:szCs w:val="10"/>
                <w:lang w:val="en-GB"/>
              </w:rPr>
            </w:pPr>
          </w:p>
        </w:tc>
        <w:tc>
          <w:tcPr>
            <w:tcW w:w="3029" w:type="dxa"/>
            <w:gridSpan w:val="3"/>
            <w:tcBorders>
              <w:left w:val="single" w:sz="4" w:space="0" w:color="auto"/>
              <w:right w:val="single" w:sz="4" w:space="0" w:color="auto"/>
            </w:tcBorders>
            <w:shd w:val="clear" w:color="auto" w:fill="70AD47" w:themeFill="accent6"/>
          </w:tcPr>
          <w:p w:rsidR="00982ACF" w:rsidRPr="00CB2EE2" w:rsidRDefault="00BA236C">
            <w:pPr>
              <w:pStyle w:val="Zkladntext20"/>
              <w:framePr w:w="9077" w:wrap="notBeside" w:vAnchor="text" w:hAnchor="text" w:xAlign="center" w:y="1"/>
              <w:shd w:val="clear" w:color="auto" w:fill="auto"/>
              <w:spacing w:after="0" w:line="240" w:lineRule="exact"/>
              <w:ind w:firstLine="0"/>
              <w:rPr>
                <w:lang w:val="en-GB"/>
              </w:rPr>
            </w:pPr>
            <w:r w:rsidRPr="00CB2EE2">
              <w:rPr>
                <w:rStyle w:val="Zkladntext2Tun"/>
                <w:lang w:val="en-GB"/>
              </w:rPr>
              <w:t>Transaction value in</w:t>
            </w:r>
            <w:r w:rsidR="0090147E" w:rsidRPr="00CB2EE2">
              <w:rPr>
                <w:rStyle w:val="Zkladntext2Tun"/>
                <w:lang w:val="en-GB"/>
              </w:rPr>
              <w:t xml:space="preserve"> EUR</w:t>
            </w:r>
          </w:p>
        </w:tc>
      </w:tr>
      <w:tr w:rsidR="00982ACF" w:rsidRPr="00CB2EE2" w:rsidTr="00113D77">
        <w:trPr>
          <w:trHeight w:hRule="exact" w:val="149"/>
          <w:jc w:val="center"/>
        </w:trPr>
        <w:tc>
          <w:tcPr>
            <w:tcW w:w="4397" w:type="dxa"/>
            <w:tcBorders>
              <w:left w:val="single" w:sz="4" w:space="0" w:color="auto"/>
            </w:tcBorders>
            <w:shd w:val="clear" w:color="auto" w:fill="70AD47" w:themeFill="accent6"/>
          </w:tcPr>
          <w:p w:rsidR="00982ACF" w:rsidRPr="00CB2EE2" w:rsidRDefault="00982ACF">
            <w:pPr>
              <w:framePr w:w="9077" w:wrap="notBeside" w:vAnchor="text" w:hAnchor="text" w:xAlign="center" w:y="1"/>
              <w:rPr>
                <w:sz w:val="10"/>
                <w:szCs w:val="10"/>
                <w:lang w:val="en-GB"/>
              </w:rPr>
            </w:pPr>
          </w:p>
        </w:tc>
        <w:tc>
          <w:tcPr>
            <w:tcW w:w="110" w:type="dxa"/>
            <w:tcBorders>
              <w:left w:val="single" w:sz="4" w:space="0" w:color="auto"/>
            </w:tcBorders>
            <w:shd w:val="clear" w:color="auto" w:fill="70AD47" w:themeFill="accent6"/>
          </w:tcPr>
          <w:p w:rsidR="00982ACF" w:rsidRPr="00CB2EE2" w:rsidRDefault="00982ACF">
            <w:pPr>
              <w:framePr w:w="9077" w:wrap="notBeside" w:vAnchor="text" w:hAnchor="text" w:xAlign="center" w:y="1"/>
              <w:rPr>
                <w:sz w:val="10"/>
                <w:szCs w:val="10"/>
                <w:lang w:val="en-GB"/>
              </w:rPr>
            </w:pPr>
          </w:p>
        </w:tc>
        <w:tc>
          <w:tcPr>
            <w:tcW w:w="1440" w:type="dxa"/>
            <w:shd w:val="clear" w:color="auto" w:fill="70AD47" w:themeFill="accent6"/>
          </w:tcPr>
          <w:p w:rsidR="00982ACF" w:rsidRPr="00CB2EE2" w:rsidRDefault="00982ACF">
            <w:pPr>
              <w:framePr w:w="9077" w:wrap="notBeside" w:vAnchor="text" w:hAnchor="text" w:xAlign="center" w:y="1"/>
              <w:rPr>
                <w:sz w:val="10"/>
                <w:szCs w:val="10"/>
                <w:lang w:val="en-GB"/>
              </w:rPr>
            </w:pPr>
          </w:p>
        </w:tc>
        <w:tc>
          <w:tcPr>
            <w:tcW w:w="101" w:type="dxa"/>
            <w:shd w:val="clear" w:color="auto" w:fill="70AD47" w:themeFill="accent6"/>
          </w:tcPr>
          <w:p w:rsidR="00982ACF" w:rsidRPr="00CB2EE2" w:rsidRDefault="00982ACF">
            <w:pPr>
              <w:framePr w:w="9077" w:wrap="notBeside" w:vAnchor="text" w:hAnchor="text" w:xAlign="center" w:y="1"/>
              <w:rPr>
                <w:sz w:val="10"/>
                <w:szCs w:val="10"/>
                <w:lang w:val="en-GB"/>
              </w:rPr>
            </w:pPr>
          </w:p>
        </w:tc>
        <w:tc>
          <w:tcPr>
            <w:tcW w:w="3029" w:type="dxa"/>
            <w:gridSpan w:val="3"/>
            <w:tcBorders>
              <w:left w:val="single" w:sz="4" w:space="0" w:color="auto"/>
              <w:right w:val="single" w:sz="4" w:space="0" w:color="auto"/>
            </w:tcBorders>
            <w:shd w:val="clear" w:color="auto" w:fill="70AD47" w:themeFill="accent6"/>
          </w:tcPr>
          <w:p w:rsidR="00982ACF" w:rsidRPr="00CB2EE2" w:rsidRDefault="00982ACF">
            <w:pPr>
              <w:framePr w:w="9077" w:wrap="notBeside" w:vAnchor="text" w:hAnchor="text" w:xAlign="center" w:y="1"/>
              <w:rPr>
                <w:sz w:val="10"/>
                <w:szCs w:val="10"/>
                <w:lang w:val="en-GB"/>
              </w:rPr>
            </w:pPr>
          </w:p>
        </w:tc>
      </w:tr>
      <w:tr w:rsidR="00982ACF" w:rsidRPr="00CB2EE2" w:rsidTr="00113D77">
        <w:trPr>
          <w:trHeight w:hRule="exact" w:val="394"/>
          <w:jc w:val="center"/>
        </w:trPr>
        <w:tc>
          <w:tcPr>
            <w:tcW w:w="4397" w:type="dxa"/>
            <w:tcBorders>
              <w:top w:val="single" w:sz="4" w:space="0" w:color="auto"/>
              <w:left w:val="single" w:sz="4" w:space="0" w:color="auto"/>
            </w:tcBorders>
            <w:shd w:val="clear" w:color="auto" w:fill="A8D08D" w:themeFill="accent6" w:themeFillTint="99"/>
          </w:tcPr>
          <w:p w:rsidR="00982ACF" w:rsidRPr="00CB2EE2" w:rsidRDefault="00113D77">
            <w:pPr>
              <w:pStyle w:val="Zkladntext20"/>
              <w:framePr w:w="9077" w:wrap="notBeside" w:vAnchor="text" w:hAnchor="text" w:xAlign="center" w:y="1"/>
              <w:shd w:val="clear" w:color="auto" w:fill="auto"/>
              <w:spacing w:after="0" w:line="190" w:lineRule="exact"/>
              <w:ind w:firstLine="0"/>
              <w:jc w:val="left"/>
              <w:rPr>
                <w:lang w:val="en-GB"/>
              </w:rPr>
            </w:pPr>
            <w:r w:rsidRPr="00CB2EE2">
              <w:rPr>
                <w:rStyle w:val="Zkladntext295bodov"/>
                <w:lang w:val="en-GB"/>
              </w:rPr>
              <w:t>Wire transfers</w:t>
            </w:r>
          </w:p>
        </w:tc>
        <w:tc>
          <w:tcPr>
            <w:tcW w:w="110" w:type="dxa"/>
            <w:tcBorders>
              <w:top w:val="single" w:sz="4" w:space="0" w:color="auto"/>
              <w:lef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1440" w:type="dxa"/>
            <w:tcBorders>
              <w:top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2193</w:t>
            </w:r>
          </w:p>
        </w:tc>
        <w:tc>
          <w:tcPr>
            <w:tcW w:w="101" w:type="dxa"/>
            <w:tcBorders>
              <w:top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2813" w:type="dxa"/>
            <w:tcBorders>
              <w:top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1 036 403 045</w:t>
            </w:r>
          </w:p>
        </w:tc>
        <w:tc>
          <w:tcPr>
            <w:tcW w:w="110" w:type="dxa"/>
            <w:tcBorders>
              <w:top w:val="single" w:sz="4" w:space="0" w:color="auto"/>
              <w:righ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r>
      <w:tr w:rsidR="00982ACF" w:rsidRPr="00CB2EE2" w:rsidTr="00113D77">
        <w:trPr>
          <w:trHeight w:hRule="exact" w:val="408"/>
          <w:jc w:val="center"/>
        </w:trPr>
        <w:tc>
          <w:tcPr>
            <w:tcW w:w="4397" w:type="dxa"/>
            <w:tcBorders>
              <w:top w:val="single" w:sz="4" w:space="0" w:color="auto"/>
              <w:left w:val="single" w:sz="4" w:space="0" w:color="auto"/>
            </w:tcBorders>
            <w:shd w:val="clear" w:color="auto" w:fill="A8D08D" w:themeFill="accent6" w:themeFillTint="99"/>
          </w:tcPr>
          <w:p w:rsidR="00982ACF" w:rsidRPr="00CB2EE2" w:rsidRDefault="00113D77">
            <w:pPr>
              <w:pStyle w:val="Zkladntext20"/>
              <w:framePr w:w="9077" w:wrap="notBeside" w:vAnchor="text" w:hAnchor="text" w:xAlign="center" w:y="1"/>
              <w:shd w:val="clear" w:color="auto" w:fill="auto"/>
              <w:spacing w:after="0" w:line="190" w:lineRule="exact"/>
              <w:ind w:firstLine="0"/>
              <w:jc w:val="left"/>
              <w:rPr>
                <w:lang w:val="en-GB"/>
              </w:rPr>
            </w:pPr>
            <w:r w:rsidRPr="00CB2EE2">
              <w:rPr>
                <w:rStyle w:val="Zkladntext295bodov"/>
                <w:lang w:val="en-GB"/>
              </w:rPr>
              <w:t>Cash transactions</w:t>
            </w:r>
          </w:p>
        </w:tc>
        <w:tc>
          <w:tcPr>
            <w:tcW w:w="110" w:type="dxa"/>
            <w:tcBorders>
              <w:top w:val="single" w:sz="4" w:space="0" w:color="auto"/>
              <w:lef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1440" w:type="dxa"/>
            <w:tcBorders>
              <w:top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1907</w:t>
            </w:r>
          </w:p>
        </w:tc>
        <w:tc>
          <w:tcPr>
            <w:tcW w:w="101" w:type="dxa"/>
            <w:tcBorders>
              <w:top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2813" w:type="dxa"/>
            <w:tcBorders>
              <w:top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631 208 890</w:t>
            </w:r>
          </w:p>
        </w:tc>
        <w:tc>
          <w:tcPr>
            <w:tcW w:w="110" w:type="dxa"/>
            <w:tcBorders>
              <w:top w:val="single" w:sz="4" w:space="0" w:color="auto"/>
              <w:righ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r>
      <w:tr w:rsidR="00982ACF" w:rsidRPr="00CB2EE2" w:rsidTr="00113D77">
        <w:trPr>
          <w:trHeight w:hRule="exact" w:val="403"/>
          <w:jc w:val="center"/>
        </w:trPr>
        <w:tc>
          <w:tcPr>
            <w:tcW w:w="4397" w:type="dxa"/>
            <w:tcBorders>
              <w:top w:val="single" w:sz="4" w:space="0" w:color="auto"/>
              <w:left w:val="single" w:sz="4" w:space="0" w:color="auto"/>
            </w:tcBorders>
            <w:shd w:val="clear" w:color="auto" w:fill="A8D08D" w:themeFill="accent6" w:themeFillTint="99"/>
          </w:tcPr>
          <w:p w:rsidR="00982ACF" w:rsidRPr="00CB2EE2" w:rsidRDefault="00113D77">
            <w:pPr>
              <w:pStyle w:val="Zkladntext20"/>
              <w:framePr w:w="9077" w:wrap="notBeside" w:vAnchor="text" w:hAnchor="text" w:xAlign="center" w:y="1"/>
              <w:shd w:val="clear" w:color="auto" w:fill="auto"/>
              <w:spacing w:after="0" w:line="190" w:lineRule="exact"/>
              <w:ind w:firstLine="0"/>
              <w:jc w:val="left"/>
              <w:rPr>
                <w:lang w:val="en-GB"/>
              </w:rPr>
            </w:pPr>
            <w:r w:rsidRPr="00CB2EE2">
              <w:rPr>
                <w:rStyle w:val="Zkladntext295bodov"/>
                <w:lang w:val="en-GB"/>
              </w:rPr>
              <w:t>Foreign wire transfers</w:t>
            </w:r>
          </w:p>
        </w:tc>
        <w:tc>
          <w:tcPr>
            <w:tcW w:w="110" w:type="dxa"/>
            <w:tcBorders>
              <w:top w:val="single" w:sz="4" w:space="0" w:color="auto"/>
              <w:lef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1440" w:type="dxa"/>
            <w:tcBorders>
              <w:top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1272</w:t>
            </w:r>
          </w:p>
        </w:tc>
        <w:tc>
          <w:tcPr>
            <w:tcW w:w="101" w:type="dxa"/>
            <w:tcBorders>
              <w:top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2813" w:type="dxa"/>
            <w:tcBorders>
              <w:top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617 924 215</w:t>
            </w:r>
          </w:p>
        </w:tc>
        <w:tc>
          <w:tcPr>
            <w:tcW w:w="110" w:type="dxa"/>
            <w:tcBorders>
              <w:top w:val="single" w:sz="4" w:space="0" w:color="auto"/>
              <w:righ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r>
      <w:tr w:rsidR="00982ACF" w:rsidRPr="00CB2EE2" w:rsidTr="00113D77">
        <w:trPr>
          <w:trHeight w:hRule="exact" w:val="408"/>
          <w:jc w:val="center"/>
        </w:trPr>
        <w:tc>
          <w:tcPr>
            <w:tcW w:w="4397" w:type="dxa"/>
            <w:tcBorders>
              <w:top w:val="single" w:sz="4" w:space="0" w:color="auto"/>
              <w:left w:val="single" w:sz="4" w:space="0" w:color="auto"/>
            </w:tcBorders>
            <w:shd w:val="clear" w:color="auto" w:fill="A8D08D" w:themeFill="accent6" w:themeFillTint="99"/>
          </w:tcPr>
          <w:p w:rsidR="00982ACF" w:rsidRPr="00CB2EE2" w:rsidRDefault="00113D77">
            <w:pPr>
              <w:pStyle w:val="Zkladntext20"/>
              <w:framePr w:w="9077" w:wrap="notBeside" w:vAnchor="text" w:hAnchor="text" w:xAlign="center" w:y="1"/>
              <w:shd w:val="clear" w:color="auto" w:fill="auto"/>
              <w:spacing w:after="0" w:line="190" w:lineRule="exact"/>
              <w:ind w:firstLine="0"/>
              <w:jc w:val="left"/>
              <w:rPr>
                <w:lang w:val="en-GB"/>
              </w:rPr>
            </w:pPr>
            <w:r w:rsidRPr="00CB2EE2">
              <w:rPr>
                <w:rStyle w:val="Zkladntext295bodov"/>
                <w:lang w:val="en-GB"/>
              </w:rPr>
              <w:t xml:space="preserve">UTRs with the </w:t>
            </w:r>
            <w:r w:rsidR="0090147E" w:rsidRPr="00CB2EE2">
              <w:rPr>
                <w:rStyle w:val="Zkladntext295bodov"/>
                <w:lang w:val="en-GB"/>
              </w:rPr>
              <w:t>offshore</w:t>
            </w:r>
            <w:r w:rsidRPr="00CB2EE2">
              <w:rPr>
                <w:rStyle w:val="Zkladntext295bodov"/>
                <w:lang w:val="en-GB"/>
              </w:rPr>
              <w:t xml:space="preserve"> element</w:t>
            </w:r>
          </w:p>
        </w:tc>
        <w:tc>
          <w:tcPr>
            <w:tcW w:w="110" w:type="dxa"/>
            <w:tcBorders>
              <w:top w:val="single" w:sz="4" w:space="0" w:color="auto"/>
              <w:lef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1440" w:type="dxa"/>
            <w:tcBorders>
              <w:top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71</w:t>
            </w:r>
          </w:p>
        </w:tc>
        <w:tc>
          <w:tcPr>
            <w:tcW w:w="101" w:type="dxa"/>
            <w:tcBorders>
              <w:top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2813" w:type="dxa"/>
            <w:tcBorders>
              <w:top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75 323 221</w:t>
            </w:r>
          </w:p>
        </w:tc>
        <w:tc>
          <w:tcPr>
            <w:tcW w:w="110" w:type="dxa"/>
            <w:tcBorders>
              <w:top w:val="single" w:sz="4" w:space="0" w:color="auto"/>
              <w:righ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r>
      <w:tr w:rsidR="00982ACF" w:rsidRPr="00CB2EE2" w:rsidTr="00113D77">
        <w:trPr>
          <w:trHeight w:hRule="exact" w:val="403"/>
          <w:jc w:val="center"/>
        </w:trPr>
        <w:tc>
          <w:tcPr>
            <w:tcW w:w="4397" w:type="dxa"/>
            <w:tcBorders>
              <w:top w:val="single" w:sz="4" w:space="0" w:color="auto"/>
              <w:left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190" w:lineRule="exact"/>
              <w:ind w:firstLine="0"/>
              <w:jc w:val="left"/>
              <w:rPr>
                <w:lang w:val="en-GB"/>
              </w:rPr>
            </w:pPr>
            <w:r w:rsidRPr="00CB2EE2">
              <w:rPr>
                <w:rStyle w:val="Zkladntext295bodov"/>
                <w:lang w:val="en-GB"/>
              </w:rPr>
              <w:t>Phishing</w:t>
            </w:r>
          </w:p>
        </w:tc>
        <w:tc>
          <w:tcPr>
            <w:tcW w:w="110" w:type="dxa"/>
            <w:tcBorders>
              <w:top w:val="single" w:sz="4" w:space="0" w:color="auto"/>
              <w:lef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1440" w:type="dxa"/>
            <w:tcBorders>
              <w:top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30</w:t>
            </w:r>
          </w:p>
        </w:tc>
        <w:tc>
          <w:tcPr>
            <w:tcW w:w="101" w:type="dxa"/>
            <w:tcBorders>
              <w:top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2813" w:type="dxa"/>
            <w:tcBorders>
              <w:top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1 041 188</w:t>
            </w:r>
          </w:p>
        </w:tc>
        <w:tc>
          <w:tcPr>
            <w:tcW w:w="110" w:type="dxa"/>
            <w:tcBorders>
              <w:top w:val="single" w:sz="4" w:space="0" w:color="auto"/>
              <w:righ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r>
      <w:tr w:rsidR="00982ACF" w:rsidRPr="00CB2EE2" w:rsidTr="00113D77">
        <w:trPr>
          <w:trHeight w:hRule="exact" w:val="408"/>
          <w:jc w:val="center"/>
        </w:trPr>
        <w:tc>
          <w:tcPr>
            <w:tcW w:w="4397" w:type="dxa"/>
            <w:tcBorders>
              <w:top w:val="single" w:sz="4" w:space="0" w:color="auto"/>
              <w:left w:val="single" w:sz="4" w:space="0" w:color="auto"/>
            </w:tcBorders>
            <w:shd w:val="clear" w:color="auto" w:fill="A8D08D" w:themeFill="accent6" w:themeFillTint="99"/>
          </w:tcPr>
          <w:p w:rsidR="00982ACF" w:rsidRPr="00CB2EE2" w:rsidRDefault="00113D77">
            <w:pPr>
              <w:pStyle w:val="Zkladntext20"/>
              <w:framePr w:w="9077" w:wrap="notBeside" w:vAnchor="text" w:hAnchor="text" w:xAlign="center" w:y="1"/>
              <w:shd w:val="clear" w:color="auto" w:fill="auto"/>
              <w:spacing w:after="0" w:line="190" w:lineRule="exact"/>
              <w:ind w:firstLine="0"/>
              <w:jc w:val="left"/>
              <w:rPr>
                <w:lang w:val="en-GB"/>
              </w:rPr>
            </w:pPr>
            <w:r w:rsidRPr="00CB2EE2">
              <w:rPr>
                <w:rStyle w:val="Zkladntext295bodov"/>
                <w:lang w:val="en-GB"/>
              </w:rPr>
              <w:t>Insurance</w:t>
            </w:r>
          </w:p>
        </w:tc>
        <w:tc>
          <w:tcPr>
            <w:tcW w:w="110" w:type="dxa"/>
            <w:tcBorders>
              <w:top w:val="single" w:sz="4" w:space="0" w:color="auto"/>
              <w:lef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1440" w:type="dxa"/>
            <w:tcBorders>
              <w:top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41</w:t>
            </w:r>
          </w:p>
        </w:tc>
        <w:tc>
          <w:tcPr>
            <w:tcW w:w="101" w:type="dxa"/>
            <w:tcBorders>
              <w:top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2813" w:type="dxa"/>
            <w:tcBorders>
              <w:top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12 518 802</w:t>
            </w:r>
          </w:p>
        </w:tc>
        <w:tc>
          <w:tcPr>
            <w:tcW w:w="110" w:type="dxa"/>
            <w:tcBorders>
              <w:top w:val="single" w:sz="4" w:space="0" w:color="auto"/>
              <w:righ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r>
      <w:tr w:rsidR="00982ACF" w:rsidRPr="00CB2EE2" w:rsidTr="00113D77">
        <w:trPr>
          <w:trHeight w:hRule="exact" w:val="403"/>
          <w:jc w:val="center"/>
        </w:trPr>
        <w:tc>
          <w:tcPr>
            <w:tcW w:w="4397" w:type="dxa"/>
            <w:tcBorders>
              <w:top w:val="single" w:sz="4" w:space="0" w:color="auto"/>
              <w:left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190" w:lineRule="exact"/>
              <w:ind w:firstLine="0"/>
              <w:jc w:val="left"/>
              <w:rPr>
                <w:lang w:val="en-GB"/>
              </w:rPr>
            </w:pPr>
            <w:r w:rsidRPr="00CB2EE2">
              <w:rPr>
                <w:rStyle w:val="Zkladntext295bodov"/>
                <w:lang w:val="en-GB"/>
              </w:rPr>
              <w:t>Rea</w:t>
            </w:r>
            <w:r w:rsidR="00113D77" w:rsidRPr="00CB2EE2">
              <w:rPr>
                <w:rStyle w:val="Zkladntext295bodov"/>
                <w:lang w:val="en-GB"/>
              </w:rPr>
              <w:t>l property</w:t>
            </w:r>
          </w:p>
        </w:tc>
        <w:tc>
          <w:tcPr>
            <w:tcW w:w="110" w:type="dxa"/>
            <w:tcBorders>
              <w:top w:val="single" w:sz="4" w:space="0" w:color="auto"/>
              <w:lef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1440" w:type="dxa"/>
            <w:tcBorders>
              <w:top w:val="single" w:sz="4" w:space="0" w:color="auto"/>
            </w:tcBorders>
            <w:shd w:val="clear" w:color="auto" w:fill="A8D08D" w:themeFill="accent6" w:themeFillTint="99"/>
            <w:vAlign w:val="center"/>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60</w:t>
            </w:r>
          </w:p>
        </w:tc>
        <w:tc>
          <w:tcPr>
            <w:tcW w:w="101" w:type="dxa"/>
            <w:tcBorders>
              <w:top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2813" w:type="dxa"/>
            <w:tcBorders>
              <w:top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20273212</w:t>
            </w:r>
          </w:p>
        </w:tc>
        <w:tc>
          <w:tcPr>
            <w:tcW w:w="110" w:type="dxa"/>
            <w:tcBorders>
              <w:top w:val="single" w:sz="4" w:space="0" w:color="auto"/>
              <w:righ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r>
      <w:tr w:rsidR="00982ACF" w:rsidRPr="00CB2EE2" w:rsidTr="00113D77">
        <w:trPr>
          <w:trHeight w:hRule="exact" w:val="403"/>
          <w:jc w:val="center"/>
        </w:trPr>
        <w:tc>
          <w:tcPr>
            <w:tcW w:w="4397" w:type="dxa"/>
            <w:tcBorders>
              <w:top w:val="single" w:sz="4" w:space="0" w:color="auto"/>
              <w:left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190" w:lineRule="exact"/>
              <w:ind w:firstLine="0"/>
              <w:jc w:val="left"/>
              <w:rPr>
                <w:lang w:val="en-GB"/>
              </w:rPr>
            </w:pPr>
            <w:r w:rsidRPr="00CB2EE2">
              <w:rPr>
                <w:rStyle w:val="Zkladntext295bodov"/>
                <w:lang w:val="en-GB"/>
              </w:rPr>
              <w:t>Internet</w:t>
            </w:r>
            <w:r w:rsidR="00113D77" w:rsidRPr="00CB2EE2">
              <w:rPr>
                <w:rStyle w:val="Zkladntext295bodov"/>
                <w:lang w:val="en-GB"/>
              </w:rPr>
              <w:t xml:space="preserve"> fraud</w:t>
            </w:r>
          </w:p>
        </w:tc>
        <w:tc>
          <w:tcPr>
            <w:tcW w:w="110" w:type="dxa"/>
            <w:tcBorders>
              <w:top w:val="single" w:sz="4" w:space="0" w:color="auto"/>
              <w:lef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1440" w:type="dxa"/>
            <w:tcBorders>
              <w:top w:val="single" w:sz="4" w:space="0" w:color="auto"/>
            </w:tcBorders>
            <w:shd w:val="clear" w:color="auto" w:fill="A8D08D" w:themeFill="accent6" w:themeFillTint="99"/>
            <w:vAlign w:val="center"/>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106</w:t>
            </w:r>
          </w:p>
        </w:tc>
        <w:tc>
          <w:tcPr>
            <w:tcW w:w="101" w:type="dxa"/>
            <w:tcBorders>
              <w:top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2813" w:type="dxa"/>
            <w:tcBorders>
              <w:top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5 232 541</w:t>
            </w:r>
          </w:p>
        </w:tc>
        <w:tc>
          <w:tcPr>
            <w:tcW w:w="110" w:type="dxa"/>
            <w:tcBorders>
              <w:top w:val="single" w:sz="4" w:space="0" w:color="auto"/>
              <w:righ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r>
      <w:tr w:rsidR="00982ACF" w:rsidRPr="00CB2EE2" w:rsidTr="00113D77">
        <w:trPr>
          <w:trHeight w:hRule="exact" w:val="408"/>
          <w:jc w:val="center"/>
        </w:trPr>
        <w:tc>
          <w:tcPr>
            <w:tcW w:w="4397" w:type="dxa"/>
            <w:tcBorders>
              <w:top w:val="single" w:sz="4" w:space="0" w:color="auto"/>
              <w:left w:val="single" w:sz="4" w:space="0" w:color="auto"/>
            </w:tcBorders>
            <w:shd w:val="clear" w:color="auto" w:fill="A8D08D" w:themeFill="accent6" w:themeFillTint="99"/>
          </w:tcPr>
          <w:p w:rsidR="00982ACF" w:rsidRPr="00CB2EE2" w:rsidRDefault="00113D77">
            <w:pPr>
              <w:pStyle w:val="Zkladntext20"/>
              <w:framePr w:w="9077" w:wrap="notBeside" w:vAnchor="text" w:hAnchor="text" w:xAlign="center" w:y="1"/>
              <w:shd w:val="clear" w:color="auto" w:fill="auto"/>
              <w:spacing w:after="0" w:line="190" w:lineRule="exact"/>
              <w:ind w:firstLine="0"/>
              <w:jc w:val="left"/>
              <w:rPr>
                <w:lang w:val="en-GB"/>
              </w:rPr>
            </w:pPr>
            <w:r w:rsidRPr="00CB2EE2">
              <w:rPr>
                <w:rStyle w:val="Zkladntext295bodov"/>
                <w:lang w:val="en-GB"/>
              </w:rPr>
              <w:t>False securities</w:t>
            </w:r>
          </w:p>
        </w:tc>
        <w:tc>
          <w:tcPr>
            <w:tcW w:w="1651" w:type="dxa"/>
            <w:gridSpan w:val="3"/>
            <w:tcBorders>
              <w:top w:val="single" w:sz="4" w:space="0" w:color="auto"/>
              <w:left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3</w:t>
            </w:r>
          </w:p>
        </w:tc>
        <w:tc>
          <w:tcPr>
            <w:tcW w:w="3029" w:type="dxa"/>
            <w:gridSpan w:val="3"/>
            <w:tcBorders>
              <w:top w:val="single" w:sz="4" w:space="0" w:color="auto"/>
              <w:left w:val="single" w:sz="4" w:space="0" w:color="auto"/>
              <w:right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50 070</w:t>
            </w:r>
          </w:p>
        </w:tc>
      </w:tr>
      <w:tr w:rsidR="00982ACF" w:rsidRPr="00CB2EE2" w:rsidTr="00113D77">
        <w:trPr>
          <w:trHeight w:hRule="exact" w:val="413"/>
          <w:jc w:val="center"/>
        </w:trPr>
        <w:tc>
          <w:tcPr>
            <w:tcW w:w="4397" w:type="dxa"/>
            <w:tcBorders>
              <w:top w:val="single" w:sz="4" w:space="0" w:color="auto"/>
              <w:left w:val="single" w:sz="4" w:space="0" w:color="auto"/>
              <w:bottom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190" w:lineRule="exact"/>
              <w:ind w:firstLine="0"/>
              <w:jc w:val="left"/>
              <w:rPr>
                <w:lang w:val="en-GB"/>
              </w:rPr>
            </w:pPr>
            <w:bookmarkStart w:id="7" w:name="bookmark8"/>
            <w:r w:rsidRPr="00CB2EE2">
              <w:rPr>
                <w:rStyle w:val="Zkladntext295bodov"/>
                <w:lang w:val="en-GB"/>
              </w:rPr>
              <w:t>Hazard</w:t>
            </w:r>
            <w:bookmarkEnd w:id="7"/>
          </w:p>
        </w:tc>
        <w:tc>
          <w:tcPr>
            <w:tcW w:w="110" w:type="dxa"/>
            <w:tcBorders>
              <w:top w:val="single" w:sz="4" w:space="0" w:color="auto"/>
              <w:left w:val="single" w:sz="4" w:space="0" w:color="auto"/>
              <w:bottom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1440" w:type="dxa"/>
            <w:tcBorders>
              <w:top w:val="single" w:sz="4" w:space="0" w:color="auto"/>
              <w:bottom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15</w:t>
            </w:r>
          </w:p>
        </w:tc>
        <w:tc>
          <w:tcPr>
            <w:tcW w:w="101" w:type="dxa"/>
            <w:tcBorders>
              <w:top w:val="single" w:sz="4" w:space="0" w:color="auto"/>
              <w:bottom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106" w:type="dxa"/>
            <w:tcBorders>
              <w:top w:val="single" w:sz="4" w:space="0" w:color="auto"/>
              <w:left w:val="single" w:sz="4" w:space="0" w:color="auto"/>
              <w:bottom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2813" w:type="dxa"/>
            <w:tcBorders>
              <w:top w:val="single" w:sz="4" w:space="0" w:color="auto"/>
              <w:bottom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1 442 971</w:t>
            </w:r>
          </w:p>
        </w:tc>
        <w:tc>
          <w:tcPr>
            <w:tcW w:w="110" w:type="dxa"/>
            <w:tcBorders>
              <w:top w:val="single" w:sz="4" w:space="0" w:color="auto"/>
              <w:bottom w:val="single" w:sz="4" w:space="0" w:color="auto"/>
              <w:righ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r>
    </w:tbl>
    <w:p w:rsidR="00982ACF" w:rsidRPr="00CB2EE2" w:rsidRDefault="00982ACF">
      <w:pPr>
        <w:framePr w:w="9077" w:wrap="notBeside" w:vAnchor="text" w:hAnchor="text" w:xAlign="center" w:y="1"/>
        <w:rPr>
          <w:sz w:val="2"/>
          <w:szCs w:val="2"/>
          <w:lang w:val="en-GB"/>
        </w:rPr>
      </w:pPr>
    </w:p>
    <w:p w:rsidR="00982ACF" w:rsidRPr="00CB2EE2" w:rsidRDefault="00982ACF">
      <w:pPr>
        <w:rPr>
          <w:sz w:val="2"/>
          <w:szCs w:val="2"/>
          <w:lang w:val="en-GB"/>
        </w:rPr>
      </w:pPr>
    </w:p>
    <w:p w:rsidR="00982ACF" w:rsidRPr="00CB2EE2" w:rsidRDefault="0062655E">
      <w:pPr>
        <w:pStyle w:val="Zkladntext60"/>
        <w:numPr>
          <w:ilvl w:val="0"/>
          <w:numId w:val="6"/>
        </w:numPr>
        <w:shd w:val="clear" w:color="auto" w:fill="auto"/>
        <w:tabs>
          <w:tab w:val="left" w:pos="4159"/>
        </w:tabs>
        <w:spacing w:after="275" w:line="240" w:lineRule="exact"/>
        <w:ind w:left="3760"/>
        <w:rPr>
          <w:lang w:val="en-GB"/>
        </w:rPr>
      </w:pPr>
      <w:r w:rsidRPr="00CB2EE2">
        <w:rPr>
          <w:lang w:val="en-GB"/>
        </w:rPr>
        <w:t>Postponement of UTRs</w:t>
      </w:r>
    </w:p>
    <w:p w:rsidR="00982ACF" w:rsidRPr="00CB2EE2" w:rsidRDefault="0062655E">
      <w:pPr>
        <w:pStyle w:val="Zkladntext20"/>
        <w:shd w:val="clear" w:color="auto" w:fill="auto"/>
        <w:spacing w:after="240" w:line="274" w:lineRule="exact"/>
        <w:ind w:firstLine="840"/>
        <w:jc w:val="both"/>
        <w:rPr>
          <w:lang w:val="en-GB"/>
        </w:rPr>
      </w:pPr>
      <w:r w:rsidRPr="00CB2EE2">
        <w:rPr>
          <w:lang w:val="en-GB"/>
        </w:rPr>
        <w:t>Pursuant to Article</w:t>
      </w:r>
      <w:r w:rsidR="0090147E" w:rsidRPr="00CB2EE2">
        <w:rPr>
          <w:lang w:val="en-GB"/>
        </w:rPr>
        <w:t xml:space="preserve"> 16</w:t>
      </w:r>
      <w:r w:rsidRPr="00CB2EE2">
        <w:rPr>
          <w:lang w:val="en-GB"/>
        </w:rPr>
        <w:t xml:space="preserve"> of the AML Act, the postponement by the obliged </w:t>
      </w:r>
      <w:r w:rsidR="00CB2EE2" w:rsidRPr="00CB2EE2">
        <w:rPr>
          <w:lang w:val="en-GB"/>
        </w:rPr>
        <w:t>entity</w:t>
      </w:r>
      <w:r w:rsidRPr="00CB2EE2">
        <w:rPr>
          <w:lang w:val="en-GB"/>
        </w:rPr>
        <w:t xml:space="preserve"> is an important legal act within</w:t>
      </w:r>
      <w:r w:rsidR="0090147E" w:rsidRPr="00CB2EE2">
        <w:rPr>
          <w:lang w:val="en-GB"/>
        </w:rPr>
        <w:t xml:space="preserve"> </w:t>
      </w:r>
      <w:r w:rsidRPr="00CB2EE2">
        <w:rPr>
          <w:lang w:val="en-GB"/>
        </w:rPr>
        <w:t>an effective fight against the legalization of proceeds of crime, which is used in the event that there is a risk that the execution of the UTR may hamper or substantially impede seizure of proceeds of criminal activity or funds intended to finance terrorism</w:t>
      </w:r>
      <w:r w:rsidR="0090147E" w:rsidRPr="00CB2EE2">
        <w:rPr>
          <w:lang w:val="en-GB"/>
        </w:rPr>
        <w:t>.</w:t>
      </w:r>
    </w:p>
    <w:p w:rsidR="00982ACF" w:rsidRPr="00CB2EE2" w:rsidRDefault="0062655E">
      <w:pPr>
        <w:pStyle w:val="Zkladntext20"/>
        <w:shd w:val="clear" w:color="auto" w:fill="auto"/>
        <w:spacing w:after="240" w:line="274" w:lineRule="exact"/>
        <w:ind w:firstLine="840"/>
        <w:jc w:val="both"/>
        <w:rPr>
          <w:lang w:val="en-GB"/>
        </w:rPr>
      </w:pPr>
      <w:r w:rsidRPr="00CB2EE2">
        <w:rPr>
          <w:lang w:val="en-GB"/>
        </w:rPr>
        <w:t>Starting on</w:t>
      </w:r>
      <w:r w:rsidR="0090147E" w:rsidRPr="00CB2EE2">
        <w:rPr>
          <w:lang w:val="en-GB"/>
        </w:rPr>
        <w:t xml:space="preserve"> 01</w:t>
      </w:r>
      <w:r w:rsidRPr="00CB2EE2">
        <w:rPr>
          <w:lang w:val="en-GB"/>
        </w:rPr>
        <w:t xml:space="preserve"> January </w:t>
      </w:r>
      <w:r w:rsidR="0090147E" w:rsidRPr="00CB2EE2">
        <w:rPr>
          <w:lang w:val="en-GB"/>
        </w:rPr>
        <w:t>2016</w:t>
      </w:r>
      <w:r w:rsidRPr="00CB2EE2">
        <w:rPr>
          <w:lang w:val="en-GB"/>
        </w:rPr>
        <w:t>, Act No</w:t>
      </w:r>
      <w:r w:rsidR="0090147E" w:rsidRPr="00CB2EE2">
        <w:rPr>
          <w:lang w:val="en-GB"/>
        </w:rPr>
        <w:t xml:space="preserve">. 444/2015 </w:t>
      </w:r>
      <w:r w:rsidRPr="00CB2EE2">
        <w:rPr>
          <w:lang w:val="en-GB"/>
        </w:rPr>
        <w:t xml:space="preserve">Coll. became </w:t>
      </w:r>
      <w:r w:rsidR="00CB2EE2" w:rsidRPr="00CB2EE2">
        <w:rPr>
          <w:lang w:val="en-GB"/>
        </w:rPr>
        <w:t>effective</w:t>
      </w:r>
      <w:r w:rsidRPr="00CB2EE2">
        <w:rPr>
          <w:lang w:val="en-GB"/>
        </w:rPr>
        <w:t xml:space="preserve"> which amends and </w:t>
      </w:r>
      <w:r w:rsidRPr="00CB2EE2">
        <w:rPr>
          <w:lang w:val="en-GB"/>
        </w:rPr>
        <w:lastRenderedPageBreak/>
        <w:t>supplements Act No</w:t>
      </w:r>
      <w:r w:rsidR="0090147E" w:rsidRPr="00CB2EE2">
        <w:rPr>
          <w:lang w:val="en-GB"/>
        </w:rPr>
        <w:t xml:space="preserve">. 300/2005 </w:t>
      </w:r>
      <w:r w:rsidRPr="00CB2EE2">
        <w:rPr>
          <w:lang w:val="en-GB"/>
        </w:rPr>
        <w:t>Coll</w:t>
      </w:r>
      <w:r w:rsidR="0090147E" w:rsidRPr="00CB2EE2">
        <w:rPr>
          <w:lang w:val="en-GB"/>
        </w:rPr>
        <w:t xml:space="preserve">. </w:t>
      </w:r>
      <w:r w:rsidRPr="00CB2EE2">
        <w:rPr>
          <w:lang w:val="en-GB"/>
        </w:rPr>
        <w:t xml:space="preserve">the Criminal Code, as amended, and which amends and supplements certain acts </w:t>
      </w:r>
      <w:r w:rsidR="0090147E" w:rsidRPr="00CB2EE2">
        <w:rPr>
          <w:lang w:val="en-GB"/>
        </w:rPr>
        <w:t>(</w:t>
      </w:r>
      <w:r w:rsidRPr="00CB2EE2">
        <w:rPr>
          <w:lang w:val="en-GB"/>
        </w:rPr>
        <w:t>hereinafter: Act No</w:t>
      </w:r>
      <w:r w:rsidR="0090147E" w:rsidRPr="00CB2EE2">
        <w:rPr>
          <w:lang w:val="en-GB"/>
        </w:rPr>
        <w:t xml:space="preserve">. 444/2015 </w:t>
      </w:r>
      <w:r w:rsidRPr="00CB2EE2">
        <w:rPr>
          <w:lang w:val="en-GB"/>
        </w:rPr>
        <w:t>Coll.</w:t>
      </w:r>
      <w:r w:rsidR="0090147E" w:rsidRPr="00CB2EE2">
        <w:rPr>
          <w:lang w:val="en-GB"/>
        </w:rPr>
        <w:t xml:space="preserve">), </w:t>
      </w:r>
      <w:r w:rsidRPr="00CB2EE2">
        <w:rPr>
          <w:lang w:val="en-GB"/>
        </w:rPr>
        <w:t>which also amended the AML Act</w:t>
      </w:r>
      <w:r w:rsidR="0090147E" w:rsidRPr="00CB2EE2">
        <w:rPr>
          <w:lang w:val="en-GB"/>
        </w:rPr>
        <w:t xml:space="preserve">, </w:t>
      </w:r>
      <w:r w:rsidRPr="00CB2EE2">
        <w:rPr>
          <w:lang w:val="en-GB"/>
        </w:rPr>
        <w:t xml:space="preserve">which extended periods for the concept of </w:t>
      </w:r>
      <w:r w:rsidR="00CB2EE2" w:rsidRPr="00CB2EE2">
        <w:rPr>
          <w:lang w:val="en-GB"/>
        </w:rPr>
        <w:t>postponement</w:t>
      </w:r>
      <w:r w:rsidRPr="00CB2EE2">
        <w:rPr>
          <w:lang w:val="en-GB"/>
        </w:rPr>
        <w:t xml:space="preserve"> of an unusual transaction performed by the obliged entity from</w:t>
      </w:r>
      <w:r w:rsidR="0090147E" w:rsidRPr="00CB2EE2">
        <w:rPr>
          <w:lang w:val="en-GB"/>
        </w:rPr>
        <w:t xml:space="preserve"> 48 ho</w:t>
      </w:r>
      <w:r w:rsidRPr="00CB2EE2">
        <w:rPr>
          <w:lang w:val="en-GB"/>
        </w:rPr>
        <w:t>urs to</w:t>
      </w:r>
      <w:r w:rsidR="0090147E" w:rsidRPr="00CB2EE2">
        <w:rPr>
          <w:lang w:val="en-GB"/>
        </w:rPr>
        <w:t xml:space="preserve"> 120 ho</w:t>
      </w:r>
      <w:r w:rsidRPr="00CB2EE2">
        <w:rPr>
          <w:lang w:val="en-GB"/>
        </w:rPr>
        <w:t>urs</w:t>
      </w:r>
      <w:r w:rsidR="001A3245" w:rsidRPr="00CB2EE2">
        <w:rPr>
          <w:lang w:val="en-GB"/>
        </w:rPr>
        <w:t>,</w:t>
      </w:r>
      <w:r w:rsidRPr="00CB2EE2">
        <w:rPr>
          <w:lang w:val="en-GB"/>
        </w:rPr>
        <w:t xml:space="preserve"> and by the </w:t>
      </w:r>
      <w:r w:rsidR="000D0CF8" w:rsidRPr="00CB2EE2">
        <w:rPr>
          <w:lang w:val="en-GB"/>
        </w:rPr>
        <w:t xml:space="preserve">FSJ </w:t>
      </w:r>
      <w:r w:rsidRPr="00CB2EE2">
        <w:rPr>
          <w:lang w:val="en-GB"/>
        </w:rPr>
        <w:t xml:space="preserve">if the case is referred to the competent </w:t>
      </w:r>
      <w:r w:rsidR="000D0CF8" w:rsidRPr="00CB2EE2">
        <w:rPr>
          <w:lang w:val="en-GB"/>
        </w:rPr>
        <w:t xml:space="preserve">LEA </w:t>
      </w:r>
      <w:r w:rsidR="001A3245" w:rsidRPr="00CB2EE2">
        <w:rPr>
          <w:lang w:val="en-GB"/>
        </w:rPr>
        <w:t>from</w:t>
      </w:r>
      <w:r w:rsidR="0090147E" w:rsidRPr="00CB2EE2">
        <w:rPr>
          <w:lang w:val="en-GB"/>
        </w:rPr>
        <w:t xml:space="preserve"> 24 ho</w:t>
      </w:r>
      <w:r w:rsidR="001A3245" w:rsidRPr="00CB2EE2">
        <w:rPr>
          <w:lang w:val="en-GB"/>
        </w:rPr>
        <w:t>urs to</w:t>
      </w:r>
      <w:r w:rsidR="0090147E" w:rsidRPr="00CB2EE2">
        <w:rPr>
          <w:lang w:val="en-GB"/>
        </w:rPr>
        <w:t xml:space="preserve"> 72 ho</w:t>
      </w:r>
      <w:r w:rsidR="001A3245" w:rsidRPr="00CB2EE2">
        <w:rPr>
          <w:lang w:val="en-GB"/>
        </w:rPr>
        <w:t>urs, respectively</w:t>
      </w:r>
      <w:r w:rsidR="0090147E" w:rsidRPr="00CB2EE2">
        <w:rPr>
          <w:lang w:val="en-GB"/>
        </w:rPr>
        <w:t>.</w:t>
      </w:r>
    </w:p>
    <w:p w:rsidR="00982ACF" w:rsidRPr="00CB2EE2" w:rsidRDefault="00626C6A">
      <w:pPr>
        <w:pStyle w:val="Zkladntext20"/>
        <w:shd w:val="clear" w:color="auto" w:fill="auto"/>
        <w:spacing w:after="0" w:line="274" w:lineRule="exact"/>
        <w:ind w:firstLine="840"/>
        <w:jc w:val="both"/>
        <w:rPr>
          <w:lang w:val="en-GB"/>
        </w:rPr>
      </w:pPr>
      <w:r w:rsidRPr="00CB2EE2">
        <w:rPr>
          <w:lang w:val="en-GB"/>
        </w:rPr>
        <w:t>In 2016, from the number of UTR reports received, a total</w:t>
      </w:r>
      <w:r w:rsidR="0090147E" w:rsidRPr="00CB2EE2">
        <w:rPr>
          <w:lang w:val="en-GB"/>
        </w:rPr>
        <w:t xml:space="preserve"> 199 </w:t>
      </w:r>
      <w:r w:rsidRPr="00CB2EE2">
        <w:rPr>
          <w:lang w:val="en-GB"/>
        </w:rPr>
        <w:t xml:space="preserve">UTRs were postponed with the total value of EUR </w:t>
      </w:r>
      <w:r w:rsidR="0090147E" w:rsidRPr="00CB2EE2">
        <w:rPr>
          <w:lang w:val="en-GB"/>
        </w:rPr>
        <w:t>28</w:t>
      </w:r>
      <w:r w:rsidRPr="00CB2EE2">
        <w:rPr>
          <w:lang w:val="en-GB"/>
        </w:rPr>
        <w:t>,</w:t>
      </w:r>
      <w:r w:rsidR="0090147E" w:rsidRPr="00CB2EE2">
        <w:rPr>
          <w:lang w:val="en-GB"/>
        </w:rPr>
        <w:t>039</w:t>
      </w:r>
      <w:r w:rsidRPr="00CB2EE2">
        <w:rPr>
          <w:lang w:val="en-GB"/>
        </w:rPr>
        <w:t>,</w:t>
      </w:r>
      <w:r w:rsidR="0090147E" w:rsidRPr="00CB2EE2">
        <w:rPr>
          <w:lang w:val="en-GB"/>
        </w:rPr>
        <w:t xml:space="preserve">385,-, </w:t>
      </w:r>
      <w:r w:rsidRPr="00CB2EE2">
        <w:rPr>
          <w:lang w:val="en-GB"/>
        </w:rPr>
        <w:t xml:space="preserve">out of which in </w:t>
      </w:r>
      <w:r w:rsidR="0090147E" w:rsidRPr="00CB2EE2">
        <w:rPr>
          <w:lang w:val="en-GB"/>
        </w:rPr>
        <w:t xml:space="preserve">4 </w:t>
      </w:r>
      <w:r w:rsidRPr="00CB2EE2">
        <w:rPr>
          <w:lang w:val="en-GB"/>
        </w:rPr>
        <w:t>cases on demand of a partner</w:t>
      </w:r>
      <w:r w:rsidR="0090147E" w:rsidRPr="00CB2EE2">
        <w:rPr>
          <w:lang w:val="en-GB"/>
        </w:rPr>
        <w:t xml:space="preserve"> FIU. </w:t>
      </w:r>
      <w:r w:rsidRPr="00CB2EE2">
        <w:rPr>
          <w:lang w:val="en-GB"/>
        </w:rPr>
        <w:t xml:space="preserve">In 148 cases, </w:t>
      </w:r>
      <w:r w:rsidR="00CB2EE2" w:rsidRPr="00CB2EE2">
        <w:rPr>
          <w:lang w:val="en-GB"/>
        </w:rPr>
        <w:t>information</w:t>
      </w:r>
      <w:r w:rsidRPr="00CB2EE2">
        <w:rPr>
          <w:lang w:val="en-GB"/>
        </w:rPr>
        <w:t xml:space="preserve"> from the reports was forwarded to </w:t>
      </w:r>
      <w:r w:rsidR="000D0CF8" w:rsidRPr="00CB2EE2">
        <w:rPr>
          <w:lang w:val="en-GB"/>
        </w:rPr>
        <w:t xml:space="preserve">LEAs </w:t>
      </w:r>
      <w:r w:rsidRPr="00CB2EE2">
        <w:rPr>
          <w:lang w:val="en-GB"/>
        </w:rPr>
        <w:t>having the subject-matter and local jurisdiction for further investigation according to the Criminal Code</w:t>
      </w:r>
      <w:r w:rsidR="0090147E" w:rsidRPr="00CB2EE2">
        <w:rPr>
          <w:lang w:val="en-GB"/>
        </w:rPr>
        <w:t>.</w:t>
      </w:r>
    </w:p>
    <w:p w:rsidR="00982ACF" w:rsidRPr="00CB2EE2" w:rsidRDefault="00626C6A">
      <w:pPr>
        <w:pStyle w:val="Nzovtabuky0"/>
        <w:framePr w:w="9077" w:wrap="notBeside" w:vAnchor="text" w:hAnchor="text" w:xAlign="center" w:y="1"/>
        <w:shd w:val="clear" w:color="auto" w:fill="auto"/>
        <w:spacing w:line="190" w:lineRule="exact"/>
        <w:rPr>
          <w:lang w:val="en-GB"/>
        </w:rPr>
      </w:pPr>
      <w:r w:rsidRPr="00CB2EE2">
        <w:rPr>
          <w:lang w:val="en-GB"/>
        </w:rPr>
        <w:t>Table no</w:t>
      </w:r>
      <w:r w:rsidR="0090147E" w:rsidRPr="00CB2EE2">
        <w:rPr>
          <w:lang w:val="en-GB"/>
        </w:rPr>
        <w:t xml:space="preserve">. 5: </w:t>
      </w:r>
      <w:r w:rsidRPr="00CB2EE2">
        <w:rPr>
          <w:lang w:val="en-GB"/>
        </w:rPr>
        <w:t xml:space="preserve">Statistical summary on postponed UTRs in </w:t>
      </w:r>
      <w:r w:rsidR="0090147E" w:rsidRPr="00CB2EE2">
        <w:rPr>
          <w:lang w:val="en-GB"/>
        </w:rPr>
        <w:t>2016</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6"/>
        <w:gridCol w:w="110"/>
        <w:gridCol w:w="4320"/>
        <w:gridCol w:w="110"/>
      </w:tblGrid>
      <w:tr w:rsidR="00982ACF" w:rsidRPr="00CB2EE2" w:rsidTr="00626C6A">
        <w:trPr>
          <w:trHeight w:hRule="exact" w:val="317"/>
          <w:jc w:val="center"/>
        </w:trPr>
        <w:tc>
          <w:tcPr>
            <w:tcW w:w="4536" w:type="dxa"/>
            <w:tcBorders>
              <w:top w:val="single" w:sz="4" w:space="0" w:color="auto"/>
              <w:left w:val="single" w:sz="4" w:space="0" w:color="auto"/>
            </w:tcBorders>
            <w:shd w:val="clear" w:color="auto" w:fill="A8D08D" w:themeFill="accent6" w:themeFillTint="99"/>
          </w:tcPr>
          <w:p w:rsidR="00982ACF" w:rsidRPr="00CB2EE2" w:rsidRDefault="00626C6A" w:rsidP="00626C6A">
            <w:pPr>
              <w:pStyle w:val="Zkladntext20"/>
              <w:framePr w:w="9077" w:wrap="notBeside" w:vAnchor="text" w:hAnchor="text" w:xAlign="center" w:y="1"/>
              <w:shd w:val="clear" w:color="auto" w:fill="auto"/>
              <w:spacing w:after="0" w:line="264" w:lineRule="exact"/>
              <w:ind w:firstLine="0"/>
              <w:jc w:val="both"/>
              <w:rPr>
                <w:rStyle w:val="Zkladntext295bodov"/>
                <w:lang w:val="en-GB"/>
              </w:rPr>
            </w:pPr>
            <w:r w:rsidRPr="00CB2EE2">
              <w:rPr>
                <w:rStyle w:val="Zkladntext295bodov"/>
                <w:lang w:val="en-GB"/>
              </w:rPr>
              <w:t>Total number of postponed UTRs</w:t>
            </w:r>
          </w:p>
        </w:tc>
        <w:tc>
          <w:tcPr>
            <w:tcW w:w="4540" w:type="dxa"/>
            <w:gridSpan w:val="3"/>
            <w:tcBorders>
              <w:top w:val="single" w:sz="4" w:space="0" w:color="auto"/>
              <w:left w:val="single" w:sz="4" w:space="0" w:color="auto"/>
              <w:right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199</w:t>
            </w:r>
          </w:p>
        </w:tc>
      </w:tr>
      <w:tr w:rsidR="00982ACF" w:rsidRPr="00CB2EE2" w:rsidTr="00870B39">
        <w:trPr>
          <w:trHeight w:hRule="exact" w:val="326"/>
          <w:jc w:val="center"/>
        </w:trPr>
        <w:tc>
          <w:tcPr>
            <w:tcW w:w="4536" w:type="dxa"/>
            <w:tcBorders>
              <w:top w:val="single" w:sz="4" w:space="0" w:color="auto"/>
              <w:left w:val="single" w:sz="4" w:space="0" w:color="auto"/>
            </w:tcBorders>
            <w:shd w:val="clear" w:color="auto" w:fill="A8D08D" w:themeFill="accent6" w:themeFillTint="99"/>
          </w:tcPr>
          <w:p w:rsidR="00982ACF" w:rsidRPr="00CB2EE2" w:rsidRDefault="00626C6A" w:rsidP="00626C6A">
            <w:pPr>
              <w:pStyle w:val="Zkladntext20"/>
              <w:framePr w:w="9077" w:wrap="notBeside" w:vAnchor="text" w:hAnchor="text" w:xAlign="center" w:y="1"/>
              <w:shd w:val="clear" w:color="auto" w:fill="auto"/>
              <w:spacing w:after="0" w:line="264" w:lineRule="exact"/>
              <w:ind w:firstLine="0"/>
              <w:jc w:val="both"/>
              <w:rPr>
                <w:rStyle w:val="Zkladntext295bodov"/>
                <w:lang w:val="en-GB"/>
              </w:rPr>
            </w:pPr>
            <w:r w:rsidRPr="00CB2EE2">
              <w:rPr>
                <w:rStyle w:val="Zkladntext295bodov"/>
                <w:lang w:val="en-GB"/>
              </w:rPr>
              <w:t>Postponement by obliged entity</w:t>
            </w:r>
          </w:p>
        </w:tc>
        <w:tc>
          <w:tcPr>
            <w:tcW w:w="110" w:type="dxa"/>
            <w:tcBorders>
              <w:top w:val="single" w:sz="4" w:space="0" w:color="auto"/>
              <w:lef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4320" w:type="dxa"/>
            <w:tcBorders>
              <w:top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194</w:t>
            </w:r>
          </w:p>
        </w:tc>
        <w:tc>
          <w:tcPr>
            <w:tcW w:w="110" w:type="dxa"/>
            <w:tcBorders>
              <w:top w:val="single" w:sz="4" w:space="0" w:color="auto"/>
              <w:righ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r>
      <w:tr w:rsidR="00982ACF" w:rsidRPr="00CB2EE2" w:rsidTr="00870B39">
        <w:trPr>
          <w:trHeight w:hRule="exact" w:val="326"/>
          <w:jc w:val="center"/>
        </w:trPr>
        <w:tc>
          <w:tcPr>
            <w:tcW w:w="4536" w:type="dxa"/>
            <w:tcBorders>
              <w:top w:val="single" w:sz="4" w:space="0" w:color="auto"/>
              <w:left w:val="single" w:sz="4" w:space="0" w:color="auto"/>
            </w:tcBorders>
            <w:shd w:val="clear" w:color="auto" w:fill="A8D08D" w:themeFill="accent6" w:themeFillTint="99"/>
            <w:vAlign w:val="center"/>
          </w:tcPr>
          <w:p w:rsidR="00982ACF" w:rsidRPr="00CB2EE2" w:rsidRDefault="00626C6A" w:rsidP="00626C6A">
            <w:pPr>
              <w:pStyle w:val="Zkladntext20"/>
              <w:framePr w:w="9077" w:wrap="notBeside" w:vAnchor="text" w:hAnchor="text" w:xAlign="center" w:y="1"/>
              <w:shd w:val="clear" w:color="auto" w:fill="auto"/>
              <w:spacing w:after="0" w:line="264" w:lineRule="exact"/>
              <w:ind w:firstLine="0"/>
              <w:jc w:val="both"/>
              <w:rPr>
                <w:rStyle w:val="Zkladntext295bodov"/>
                <w:lang w:val="en-GB"/>
              </w:rPr>
            </w:pPr>
            <w:r w:rsidRPr="00CB2EE2">
              <w:rPr>
                <w:rStyle w:val="Zkladntext295bodov"/>
                <w:lang w:val="en-GB"/>
              </w:rPr>
              <w:t xml:space="preserve">Postponement on request by </w:t>
            </w:r>
            <w:r w:rsidR="000D0CF8" w:rsidRPr="00CB2EE2">
              <w:rPr>
                <w:rStyle w:val="Zkladntext295bodov"/>
                <w:lang w:val="en-GB"/>
              </w:rPr>
              <w:t>FSJ</w:t>
            </w:r>
          </w:p>
        </w:tc>
        <w:tc>
          <w:tcPr>
            <w:tcW w:w="110" w:type="dxa"/>
            <w:tcBorders>
              <w:top w:val="single" w:sz="4" w:space="0" w:color="auto"/>
              <w:lef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4320" w:type="dxa"/>
            <w:tcBorders>
              <w:top w:val="single" w:sz="4" w:space="0" w:color="auto"/>
            </w:tcBorders>
            <w:shd w:val="clear" w:color="auto" w:fill="A8D08D" w:themeFill="accent6" w:themeFillTint="99"/>
            <w:vAlign w:val="bottom"/>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1</w:t>
            </w:r>
          </w:p>
        </w:tc>
        <w:tc>
          <w:tcPr>
            <w:tcW w:w="110" w:type="dxa"/>
            <w:tcBorders>
              <w:top w:val="single" w:sz="4" w:space="0" w:color="auto"/>
              <w:righ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r>
      <w:tr w:rsidR="00982ACF" w:rsidRPr="00CB2EE2" w:rsidTr="00870B39">
        <w:trPr>
          <w:trHeight w:hRule="exact" w:val="326"/>
          <w:jc w:val="center"/>
        </w:trPr>
        <w:tc>
          <w:tcPr>
            <w:tcW w:w="4536" w:type="dxa"/>
            <w:tcBorders>
              <w:top w:val="single" w:sz="4" w:space="0" w:color="auto"/>
              <w:left w:val="single" w:sz="4" w:space="0" w:color="auto"/>
            </w:tcBorders>
            <w:shd w:val="clear" w:color="auto" w:fill="A8D08D" w:themeFill="accent6" w:themeFillTint="99"/>
          </w:tcPr>
          <w:p w:rsidR="00982ACF" w:rsidRPr="00CB2EE2" w:rsidRDefault="00626C6A" w:rsidP="00626C6A">
            <w:pPr>
              <w:pStyle w:val="Zkladntext20"/>
              <w:framePr w:w="9077" w:wrap="notBeside" w:vAnchor="text" w:hAnchor="text" w:xAlign="center" w:y="1"/>
              <w:shd w:val="clear" w:color="auto" w:fill="auto"/>
              <w:spacing w:after="0" w:line="264" w:lineRule="exact"/>
              <w:ind w:firstLine="0"/>
              <w:jc w:val="both"/>
              <w:rPr>
                <w:rStyle w:val="Zkladntext295bodov"/>
                <w:lang w:val="en-GB"/>
              </w:rPr>
            </w:pPr>
            <w:r w:rsidRPr="00CB2EE2">
              <w:rPr>
                <w:rStyle w:val="Zkladntext295bodov"/>
                <w:lang w:val="en-GB"/>
              </w:rPr>
              <w:t xml:space="preserve">Postponement on request by foreign </w:t>
            </w:r>
            <w:r w:rsidR="0090147E" w:rsidRPr="00CB2EE2">
              <w:rPr>
                <w:rStyle w:val="Zkladntext295bodov"/>
                <w:lang w:val="en-GB"/>
              </w:rPr>
              <w:t>FIU</w:t>
            </w:r>
          </w:p>
        </w:tc>
        <w:tc>
          <w:tcPr>
            <w:tcW w:w="110" w:type="dxa"/>
            <w:tcBorders>
              <w:top w:val="single" w:sz="4" w:space="0" w:color="auto"/>
              <w:lef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4320" w:type="dxa"/>
            <w:tcBorders>
              <w:top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4</w:t>
            </w:r>
          </w:p>
        </w:tc>
        <w:tc>
          <w:tcPr>
            <w:tcW w:w="110" w:type="dxa"/>
            <w:tcBorders>
              <w:top w:val="single" w:sz="4" w:space="0" w:color="auto"/>
              <w:righ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r>
      <w:tr w:rsidR="00982ACF" w:rsidRPr="00CB2EE2" w:rsidTr="00626C6A">
        <w:trPr>
          <w:trHeight w:hRule="exact" w:val="130"/>
          <w:jc w:val="center"/>
        </w:trPr>
        <w:tc>
          <w:tcPr>
            <w:tcW w:w="4536" w:type="dxa"/>
            <w:vMerge w:val="restart"/>
            <w:tcBorders>
              <w:top w:val="single" w:sz="4" w:space="0" w:color="auto"/>
              <w:left w:val="single" w:sz="4" w:space="0" w:color="auto"/>
            </w:tcBorders>
            <w:shd w:val="clear" w:color="auto" w:fill="A8D08D" w:themeFill="accent6" w:themeFillTint="99"/>
          </w:tcPr>
          <w:p w:rsidR="00982ACF" w:rsidRPr="00CB2EE2" w:rsidRDefault="00626C6A">
            <w:pPr>
              <w:pStyle w:val="Zkladntext20"/>
              <w:framePr w:w="9077" w:wrap="notBeside" w:vAnchor="text" w:hAnchor="text" w:xAlign="center" w:y="1"/>
              <w:shd w:val="clear" w:color="auto" w:fill="auto"/>
              <w:spacing w:after="0" w:line="264" w:lineRule="exact"/>
              <w:ind w:firstLine="0"/>
              <w:jc w:val="both"/>
              <w:rPr>
                <w:lang w:val="en-GB"/>
              </w:rPr>
            </w:pPr>
            <w:r w:rsidRPr="00CB2EE2">
              <w:rPr>
                <w:rStyle w:val="Zkladntext295bodov"/>
                <w:lang w:val="en-GB"/>
              </w:rPr>
              <w:t>Postponed UTRs submitted to the</w:t>
            </w:r>
            <w:r w:rsidR="000D0CF8" w:rsidRPr="00CB2EE2">
              <w:rPr>
                <w:rStyle w:val="Zkladntext295bodov"/>
                <w:lang w:val="en-GB"/>
              </w:rPr>
              <w:t xml:space="preserve"> LEA</w:t>
            </w:r>
            <w:r w:rsidR="000D0CF8" w:rsidRPr="00CB2EE2">
              <w:rPr>
                <w:lang w:val="en-GB"/>
              </w:rPr>
              <w:t xml:space="preserve"> </w:t>
            </w:r>
            <w:r w:rsidRPr="00CB2EE2">
              <w:rPr>
                <w:rStyle w:val="Zkladntext295bodov"/>
                <w:lang w:val="en-GB"/>
              </w:rPr>
              <w:t>having the subject-matter and local jurisdiction</w:t>
            </w:r>
          </w:p>
        </w:tc>
        <w:tc>
          <w:tcPr>
            <w:tcW w:w="4540" w:type="dxa"/>
            <w:gridSpan w:val="3"/>
            <w:tcBorders>
              <w:top w:val="single" w:sz="4" w:space="0" w:color="auto"/>
              <w:left w:val="single" w:sz="4" w:space="0" w:color="auto"/>
              <w:righ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r>
      <w:tr w:rsidR="00982ACF" w:rsidRPr="00CB2EE2" w:rsidTr="00626C6A">
        <w:trPr>
          <w:trHeight w:hRule="exact" w:val="322"/>
          <w:jc w:val="center"/>
        </w:trPr>
        <w:tc>
          <w:tcPr>
            <w:tcW w:w="4536" w:type="dxa"/>
            <w:vMerge/>
            <w:tcBorders>
              <w:left w:val="single" w:sz="4" w:space="0" w:color="auto"/>
            </w:tcBorders>
            <w:shd w:val="clear" w:color="auto" w:fill="A8D08D" w:themeFill="accent6" w:themeFillTint="99"/>
          </w:tcPr>
          <w:p w:rsidR="00982ACF" w:rsidRPr="00CB2EE2" w:rsidRDefault="00982ACF">
            <w:pPr>
              <w:framePr w:w="9077" w:wrap="notBeside" w:vAnchor="text" w:hAnchor="text" w:xAlign="center" w:y="1"/>
              <w:rPr>
                <w:lang w:val="en-GB"/>
              </w:rPr>
            </w:pPr>
          </w:p>
        </w:tc>
        <w:tc>
          <w:tcPr>
            <w:tcW w:w="4540" w:type="dxa"/>
            <w:gridSpan w:val="3"/>
            <w:tcBorders>
              <w:left w:val="single" w:sz="4" w:space="0" w:color="auto"/>
              <w:right w:val="single" w:sz="4" w:space="0" w:color="auto"/>
            </w:tcBorders>
            <w:shd w:val="clear" w:color="auto" w:fill="A8D08D" w:themeFill="accent6" w:themeFillTint="99"/>
          </w:tcPr>
          <w:p w:rsidR="00982ACF" w:rsidRPr="00CB2EE2" w:rsidRDefault="0090147E">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148</w:t>
            </w:r>
          </w:p>
        </w:tc>
      </w:tr>
      <w:tr w:rsidR="00982ACF" w:rsidRPr="00CB2EE2" w:rsidTr="00626C6A">
        <w:trPr>
          <w:trHeight w:hRule="exact" w:val="106"/>
          <w:jc w:val="center"/>
        </w:trPr>
        <w:tc>
          <w:tcPr>
            <w:tcW w:w="4536" w:type="dxa"/>
            <w:vMerge/>
            <w:tcBorders>
              <w:left w:val="single" w:sz="4" w:space="0" w:color="auto"/>
            </w:tcBorders>
            <w:shd w:val="clear" w:color="auto" w:fill="A8D08D" w:themeFill="accent6" w:themeFillTint="99"/>
          </w:tcPr>
          <w:p w:rsidR="00982ACF" w:rsidRPr="00CB2EE2" w:rsidRDefault="00982ACF">
            <w:pPr>
              <w:framePr w:w="9077" w:wrap="notBeside" w:vAnchor="text" w:hAnchor="text" w:xAlign="center" w:y="1"/>
              <w:rPr>
                <w:lang w:val="en-GB"/>
              </w:rPr>
            </w:pPr>
          </w:p>
        </w:tc>
        <w:tc>
          <w:tcPr>
            <w:tcW w:w="4540" w:type="dxa"/>
            <w:gridSpan w:val="3"/>
            <w:tcBorders>
              <w:left w:val="single" w:sz="4" w:space="0" w:color="auto"/>
              <w:righ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r>
      <w:tr w:rsidR="00982ACF" w:rsidRPr="00CB2EE2" w:rsidTr="00870B39">
        <w:trPr>
          <w:trHeight w:hRule="exact" w:val="336"/>
          <w:jc w:val="center"/>
        </w:trPr>
        <w:tc>
          <w:tcPr>
            <w:tcW w:w="4536" w:type="dxa"/>
            <w:tcBorders>
              <w:top w:val="single" w:sz="4" w:space="0" w:color="auto"/>
              <w:left w:val="single" w:sz="4" w:space="0" w:color="auto"/>
              <w:bottom w:val="single" w:sz="4" w:space="0" w:color="auto"/>
            </w:tcBorders>
            <w:shd w:val="clear" w:color="auto" w:fill="A8D08D" w:themeFill="accent6" w:themeFillTint="99"/>
          </w:tcPr>
          <w:p w:rsidR="00982ACF" w:rsidRPr="00CB2EE2" w:rsidRDefault="00626C6A" w:rsidP="00626C6A">
            <w:pPr>
              <w:pStyle w:val="Zkladntext20"/>
              <w:framePr w:w="9077" w:wrap="notBeside" w:vAnchor="text" w:hAnchor="text" w:xAlign="center" w:y="1"/>
              <w:shd w:val="clear" w:color="auto" w:fill="auto"/>
              <w:spacing w:after="0" w:line="264" w:lineRule="exact"/>
              <w:ind w:firstLine="0"/>
              <w:jc w:val="both"/>
              <w:rPr>
                <w:lang w:val="en-GB"/>
              </w:rPr>
            </w:pPr>
            <w:r w:rsidRPr="00CB2EE2">
              <w:rPr>
                <w:rStyle w:val="Zkladntext295bodov"/>
                <w:lang w:val="en-GB"/>
              </w:rPr>
              <w:t>Total amount of  UTRs postponed</w:t>
            </w:r>
          </w:p>
        </w:tc>
        <w:tc>
          <w:tcPr>
            <w:tcW w:w="110" w:type="dxa"/>
            <w:tcBorders>
              <w:top w:val="single" w:sz="4" w:space="0" w:color="auto"/>
              <w:left w:val="single" w:sz="4" w:space="0" w:color="auto"/>
              <w:bottom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c>
          <w:tcPr>
            <w:tcW w:w="4320" w:type="dxa"/>
            <w:tcBorders>
              <w:top w:val="single" w:sz="4" w:space="0" w:color="auto"/>
              <w:bottom w:val="single" w:sz="4" w:space="0" w:color="auto"/>
            </w:tcBorders>
            <w:shd w:val="clear" w:color="auto" w:fill="A8D08D" w:themeFill="accent6" w:themeFillTint="99"/>
          </w:tcPr>
          <w:p w:rsidR="00982ACF" w:rsidRPr="00CB2EE2" w:rsidRDefault="00626C6A">
            <w:pPr>
              <w:pStyle w:val="Zkladntext20"/>
              <w:framePr w:w="9077" w:wrap="notBeside" w:vAnchor="text" w:hAnchor="text" w:xAlign="center" w:y="1"/>
              <w:shd w:val="clear" w:color="auto" w:fill="auto"/>
              <w:spacing w:after="0" w:line="240" w:lineRule="exact"/>
              <w:ind w:firstLine="0"/>
              <w:rPr>
                <w:lang w:val="en-GB"/>
              </w:rPr>
            </w:pPr>
            <w:r w:rsidRPr="00CB2EE2">
              <w:rPr>
                <w:rStyle w:val="Zkladntext22"/>
                <w:lang w:val="en-GB"/>
              </w:rPr>
              <w:t xml:space="preserve">EUR </w:t>
            </w:r>
            <w:r w:rsidR="0090147E" w:rsidRPr="00CB2EE2">
              <w:rPr>
                <w:rStyle w:val="Zkladntext22"/>
                <w:lang w:val="en-GB"/>
              </w:rPr>
              <w:t>28 039 385</w:t>
            </w:r>
          </w:p>
        </w:tc>
        <w:tc>
          <w:tcPr>
            <w:tcW w:w="110" w:type="dxa"/>
            <w:tcBorders>
              <w:top w:val="single" w:sz="4" w:space="0" w:color="auto"/>
              <w:bottom w:val="single" w:sz="4" w:space="0" w:color="auto"/>
              <w:right w:val="single" w:sz="4" w:space="0" w:color="auto"/>
            </w:tcBorders>
            <w:shd w:val="clear" w:color="auto" w:fill="A8D08D" w:themeFill="accent6" w:themeFillTint="99"/>
          </w:tcPr>
          <w:p w:rsidR="00982ACF" w:rsidRPr="00CB2EE2" w:rsidRDefault="00982ACF">
            <w:pPr>
              <w:framePr w:w="9077" w:wrap="notBeside" w:vAnchor="text" w:hAnchor="text" w:xAlign="center" w:y="1"/>
              <w:rPr>
                <w:sz w:val="10"/>
                <w:szCs w:val="10"/>
                <w:lang w:val="en-GB"/>
              </w:rPr>
            </w:pPr>
          </w:p>
        </w:tc>
      </w:tr>
    </w:tbl>
    <w:p w:rsidR="00982ACF" w:rsidRPr="00CB2EE2" w:rsidRDefault="00982ACF">
      <w:pPr>
        <w:framePr w:w="9077" w:wrap="notBeside" w:vAnchor="text" w:hAnchor="text" w:xAlign="center" w:y="1"/>
        <w:rPr>
          <w:sz w:val="2"/>
          <w:szCs w:val="2"/>
          <w:lang w:val="en-GB"/>
        </w:rPr>
      </w:pPr>
    </w:p>
    <w:p w:rsidR="00982ACF" w:rsidRPr="00CB2EE2" w:rsidRDefault="00982ACF">
      <w:pPr>
        <w:rPr>
          <w:sz w:val="2"/>
          <w:szCs w:val="2"/>
          <w:lang w:val="en-GB"/>
        </w:rPr>
      </w:pPr>
    </w:p>
    <w:p w:rsidR="00982ACF" w:rsidRPr="00CB2EE2" w:rsidRDefault="00626C6A">
      <w:pPr>
        <w:pStyle w:val="Zkladntext60"/>
        <w:numPr>
          <w:ilvl w:val="0"/>
          <w:numId w:val="6"/>
        </w:numPr>
        <w:shd w:val="clear" w:color="auto" w:fill="auto"/>
        <w:tabs>
          <w:tab w:val="left" w:pos="3363"/>
        </w:tabs>
        <w:spacing w:before="845" w:after="285" w:line="240" w:lineRule="exact"/>
        <w:ind w:left="2940"/>
        <w:rPr>
          <w:lang w:val="en-GB"/>
        </w:rPr>
      </w:pPr>
      <w:r w:rsidRPr="00CB2EE2">
        <w:rPr>
          <w:lang w:val="en-GB"/>
        </w:rPr>
        <w:t>Selected Cases of Addressing UTRs</w:t>
      </w:r>
    </w:p>
    <w:p w:rsidR="00982ACF" w:rsidRPr="00CB2EE2" w:rsidRDefault="0090147E">
      <w:pPr>
        <w:pStyle w:val="Zkladntext20"/>
        <w:shd w:val="clear" w:color="auto" w:fill="auto"/>
        <w:spacing w:after="240" w:line="274" w:lineRule="exact"/>
        <w:ind w:firstLine="840"/>
        <w:jc w:val="both"/>
        <w:rPr>
          <w:lang w:val="en-GB"/>
        </w:rPr>
      </w:pPr>
      <w:bookmarkStart w:id="8" w:name="bookmark9"/>
      <w:r w:rsidRPr="00CB2EE2">
        <w:rPr>
          <w:lang w:val="en-GB"/>
        </w:rPr>
        <w:t>♦</w:t>
      </w:r>
      <w:r w:rsidR="00626C6A" w:rsidRPr="00CB2EE2">
        <w:rPr>
          <w:lang w:val="en-GB"/>
        </w:rPr>
        <w:t xml:space="preserve"> From the UTRs reports received, we may provide the case in which the </w:t>
      </w:r>
      <w:r w:rsidR="000D0CF8" w:rsidRPr="00CB2EE2">
        <w:rPr>
          <w:lang w:val="en-GB"/>
        </w:rPr>
        <w:t xml:space="preserve">FSJ </w:t>
      </w:r>
      <w:r w:rsidR="00626C6A" w:rsidRPr="00CB2EE2">
        <w:rPr>
          <w:lang w:val="en-GB"/>
        </w:rPr>
        <w:t>carried out the verification of a non-profit organization based in Slovakia and the UTRs executed on its account held in one of the banks in Slovakia. In the above case, it was found that to a relatively new account of the non-profit organization represented by a foreigner</w:t>
      </w:r>
      <w:r w:rsidRPr="00CB2EE2">
        <w:rPr>
          <w:lang w:val="en-GB"/>
        </w:rPr>
        <w:t xml:space="preserve"> </w:t>
      </w:r>
      <w:r w:rsidR="00626C6A" w:rsidRPr="00CB2EE2">
        <w:rPr>
          <w:lang w:val="en-GB"/>
        </w:rPr>
        <w:t>–</w:t>
      </w:r>
      <w:r w:rsidRPr="00CB2EE2">
        <w:rPr>
          <w:lang w:val="en-GB"/>
        </w:rPr>
        <w:t xml:space="preserve"> </w:t>
      </w:r>
      <w:proofErr w:type="gramStart"/>
      <w:r w:rsidR="00626C6A" w:rsidRPr="00CB2EE2">
        <w:rPr>
          <w:lang w:val="en-GB"/>
        </w:rPr>
        <w:t>a</w:t>
      </w:r>
      <w:proofErr w:type="gramEnd"/>
      <w:r w:rsidR="00626C6A" w:rsidRPr="00CB2EE2">
        <w:rPr>
          <w:lang w:val="en-GB"/>
        </w:rPr>
        <w:t> EU higher amounts of funds were credited in many payments, with payments made via a POS terminal which was leased to the non-profit organization</w:t>
      </w:r>
      <w:r w:rsidRPr="00CB2EE2">
        <w:rPr>
          <w:lang w:val="en-GB"/>
        </w:rPr>
        <w:t xml:space="preserve">. </w:t>
      </w:r>
      <w:r w:rsidR="00626C6A" w:rsidRPr="00CB2EE2">
        <w:rPr>
          <w:lang w:val="en-GB"/>
        </w:rPr>
        <w:t>For a period of three months, payments were made through the said</w:t>
      </w:r>
      <w:r w:rsidRPr="00CB2EE2">
        <w:rPr>
          <w:lang w:val="en-GB"/>
        </w:rPr>
        <w:t xml:space="preserve"> POS termin</w:t>
      </w:r>
      <w:r w:rsidR="00626C6A" w:rsidRPr="00CB2EE2">
        <w:rPr>
          <w:lang w:val="en-GB"/>
        </w:rPr>
        <w:t>a</w:t>
      </w:r>
      <w:r w:rsidRPr="00CB2EE2">
        <w:rPr>
          <w:lang w:val="en-GB"/>
        </w:rPr>
        <w:t xml:space="preserve">l </w:t>
      </w:r>
      <w:r w:rsidR="00626C6A" w:rsidRPr="00CB2EE2">
        <w:rPr>
          <w:lang w:val="en-GB"/>
        </w:rPr>
        <w:t>using foreign payment cards in an amount exceeding EUR</w:t>
      </w:r>
      <w:r w:rsidRPr="00CB2EE2">
        <w:rPr>
          <w:lang w:val="en-GB"/>
        </w:rPr>
        <w:t xml:space="preserve"> 400</w:t>
      </w:r>
      <w:r w:rsidR="00626C6A" w:rsidRPr="00CB2EE2">
        <w:rPr>
          <w:lang w:val="en-GB"/>
        </w:rPr>
        <w:t>,</w:t>
      </w:r>
      <w:r w:rsidRPr="00CB2EE2">
        <w:rPr>
          <w:lang w:val="en-GB"/>
        </w:rPr>
        <w:t>000,-</w:t>
      </w:r>
      <w:r w:rsidR="00626C6A" w:rsidRPr="00CB2EE2">
        <w:rPr>
          <w:lang w:val="en-GB"/>
        </w:rPr>
        <w:t xml:space="preserve">. Then after crediting the </w:t>
      </w:r>
      <w:r w:rsidR="00CB2EE2" w:rsidRPr="00CB2EE2">
        <w:rPr>
          <w:lang w:val="en-GB"/>
        </w:rPr>
        <w:t>money</w:t>
      </w:r>
      <w:r w:rsidR="00626C6A" w:rsidRPr="00CB2EE2">
        <w:rPr>
          <w:lang w:val="en-GB"/>
        </w:rPr>
        <w:t>, the account holder</w:t>
      </w:r>
      <w:r w:rsidRPr="00CB2EE2">
        <w:rPr>
          <w:lang w:val="en-GB"/>
        </w:rPr>
        <w:t xml:space="preserve"> </w:t>
      </w:r>
      <w:r w:rsidR="00CC6E5F" w:rsidRPr="00CB2EE2">
        <w:rPr>
          <w:lang w:val="en-GB"/>
        </w:rPr>
        <w:t>executed</w:t>
      </w:r>
      <w:r w:rsidRPr="00CB2EE2">
        <w:rPr>
          <w:lang w:val="en-GB"/>
        </w:rPr>
        <w:t xml:space="preserve"> 45 </w:t>
      </w:r>
      <w:r w:rsidR="00E66987" w:rsidRPr="00CB2EE2">
        <w:rPr>
          <w:lang w:val="en-GB"/>
        </w:rPr>
        <w:t xml:space="preserve">non-cash transfers to the credit of various accounts abroad in an amount exceeding EUR </w:t>
      </w:r>
      <w:r w:rsidRPr="00CB2EE2">
        <w:rPr>
          <w:lang w:val="en-GB"/>
        </w:rPr>
        <w:t>240</w:t>
      </w:r>
      <w:r w:rsidR="00E66987" w:rsidRPr="00CB2EE2">
        <w:rPr>
          <w:lang w:val="en-GB"/>
        </w:rPr>
        <w:t>,</w:t>
      </w:r>
      <w:r w:rsidRPr="00CB2EE2">
        <w:rPr>
          <w:lang w:val="en-GB"/>
        </w:rPr>
        <w:t xml:space="preserve">000,-, </w:t>
      </w:r>
      <w:r w:rsidR="00E66987" w:rsidRPr="00CB2EE2">
        <w:rPr>
          <w:lang w:val="en-GB"/>
        </w:rPr>
        <w:t>or 60 cash withdrawals were executed from ATMs abroad</w:t>
      </w:r>
      <w:r w:rsidRPr="00CB2EE2">
        <w:rPr>
          <w:lang w:val="en-GB"/>
        </w:rPr>
        <w:t xml:space="preserve"> </w:t>
      </w:r>
      <w:r w:rsidR="00E66987" w:rsidRPr="00CB2EE2">
        <w:rPr>
          <w:lang w:val="en-GB"/>
        </w:rPr>
        <w:t xml:space="preserve">for a total amount of over EUR 24,000,-. Payments abroad in </w:t>
      </w:r>
      <w:r w:rsidR="00CB2EE2" w:rsidRPr="00CB2EE2">
        <w:rPr>
          <w:lang w:val="en-GB"/>
        </w:rPr>
        <w:t>lower</w:t>
      </w:r>
      <w:r w:rsidR="00E66987" w:rsidRPr="00CB2EE2">
        <w:rPr>
          <w:lang w:val="en-GB"/>
        </w:rPr>
        <w:t xml:space="preserve"> amounts were recorded in foreign countries through a payment card as the payment for goods or services</w:t>
      </w:r>
      <w:r w:rsidRPr="00CB2EE2">
        <w:rPr>
          <w:lang w:val="en-GB"/>
        </w:rPr>
        <w:t xml:space="preserve">. </w:t>
      </w:r>
      <w:r w:rsidR="00E66987" w:rsidRPr="00CB2EE2">
        <w:rPr>
          <w:lang w:val="en-GB"/>
        </w:rPr>
        <w:t>The total amount transferred or withdrawn money by means of ATMs amounted to more than EUR 270</w:t>
      </w:r>
      <w:proofErr w:type="gramStart"/>
      <w:r w:rsidR="00E66987" w:rsidRPr="00CB2EE2">
        <w:rPr>
          <w:lang w:val="en-GB"/>
        </w:rPr>
        <w:t>,000</w:t>
      </w:r>
      <w:proofErr w:type="gramEnd"/>
      <w:r w:rsidR="00E66987" w:rsidRPr="00CB2EE2">
        <w:rPr>
          <w:lang w:val="en-GB"/>
        </w:rPr>
        <w:t>,-. Further investigation has revealed that the persons not known before copied at least</w:t>
      </w:r>
      <w:r w:rsidRPr="00CB2EE2">
        <w:rPr>
          <w:lang w:val="en-GB"/>
        </w:rPr>
        <w:t xml:space="preserve"> 21 </w:t>
      </w:r>
      <w:r w:rsidR="00E66987" w:rsidRPr="00CB2EE2">
        <w:rPr>
          <w:lang w:val="en-GB"/>
        </w:rPr>
        <w:t>payment cards from a device keeping the information, the so-called</w:t>
      </w:r>
      <w:r w:rsidRPr="00CB2EE2">
        <w:rPr>
          <w:lang w:val="en-GB"/>
        </w:rPr>
        <w:t xml:space="preserve"> skimming </w:t>
      </w:r>
      <w:r w:rsidR="00E66987" w:rsidRPr="00CB2EE2">
        <w:rPr>
          <w:lang w:val="en-GB"/>
        </w:rPr>
        <w:t>and using the</w:t>
      </w:r>
      <w:r w:rsidRPr="00CB2EE2">
        <w:rPr>
          <w:lang w:val="en-GB"/>
        </w:rPr>
        <w:t xml:space="preserve"> POS termin</w:t>
      </w:r>
      <w:r w:rsidR="00E66987" w:rsidRPr="00CB2EE2">
        <w:rPr>
          <w:lang w:val="en-GB"/>
        </w:rPr>
        <w:t>al leased by the non-profit organization with its account, the fraudulently copied data were misused from cards and used to credit the non-profit organization‘s account</w:t>
      </w:r>
      <w:r w:rsidRPr="00CB2EE2">
        <w:rPr>
          <w:lang w:val="en-GB"/>
        </w:rPr>
        <w:t xml:space="preserve">. </w:t>
      </w:r>
      <w:r w:rsidR="00E66987" w:rsidRPr="00CB2EE2">
        <w:rPr>
          <w:lang w:val="en-GB"/>
        </w:rPr>
        <w:t>Then, the bank received</w:t>
      </w:r>
      <w:r w:rsidRPr="00CB2EE2">
        <w:rPr>
          <w:lang w:val="en-GB"/>
        </w:rPr>
        <w:t xml:space="preserve"> 61 </w:t>
      </w:r>
      <w:proofErr w:type="gramStart"/>
      <w:r w:rsidR="00E66987" w:rsidRPr="00CB2EE2">
        <w:rPr>
          <w:lang w:val="en-GB"/>
        </w:rPr>
        <w:t xml:space="preserve">applications </w:t>
      </w:r>
      <w:r w:rsidRPr="00CB2EE2">
        <w:rPr>
          <w:lang w:val="en-GB"/>
        </w:rPr>
        <w:t xml:space="preserve"> (</w:t>
      </w:r>
      <w:proofErr w:type="gramEnd"/>
      <w:r w:rsidR="00E66987" w:rsidRPr="00CB2EE2">
        <w:rPr>
          <w:lang w:val="en-GB"/>
        </w:rPr>
        <w:t>complaints</w:t>
      </w:r>
      <w:r w:rsidRPr="00CB2EE2">
        <w:rPr>
          <w:lang w:val="en-GB"/>
        </w:rPr>
        <w:t xml:space="preserve">) </w:t>
      </w:r>
      <w:r w:rsidR="00E66987" w:rsidRPr="00CB2EE2">
        <w:rPr>
          <w:lang w:val="en-GB"/>
        </w:rPr>
        <w:t>from various card companies for the verification of payments made to the non-profit organization‘s account in an amount exceeding EUR</w:t>
      </w:r>
      <w:r w:rsidRPr="00CB2EE2">
        <w:rPr>
          <w:lang w:val="en-GB"/>
        </w:rPr>
        <w:t xml:space="preserve"> 160</w:t>
      </w:r>
      <w:r w:rsidR="00E66987" w:rsidRPr="00CB2EE2">
        <w:rPr>
          <w:lang w:val="en-GB"/>
        </w:rPr>
        <w:t>,</w:t>
      </w:r>
      <w:r w:rsidRPr="00CB2EE2">
        <w:rPr>
          <w:lang w:val="en-GB"/>
        </w:rPr>
        <w:t>000,-</w:t>
      </w:r>
      <w:r w:rsidR="00E66987" w:rsidRPr="00CB2EE2">
        <w:rPr>
          <w:lang w:val="en-GB"/>
        </w:rPr>
        <w:t xml:space="preserve"> as the actual card holders did not execute any financial transactions via the</w:t>
      </w:r>
      <w:r w:rsidRPr="00CB2EE2">
        <w:rPr>
          <w:lang w:val="en-GB"/>
        </w:rPr>
        <w:t xml:space="preserve"> POS termin</w:t>
      </w:r>
      <w:r w:rsidR="00E66987" w:rsidRPr="00CB2EE2">
        <w:rPr>
          <w:lang w:val="en-GB"/>
        </w:rPr>
        <w:t>al</w:t>
      </w:r>
      <w:bookmarkEnd w:id="8"/>
      <w:r w:rsidRPr="00CB2EE2">
        <w:rPr>
          <w:lang w:val="en-GB"/>
        </w:rPr>
        <w:t xml:space="preserve">. </w:t>
      </w:r>
      <w:r w:rsidR="00E66987" w:rsidRPr="00CB2EE2">
        <w:rPr>
          <w:lang w:val="en-GB"/>
        </w:rPr>
        <w:t xml:space="preserve">The bank later </w:t>
      </w:r>
      <w:r w:rsidR="00256912" w:rsidRPr="00CB2EE2">
        <w:rPr>
          <w:lang w:val="en-GB"/>
        </w:rPr>
        <w:t>contacted</w:t>
      </w:r>
      <w:r w:rsidR="00E66987" w:rsidRPr="00CB2EE2">
        <w:rPr>
          <w:lang w:val="en-GB"/>
        </w:rPr>
        <w:t xml:space="preserve"> the client for the purpose of documenting the transactions under complaint and submitting the copies of documents based on which the payments had been made, however, the</w:t>
      </w:r>
      <w:r w:rsidRPr="00CB2EE2">
        <w:rPr>
          <w:lang w:val="en-GB"/>
        </w:rPr>
        <w:t xml:space="preserve"> </w:t>
      </w:r>
      <w:r w:rsidR="00E66987" w:rsidRPr="00CB2EE2">
        <w:rPr>
          <w:lang w:val="en-GB"/>
        </w:rPr>
        <w:t>representative of the</w:t>
      </w:r>
      <w:r w:rsidRPr="00CB2EE2">
        <w:rPr>
          <w:lang w:val="en-GB"/>
        </w:rPr>
        <w:t xml:space="preserve"> </w:t>
      </w:r>
      <w:r w:rsidR="00E66987" w:rsidRPr="00CB2EE2">
        <w:rPr>
          <w:lang w:val="en-GB"/>
        </w:rPr>
        <w:t>non-profit organization did not communicate with</w:t>
      </w:r>
      <w:r w:rsidR="00256912">
        <w:rPr>
          <w:lang w:val="en-GB"/>
        </w:rPr>
        <w:t xml:space="preserve"> </w:t>
      </w:r>
      <w:r w:rsidR="00E66987" w:rsidRPr="00CB2EE2">
        <w:rPr>
          <w:lang w:val="en-GB"/>
        </w:rPr>
        <w:t>the bank</w:t>
      </w:r>
      <w:r w:rsidRPr="00CB2EE2">
        <w:rPr>
          <w:lang w:val="en-GB"/>
        </w:rPr>
        <w:t>.</w:t>
      </w:r>
    </w:p>
    <w:p w:rsidR="00982ACF" w:rsidRPr="00CB2EE2" w:rsidRDefault="006575B7">
      <w:pPr>
        <w:pStyle w:val="Zkladntext20"/>
        <w:shd w:val="clear" w:color="auto" w:fill="auto"/>
        <w:spacing w:after="240" w:line="274" w:lineRule="exact"/>
        <w:ind w:firstLine="740"/>
        <w:jc w:val="both"/>
        <w:rPr>
          <w:lang w:val="en-GB"/>
        </w:rPr>
      </w:pPr>
      <w:r w:rsidRPr="00CB2EE2">
        <w:rPr>
          <w:lang w:val="en-GB"/>
        </w:rPr>
        <w:t>At a time when the bank found out that different payment cards issued abroad had been misused, a balance of funds of about EUR 136,000 was on the non-profit organization's account</w:t>
      </w:r>
      <w:r w:rsidR="0090147E" w:rsidRPr="00CB2EE2">
        <w:rPr>
          <w:lang w:val="en-GB"/>
        </w:rPr>
        <w:t xml:space="preserve">. </w:t>
      </w:r>
      <w:r w:rsidR="00256912" w:rsidRPr="00CB2EE2">
        <w:rPr>
          <w:lang w:val="en-GB"/>
        </w:rPr>
        <w:t>According</w:t>
      </w:r>
      <w:r w:rsidRPr="00CB2EE2">
        <w:rPr>
          <w:lang w:val="en-GB"/>
        </w:rPr>
        <w:t xml:space="preserve"> to the AML Act, the </w:t>
      </w:r>
      <w:r w:rsidR="000D0CF8" w:rsidRPr="00CB2EE2">
        <w:rPr>
          <w:lang w:val="en-GB"/>
        </w:rPr>
        <w:t>FSJ</w:t>
      </w:r>
      <w:r w:rsidRPr="00CB2EE2">
        <w:rPr>
          <w:lang w:val="en-GB"/>
        </w:rPr>
        <w:t xml:space="preserve">, in co-operation with the bank, seized the funds on the non-profit organization‘s account and referred the case to the </w:t>
      </w:r>
      <w:r w:rsidR="000D0CF8" w:rsidRPr="00CB2EE2">
        <w:rPr>
          <w:lang w:val="en-GB"/>
        </w:rPr>
        <w:t xml:space="preserve">LEA </w:t>
      </w:r>
      <w:r w:rsidR="00256912" w:rsidRPr="00CB2EE2">
        <w:rPr>
          <w:lang w:val="en-GB"/>
        </w:rPr>
        <w:t>immediately</w:t>
      </w:r>
      <w:r w:rsidRPr="00CB2EE2">
        <w:rPr>
          <w:lang w:val="en-GB"/>
        </w:rPr>
        <w:t>.</w:t>
      </w:r>
      <w:r w:rsidR="0090147E" w:rsidRPr="00CB2EE2">
        <w:rPr>
          <w:lang w:val="en-GB"/>
        </w:rPr>
        <w:t xml:space="preserve"> </w:t>
      </w:r>
      <w:r w:rsidRPr="00CB2EE2">
        <w:rPr>
          <w:lang w:val="en-GB"/>
        </w:rPr>
        <w:t xml:space="preserve">Due to the fact that other fraudulent funds </w:t>
      </w:r>
      <w:r w:rsidR="00124868" w:rsidRPr="00CB2EE2">
        <w:rPr>
          <w:lang w:val="en-GB"/>
        </w:rPr>
        <w:t>were</w:t>
      </w:r>
      <w:r w:rsidRPr="00CB2EE2">
        <w:rPr>
          <w:lang w:val="en-GB"/>
        </w:rPr>
        <w:t xml:space="preserve"> credited to the account of the non-profit organization</w:t>
      </w:r>
      <w:r w:rsidR="00124868" w:rsidRPr="00CB2EE2">
        <w:rPr>
          <w:lang w:val="en-GB"/>
        </w:rPr>
        <w:t xml:space="preserve"> at the time when the account was seized</w:t>
      </w:r>
      <w:r w:rsidRPr="00CB2EE2">
        <w:rPr>
          <w:lang w:val="en-GB"/>
        </w:rPr>
        <w:t xml:space="preserve">, the total amount </w:t>
      </w:r>
      <w:r w:rsidR="00124868" w:rsidRPr="00CB2EE2">
        <w:rPr>
          <w:lang w:val="en-GB"/>
        </w:rPr>
        <w:t>seized</w:t>
      </w:r>
      <w:r w:rsidRPr="00CB2EE2">
        <w:rPr>
          <w:lang w:val="en-GB"/>
        </w:rPr>
        <w:t xml:space="preserve"> for the purposes of criminal proceedings </w:t>
      </w:r>
      <w:r w:rsidR="00124868" w:rsidRPr="00CB2EE2">
        <w:rPr>
          <w:lang w:val="en-GB"/>
        </w:rPr>
        <w:t>according to Article</w:t>
      </w:r>
      <w:r w:rsidRPr="00CB2EE2">
        <w:rPr>
          <w:lang w:val="en-GB"/>
        </w:rPr>
        <w:t xml:space="preserve"> 95 of the Code of Criminal Procedure exceed</w:t>
      </w:r>
      <w:r w:rsidR="00124868" w:rsidRPr="00CB2EE2">
        <w:rPr>
          <w:lang w:val="en-GB"/>
        </w:rPr>
        <w:t>ed</w:t>
      </w:r>
      <w:r w:rsidRPr="00CB2EE2">
        <w:rPr>
          <w:lang w:val="en-GB"/>
        </w:rPr>
        <w:t xml:space="preserve"> </w:t>
      </w:r>
      <w:r w:rsidR="00124868" w:rsidRPr="00CB2EE2">
        <w:rPr>
          <w:lang w:val="en-GB"/>
        </w:rPr>
        <w:t xml:space="preserve">EUR </w:t>
      </w:r>
      <w:r w:rsidR="0090147E" w:rsidRPr="00CB2EE2">
        <w:rPr>
          <w:lang w:val="en-GB"/>
        </w:rPr>
        <w:t xml:space="preserve">200 000,-. </w:t>
      </w:r>
      <w:r w:rsidR="00124868" w:rsidRPr="00CB2EE2">
        <w:rPr>
          <w:lang w:val="en-GB"/>
        </w:rPr>
        <w:t xml:space="preserve">The investigator of the Regional Inspection Office of the PC in </w:t>
      </w:r>
      <w:r w:rsidR="0090147E" w:rsidRPr="00CB2EE2">
        <w:rPr>
          <w:lang w:val="en-GB"/>
        </w:rPr>
        <w:t>Bratislav</w:t>
      </w:r>
      <w:r w:rsidR="00124868" w:rsidRPr="00CB2EE2">
        <w:rPr>
          <w:lang w:val="en-GB"/>
        </w:rPr>
        <w:t xml:space="preserve">a commenced criminal prosecution for a very serious crime of legalization of proceeds from criminal activity </w:t>
      </w:r>
      <w:r w:rsidR="00124868" w:rsidRPr="00CB2EE2">
        <w:rPr>
          <w:lang w:val="en-GB"/>
        </w:rPr>
        <w:lastRenderedPageBreak/>
        <w:t xml:space="preserve">under Article </w:t>
      </w:r>
      <w:r w:rsidR="0090147E" w:rsidRPr="00CB2EE2">
        <w:rPr>
          <w:lang w:val="en-GB"/>
        </w:rPr>
        <w:t xml:space="preserve">233 </w:t>
      </w:r>
      <w:r w:rsidR="00124868" w:rsidRPr="00CB2EE2">
        <w:rPr>
          <w:lang w:val="en-GB"/>
        </w:rPr>
        <w:t>par</w:t>
      </w:r>
      <w:r w:rsidR="0090147E" w:rsidRPr="00CB2EE2">
        <w:rPr>
          <w:lang w:val="en-GB"/>
        </w:rPr>
        <w:t xml:space="preserve">. 1 a), b), </w:t>
      </w:r>
      <w:r w:rsidR="00124868" w:rsidRPr="00CB2EE2">
        <w:rPr>
          <w:lang w:val="en-GB"/>
        </w:rPr>
        <w:t>par</w:t>
      </w:r>
      <w:r w:rsidR="0090147E" w:rsidRPr="00CB2EE2">
        <w:rPr>
          <w:lang w:val="en-GB"/>
        </w:rPr>
        <w:t>. 4</w:t>
      </w:r>
      <w:r w:rsidR="00124868" w:rsidRPr="00CB2EE2">
        <w:rPr>
          <w:lang w:val="en-GB"/>
        </w:rPr>
        <w:t xml:space="preserve"> </w:t>
      </w:r>
      <w:r w:rsidR="0090147E" w:rsidRPr="00CB2EE2">
        <w:rPr>
          <w:lang w:val="en-GB"/>
        </w:rPr>
        <w:t>a)</w:t>
      </w:r>
      <w:r w:rsidR="00124868" w:rsidRPr="00CB2EE2">
        <w:rPr>
          <w:lang w:val="en-GB"/>
        </w:rPr>
        <w:t xml:space="preserve"> of the Criminal Code</w:t>
      </w:r>
      <w:r w:rsidR="0090147E" w:rsidRPr="00CB2EE2">
        <w:rPr>
          <w:lang w:val="en-GB"/>
        </w:rPr>
        <w:t>.</w:t>
      </w:r>
    </w:p>
    <w:p w:rsidR="00982ACF" w:rsidRPr="00CB2EE2" w:rsidRDefault="0090147E">
      <w:pPr>
        <w:pStyle w:val="Zkladntext20"/>
        <w:shd w:val="clear" w:color="auto" w:fill="auto"/>
        <w:spacing w:after="240" w:line="274" w:lineRule="exact"/>
        <w:ind w:firstLine="740"/>
        <w:jc w:val="both"/>
        <w:rPr>
          <w:lang w:val="en-GB"/>
        </w:rPr>
      </w:pPr>
      <w:r w:rsidRPr="00CB2EE2">
        <w:rPr>
          <w:lang w:val="en-GB"/>
        </w:rPr>
        <w:t>♦</w:t>
      </w:r>
      <w:r w:rsidR="00124868" w:rsidRPr="00CB2EE2">
        <w:rPr>
          <w:lang w:val="en-GB"/>
        </w:rPr>
        <w:t xml:space="preserve">In another selected case, the </w:t>
      </w:r>
      <w:r w:rsidR="000D0CF8" w:rsidRPr="00CB2EE2">
        <w:rPr>
          <w:lang w:val="en-GB"/>
        </w:rPr>
        <w:t xml:space="preserve">FSJ </w:t>
      </w:r>
      <w:r w:rsidR="00124868" w:rsidRPr="00CB2EE2">
        <w:rPr>
          <w:lang w:val="en-GB"/>
        </w:rPr>
        <w:t>in cooperation with a foreign partner FIU obtained information on accounts administered with a French bank of a company</w:t>
      </w:r>
      <w:r w:rsidRPr="00CB2EE2">
        <w:rPr>
          <w:lang w:val="en-GB"/>
        </w:rPr>
        <w:t xml:space="preserve"> </w:t>
      </w:r>
      <w:proofErr w:type="gramStart"/>
      <w:r w:rsidRPr="00CB2EE2">
        <w:rPr>
          <w:lang w:val="en-GB"/>
        </w:rPr>
        <w:t>A</w:t>
      </w:r>
      <w:proofErr w:type="gramEnd"/>
      <w:r w:rsidR="00124868" w:rsidRPr="00CB2EE2">
        <w:rPr>
          <w:lang w:val="en-GB"/>
        </w:rPr>
        <w:t> based in France on which funds probably coming from organized CEO fraud were concentrated in a short time period, in a total amount of roughly EUR</w:t>
      </w:r>
      <w:r w:rsidRPr="00CB2EE2">
        <w:rPr>
          <w:lang w:val="en-GB"/>
        </w:rPr>
        <w:t xml:space="preserve"> 2</w:t>
      </w:r>
      <w:r w:rsidR="00124868" w:rsidRPr="00CB2EE2">
        <w:rPr>
          <w:lang w:val="en-GB"/>
        </w:rPr>
        <w:t>,</w:t>
      </w:r>
      <w:r w:rsidRPr="00CB2EE2">
        <w:rPr>
          <w:lang w:val="en-GB"/>
        </w:rPr>
        <w:t>500</w:t>
      </w:r>
      <w:r w:rsidR="00124868" w:rsidRPr="00CB2EE2">
        <w:rPr>
          <w:lang w:val="en-GB"/>
        </w:rPr>
        <w:t>,</w:t>
      </w:r>
      <w:r w:rsidRPr="00CB2EE2">
        <w:rPr>
          <w:lang w:val="en-GB"/>
        </w:rPr>
        <w:t xml:space="preserve">000. </w:t>
      </w:r>
      <w:r w:rsidR="00124868" w:rsidRPr="00CB2EE2">
        <w:rPr>
          <w:lang w:val="en-GB"/>
        </w:rPr>
        <w:t>The funds should then have been legalized as the proceeds of crime in such a way that they should have been layered and placed into a network of prepared bank accounts in several European countries</w:t>
      </w:r>
      <w:r w:rsidRPr="00CB2EE2">
        <w:rPr>
          <w:lang w:val="en-GB"/>
        </w:rPr>
        <w:t xml:space="preserve">. </w:t>
      </w:r>
      <w:r w:rsidR="00124868" w:rsidRPr="00CB2EE2">
        <w:rPr>
          <w:lang w:val="en-GB"/>
        </w:rPr>
        <w:t xml:space="preserve">The </w:t>
      </w:r>
      <w:r w:rsidR="000D0CF8" w:rsidRPr="00CB2EE2">
        <w:rPr>
          <w:lang w:val="en-GB"/>
        </w:rPr>
        <w:t xml:space="preserve">FSJ </w:t>
      </w:r>
      <w:r w:rsidR="00124868" w:rsidRPr="00CB2EE2">
        <w:rPr>
          <w:lang w:val="en-GB"/>
        </w:rPr>
        <w:t xml:space="preserve">verified two </w:t>
      </w:r>
      <w:r w:rsidR="00256912" w:rsidRPr="00CB2EE2">
        <w:rPr>
          <w:lang w:val="en-GB"/>
        </w:rPr>
        <w:t>business</w:t>
      </w:r>
      <w:r w:rsidR="00124868" w:rsidRPr="00CB2EE2">
        <w:rPr>
          <w:lang w:val="en-GB"/>
        </w:rPr>
        <w:t xml:space="preserve"> companies B and C in cooperation with all banks based in the </w:t>
      </w:r>
      <w:r w:rsidRPr="00CB2EE2">
        <w:rPr>
          <w:lang w:val="en-GB"/>
        </w:rPr>
        <w:t xml:space="preserve">SR </w:t>
      </w:r>
      <w:r w:rsidR="00124868" w:rsidRPr="00CB2EE2">
        <w:rPr>
          <w:lang w:val="en-GB"/>
        </w:rPr>
        <w:t xml:space="preserve">focusing on accounts administered by the companies with some of Slovak banks. Then it was found out that </w:t>
      </w:r>
      <w:r w:rsidR="00363286" w:rsidRPr="00CB2EE2">
        <w:rPr>
          <w:lang w:val="en-GB"/>
        </w:rPr>
        <w:t>both the companies</w:t>
      </w:r>
      <w:r w:rsidRPr="00CB2EE2">
        <w:rPr>
          <w:lang w:val="en-GB"/>
        </w:rPr>
        <w:t xml:space="preserve"> B a</w:t>
      </w:r>
      <w:r w:rsidR="00363286" w:rsidRPr="00CB2EE2">
        <w:rPr>
          <w:lang w:val="en-GB"/>
        </w:rPr>
        <w:t>nd</w:t>
      </w:r>
      <w:r w:rsidRPr="00CB2EE2">
        <w:rPr>
          <w:lang w:val="en-GB"/>
        </w:rPr>
        <w:t xml:space="preserve"> C</w:t>
      </w:r>
      <w:r w:rsidR="00363286" w:rsidRPr="00CB2EE2">
        <w:rPr>
          <w:lang w:val="en-GB"/>
        </w:rPr>
        <w:t xml:space="preserve"> had new accounts</w:t>
      </w:r>
      <w:r w:rsidRPr="00CB2EE2">
        <w:rPr>
          <w:lang w:val="en-GB"/>
        </w:rPr>
        <w:t xml:space="preserve"> X a</w:t>
      </w:r>
      <w:r w:rsidR="00363286" w:rsidRPr="00CB2EE2">
        <w:rPr>
          <w:lang w:val="en-GB"/>
        </w:rPr>
        <w:t>nd</w:t>
      </w:r>
      <w:r w:rsidRPr="00CB2EE2">
        <w:rPr>
          <w:lang w:val="en-GB"/>
        </w:rPr>
        <w:t xml:space="preserve"> Y</w:t>
      </w:r>
      <w:r w:rsidR="00363286" w:rsidRPr="00CB2EE2">
        <w:rPr>
          <w:lang w:val="en-GB"/>
        </w:rPr>
        <w:t xml:space="preserve"> opened with one of banks based in the SR</w:t>
      </w:r>
      <w:r w:rsidRPr="00CB2EE2">
        <w:rPr>
          <w:lang w:val="en-GB"/>
        </w:rPr>
        <w:t xml:space="preserve">, </w:t>
      </w:r>
      <w:r w:rsidR="00B7489C" w:rsidRPr="00CB2EE2">
        <w:rPr>
          <w:lang w:val="en-GB"/>
        </w:rPr>
        <w:t>which had no movements before then</w:t>
      </w:r>
      <w:r w:rsidRPr="00CB2EE2">
        <w:rPr>
          <w:lang w:val="en-GB"/>
        </w:rPr>
        <w:t xml:space="preserve">. </w:t>
      </w:r>
      <w:r w:rsidR="009B0699" w:rsidRPr="00CB2EE2">
        <w:rPr>
          <w:lang w:val="en-GB"/>
        </w:rPr>
        <w:t xml:space="preserve">On the basis of the above, the </w:t>
      </w:r>
      <w:r w:rsidR="000D0CF8" w:rsidRPr="00CB2EE2">
        <w:rPr>
          <w:lang w:val="en-GB"/>
        </w:rPr>
        <w:t xml:space="preserve">FSJ </w:t>
      </w:r>
      <w:r w:rsidR="009B0699" w:rsidRPr="00CB2EE2">
        <w:rPr>
          <w:lang w:val="en-GB"/>
        </w:rPr>
        <w:t>initiated measures at the bank to monitor the accounts X and Y under review</w:t>
      </w:r>
      <w:r w:rsidRPr="00CB2EE2">
        <w:rPr>
          <w:lang w:val="en-GB"/>
        </w:rPr>
        <w:t xml:space="preserve">. </w:t>
      </w:r>
      <w:r w:rsidR="009B0699" w:rsidRPr="00CB2EE2">
        <w:rPr>
          <w:lang w:val="en-GB"/>
        </w:rPr>
        <w:t>On the monitored account</w:t>
      </w:r>
      <w:r w:rsidRPr="00CB2EE2">
        <w:rPr>
          <w:lang w:val="en-GB"/>
        </w:rPr>
        <w:t xml:space="preserve"> Y</w:t>
      </w:r>
      <w:r w:rsidR="009B0699" w:rsidRPr="00CB2EE2">
        <w:rPr>
          <w:lang w:val="en-GB"/>
        </w:rPr>
        <w:t>, the</w:t>
      </w:r>
      <w:r w:rsidRPr="00CB2EE2">
        <w:rPr>
          <w:lang w:val="en-GB"/>
        </w:rPr>
        <w:t xml:space="preserve"> </w:t>
      </w:r>
      <w:r w:rsidR="009B0699" w:rsidRPr="00CB2EE2">
        <w:rPr>
          <w:lang w:val="en-GB"/>
        </w:rPr>
        <w:t>bank reported a credit foreign payment from France in an amount exceeding EUR</w:t>
      </w:r>
      <w:r w:rsidRPr="00CB2EE2">
        <w:rPr>
          <w:lang w:val="en-GB"/>
        </w:rPr>
        <w:t xml:space="preserve"> 670</w:t>
      </w:r>
      <w:proofErr w:type="gramStart"/>
      <w:r w:rsidR="009B0699" w:rsidRPr="00CB2EE2">
        <w:rPr>
          <w:lang w:val="en-GB"/>
        </w:rPr>
        <w:t>,</w:t>
      </w:r>
      <w:r w:rsidRPr="00CB2EE2">
        <w:rPr>
          <w:lang w:val="en-GB"/>
        </w:rPr>
        <w:t>000</w:t>
      </w:r>
      <w:proofErr w:type="gramEnd"/>
      <w:r w:rsidRPr="00CB2EE2">
        <w:rPr>
          <w:lang w:val="en-GB"/>
        </w:rPr>
        <w:t xml:space="preserve">,-. </w:t>
      </w:r>
      <w:r w:rsidR="009B0699" w:rsidRPr="00CB2EE2">
        <w:rPr>
          <w:lang w:val="en-GB"/>
        </w:rPr>
        <w:t xml:space="preserve">The </w:t>
      </w:r>
      <w:r w:rsidR="000D0CF8" w:rsidRPr="00CB2EE2">
        <w:rPr>
          <w:lang w:val="en-GB"/>
        </w:rPr>
        <w:t>FSJ</w:t>
      </w:r>
      <w:r w:rsidR="009B0699" w:rsidRPr="00CB2EE2">
        <w:rPr>
          <w:lang w:val="en-GB"/>
        </w:rPr>
        <w:t xml:space="preserve">, </w:t>
      </w:r>
      <w:r w:rsidR="005A701C" w:rsidRPr="00CB2EE2">
        <w:rPr>
          <w:lang w:val="en-GB"/>
        </w:rPr>
        <w:t>in cooperation with the obliged entity, in accordance with the AML Act initiated the postponement of UTRs, preventing any further disposing of those funds for</w:t>
      </w:r>
      <w:r w:rsidRPr="00CB2EE2">
        <w:rPr>
          <w:lang w:val="en-GB"/>
        </w:rPr>
        <w:t xml:space="preserve"> 120 ho</w:t>
      </w:r>
      <w:r w:rsidR="005A701C" w:rsidRPr="00CB2EE2">
        <w:rPr>
          <w:lang w:val="en-GB"/>
        </w:rPr>
        <w:t>urs</w:t>
      </w:r>
      <w:r w:rsidRPr="00CB2EE2">
        <w:rPr>
          <w:lang w:val="en-GB"/>
        </w:rPr>
        <w:t xml:space="preserve">. </w:t>
      </w:r>
      <w:r w:rsidR="005A701C" w:rsidRPr="00CB2EE2">
        <w:rPr>
          <w:lang w:val="en-GB"/>
        </w:rPr>
        <w:t xml:space="preserve">On the same day, the </w:t>
      </w:r>
      <w:r w:rsidR="000D0CF8" w:rsidRPr="00CB2EE2">
        <w:rPr>
          <w:lang w:val="en-GB"/>
        </w:rPr>
        <w:t xml:space="preserve">FSJ </w:t>
      </w:r>
      <w:r w:rsidR="005A701C" w:rsidRPr="00CB2EE2">
        <w:rPr>
          <w:lang w:val="en-GB"/>
        </w:rPr>
        <w:t xml:space="preserve">referred the case to the </w:t>
      </w:r>
      <w:r w:rsidR="000D0CF8" w:rsidRPr="00CB2EE2">
        <w:rPr>
          <w:lang w:val="en-GB"/>
        </w:rPr>
        <w:t xml:space="preserve">LEA </w:t>
      </w:r>
      <w:r w:rsidR="005A701C" w:rsidRPr="00CB2EE2">
        <w:rPr>
          <w:lang w:val="en-GB"/>
        </w:rPr>
        <w:t xml:space="preserve">based on which the </w:t>
      </w:r>
      <w:r w:rsidR="00256912" w:rsidRPr="00CB2EE2">
        <w:rPr>
          <w:lang w:val="en-GB"/>
        </w:rPr>
        <w:t>postponement</w:t>
      </w:r>
      <w:r w:rsidR="005A701C" w:rsidRPr="00CB2EE2">
        <w:rPr>
          <w:lang w:val="en-GB"/>
        </w:rPr>
        <w:t xml:space="preserve"> period extended to</w:t>
      </w:r>
      <w:r w:rsidRPr="00CB2EE2">
        <w:rPr>
          <w:lang w:val="en-GB"/>
        </w:rPr>
        <w:t xml:space="preserve"> 196 ho</w:t>
      </w:r>
      <w:r w:rsidR="005A701C" w:rsidRPr="00CB2EE2">
        <w:rPr>
          <w:lang w:val="en-GB"/>
        </w:rPr>
        <w:t>urs</w:t>
      </w:r>
      <w:r w:rsidRPr="00CB2EE2">
        <w:rPr>
          <w:lang w:val="en-GB"/>
        </w:rPr>
        <w:t xml:space="preserve">. </w:t>
      </w:r>
      <w:r w:rsidR="005A701C" w:rsidRPr="00CB2EE2">
        <w:rPr>
          <w:lang w:val="en-GB"/>
        </w:rPr>
        <w:t xml:space="preserve">For the purposes of criminal proceedings, the full amount of money was seized by the </w:t>
      </w:r>
      <w:r w:rsidR="000D0CF8" w:rsidRPr="00CB2EE2">
        <w:rPr>
          <w:lang w:val="en-GB"/>
        </w:rPr>
        <w:t xml:space="preserve">LEA </w:t>
      </w:r>
      <w:r w:rsidR="005A701C" w:rsidRPr="00CB2EE2">
        <w:rPr>
          <w:lang w:val="en-GB"/>
        </w:rPr>
        <w:t>under Article 95 of the Criminal Procedure Code. The competent French authorities asked for legal assistance in the case</w:t>
      </w:r>
      <w:r w:rsidRPr="00CB2EE2">
        <w:rPr>
          <w:lang w:val="en-GB"/>
        </w:rPr>
        <w:t>.</w:t>
      </w:r>
    </w:p>
    <w:p w:rsidR="00982ACF" w:rsidRPr="00CB2EE2" w:rsidRDefault="00D40B9B">
      <w:pPr>
        <w:pStyle w:val="Zkladntext20"/>
        <w:shd w:val="clear" w:color="auto" w:fill="auto"/>
        <w:spacing w:after="807" w:line="274" w:lineRule="exact"/>
        <w:ind w:firstLine="740"/>
        <w:jc w:val="both"/>
        <w:rPr>
          <w:lang w:val="en-GB"/>
        </w:rPr>
      </w:pPr>
      <w:bookmarkStart w:id="9" w:name="bookmark10"/>
      <w:r w:rsidRPr="00CB2EE2">
        <w:rPr>
          <w:lang w:val="en-GB"/>
        </w:rPr>
        <w:t xml:space="preserve">The funds seized on the account are highly likely the proceeds of criminal activity and an unknown perpetrator has committed a very serious crime of fraud under Article </w:t>
      </w:r>
      <w:r w:rsidR="0090147E" w:rsidRPr="00CB2EE2">
        <w:rPr>
          <w:lang w:val="en-GB"/>
        </w:rPr>
        <w:t xml:space="preserve">221 </w:t>
      </w:r>
      <w:r w:rsidRPr="00CB2EE2">
        <w:rPr>
          <w:lang w:val="en-GB"/>
        </w:rPr>
        <w:t>par</w:t>
      </w:r>
      <w:r w:rsidR="0090147E" w:rsidRPr="00CB2EE2">
        <w:rPr>
          <w:lang w:val="en-GB"/>
        </w:rPr>
        <w:t xml:space="preserve">.1, </w:t>
      </w:r>
      <w:r w:rsidRPr="00CB2EE2">
        <w:rPr>
          <w:lang w:val="en-GB"/>
        </w:rPr>
        <w:t>par</w:t>
      </w:r>
      <w:r w:rsidR="0090147E" w:rsidRPr="00CB2EE2">
        <w:rPr>
          <w:lang w:val="en-GB"/>
        </w:rPr>
        <w:t xml:space="preserve">. 4 a) </w:t>
      </w:r>
      <w:r w:rsidRPr="00CB2EE2">
        <w:rPr>
          <w:lang w:val="en-GB"/>
        </w:rPr>
        <w:t>of the Criminal Act</w:t>
      </w:r>
      <w:r w:rsidR="0090147E" w:rsidRPr="00CB2EE2">
        <w:rPr>
          <w:lang w:val="en-GB"/>
        </w:rPr>
        <w:t xml:space="preserve">, </w:t>
      </w:r>
      <w:r w:rsidRPr="00CB2EE2">
        <w:rPr>
          <w:lang w:val="en-GB"/>
        </w:rPr>
        <w:t>due to which the investigator of the Regional Inspection Office of the PC in Bratislava commenced criminal prosecution in the case</w:t>
      </w:r>
      <w:r w:rsidR="0090147E" w:rsidRPr="00CB2EE2">
        <w:rPr>
          <w:lang w:val="en-GB"/>
        </w:rPr>
        <w:t>.</w:t>
      </w:r>
      <w:bookmarkEnd w:id="9"/>
    </w:p>
    <w:p w:rsidR="00982ACF" w:rsidRPr="00CB2EE2" w:rsidRDefault="00D40B9B">
      <w:pPr>
        <w:pStyle w:val="Zkladntext60"/>
        <w:numPr>
          <w:ilvl w:val="0"/>
          <w:numId w:val="6"/>
        </w:numPr>
        <w:shd w:val="clear" w:color="auto" w:fill="auto"/>
        <w:tabs>
          <w:tab w:val="left" w:pos="3583"/>
        </w:tabs>
        <w:spacing w:after="511" w:line="240" w:lineRule="exact"/>
        <w:ind w:left="3160"/>
        <w:rPr>
          <w:lang w:val="en-GB"/>
        </w:rPr>
      </w:pPr>
      <w:r w:rsidRPr="00CB2EE2">
        <w:rPr>
          <w:lang w:val="en-GB"/>
        </w:rPr>
        <w:t xml:space="preserve">Efficiency of UTR </w:t>
      </w:r>
      <w:r w:rsidR="00CB2EE2" w:rsidRPr="00CB2EE2">
        <w:rPr>
          <w:lang w:val="en-GB"/>
        </w:rPr>
        <w:t>R</w:t>
      </w:r>
      <w:r w:rsidRPr="00CB2EE2">
        <w:rPr>
          <w:lang w:val="en-GB"/>
        </w:rPr>
        <w:t>eports</w:t>
      </w:r>
    </w:p>
    <w:p w:rsidR="00982ACF" w:rsidRPr="00CB2EE2" w:rsidRDefault="00D40B9B">
      <w:pPr>
        <w:pStyle w:val="Zkladntext20"/>
        <w:shd w:val="clear" w:color="auto" w:fill="auto"/>
        <w:spacing w:after="267" w:line="274" w:lineRule="exact"/>
        <w:ind w:firstLine="740"/>
        <w:jc w:val="both"/>
        <w:rPr>
          <w:lang w:val="en-GB"/>
        </w:rPr>
      </w:pPr>
      <w:r w:rsidRPr="00CB2EE2">
        <w:rPr>
          <w:lang w:val="en-GB"/>
        </w:rPr>
        <w:t xml:space="preserve">In 2016, the </w:t>
      </w:r>
      <w:r w:rsidR="000D0CF8" w:rsidRPr="00CB2EE2">
        <w:rPr>
          <w:lang w:val="en-GB"/>
        </w:rPr>
        <w:t xml:space="preserve">FSJ </w:t>
      </w:r>
      <w:r w:rsidRPr="00CB2EE2">
        <w:rPr>
          <w:lang w:val="en-GB"/>
        </w:rPr>
        <w:t xml:space="preserve">received 33 more reports compared to the previous year. From a total of 3,297 received UTR reports, 1,040 pieces of information were entered into the </w:t>
      </w:r>
      <w:r w:rsidR="000D0CF8" w:rsidRPr="00CB2EE2">
        <w:rPr>
          <w:lang w:val="en-GB"/>
        </w:rPr>
        <w:t>FSJ</w:t>
      </w:r>
      <w:r w:rsidRPr="00CB2EE2">
        <w:rPr>
          <w:lang w:val="en-GB"/>
        </w:rPr>
        <w:t>‘s comprehensive information system for further use</w:t>
      </w:r>
      <w:r w:rsidR="0090147E" w:rsidRPr="00CB2EE2">
        <w:rPr>
          <w:lang w:val="en-GB"/>
        </w:rPr>
        <w:t xml:space="preserve">. </w:t>
      </w:r>
      <w:r w:rsidRPr="00CB2EE2">
        <w:rPr>
          <w:lang w:val="en-GB"/>
        </w:rPr>
        <w:t xml:space="preserve">After a thorough analysis of the </w:t>
      </w:r>
      <w:r w:rsidR="00143CF0" w:rsidRPr="00CB2EE2">
        <w:rPr>
          <w:lang w:val="en-GB"/>
        </w:rPr>
        <w:t xml:space="preserve">UTR reports </w:t>
      </w:r>
      <w:r w:rsidRPr="00CB2EE2">
        <w:rPr>
          <w:lang w:val="en-GB"/>
        </w:rPr>
        <w:t xml:space="preserve">received, the processing and subsequent evaluation, and </w:t>
      </w:r>
      <w:r w:rsidR="00143CF0" w:rsidRPr="00CB2EE2">
        <w:rPr>
          <w:lang w:val="en-GB"/>
        </w:rPr>
        <w:t>with respect to the</w:t>
      </w:r>
      <w:r w:rsidRPr="00CB2EE2">
        <w:rPr>
          <w:lang w:val="en-GB"/>
        </w:rPr>
        <w:t xml:space="preserve"> facts </w:t>
      </w:r>
      <w:r w:rsidR="00143CF0" w:rsidRPr="00CB2EE2">
        <w:rPr>
          <w:lang w:val="en-GB"/>
        </w:rPr>
        <w:t>identified and information that may</w:t>
      </w:r>
      <w:r w:rsidRPr="00CB2EE2">
        <w:rPr>
          <w:lang w:val="en-GB"/>
        </w:rPr>
        <w:t xml:space="preserve"> be relevant to specific entities, the </w:t>
      </w:r>
      <w:r w:rsidR="000D0CF8" w:rsidRPr="00CB2EE2">
        <w:rPr>
          <w:lang w:val="en-GB"/>
        </w:rPr>
        <w:t xml:space="preserve">FSJ </w:t>
      </w:r>
      <w:r w:rsidRPr="00CB2EE2">
        <w:rPr>
          <w:lang w:val="en-GB"/>
        </w:rPr>
        <w:t>provided</w:t>
      </w:r>
      <w:r w:rsidR="0090147E" w:rsidRPr="00CB2EE2">
        <w:rPr>
          <w:lang w:val="en-GB"/>
        </w:rPr>
        <w:t>:</w:t>
      </w:r>
    </w:p>
    <w:p w:rsidR="00982ACF" w:rsidRPr="00CB2EE2" w:rsidRDefault="0090147E" w:rsidP="00143CF0">
      <w:pPr>
        <w:pStyle w:val="Zkladntext20"/>
        <w:numPr>
          <w:ilvl w:val="0"/>
          <w:numId w:val="10"/>
        </w:numPr>
        <w:shd w:val="clear" w:color="auto" w:fill="auto"/>
        <w:tabs>
          <w:tab w:val="left" w:pos="763"/>
        </w:tabs>
        <w:spacing w:after="0" w:line="240" w:lineRule="exact"/>
        <w:jc w:val="both"/>
        <w:rPr>
          <w:lang w:val="en-GB"/>
        </w:rPr>
      </w:pPr>
      <w:r w:rsidRPr="00CB2EE2">
        <w:rPr>
          <w:lang w:val="en-GB"/>
        </w:rPr>
        <w:t xml:space="preserve">522 </w:t>
      </w:r>
      <w:r w:rsidR="00143CF0" w:rsidRPr="00CB2EE2">
        <w:rPr>
          <w:lang w:val="en-GB"/>
        </w:rPr>
        <w:t xml:space="preserve">pieces of information to </w:t>
      </w:r>
      <w:r w:rsidR="000D0CF8" w:rsidRPr="00CB2EE2">
        <w:rPr>
          <w:lang w:val="en-GB"/>
        </w:rPr>
        <w:t>LEAs</w:t>
      </w:r>
      <w:r w:rsidRPr="00CB2EE2">
        <w:rPr>
          <w:lang w:val="en-GB"/>
        </w:rPr>
        <w:t>,</w:t>
      </w:r>
    </w:p>
    <w:p w:rsidR="00982ACF" w:rsidRPr="00CB2EE2" w:rsidRDefault="00143CF0" w:rsidP="00143CF0">
      <w:pPr>
        <w:pStyle w:val="Zkladntext20"/>
        <w:numPr>
          <w:ilvl w:val="0"/>
          <w:numId w:val="10"/>
        </w:numPr>
        <w:shd w:val="clear" w:color="auto" w:fill="auto"/>
        <w:tabs>
          <w:tab w:val="left" w:pos="763"/>
        </w:tabs>
        <w:spacing w:after="0" w:line="240" w:lineRule="exact"/>
        <w:jc w:val="both"/>
        <w:rPr>
          <w:lang w:val="en-GB"/>
        </w:rPr>
        <w:sectPr w:rsidR="00982ACF" w:rsidRPr="00CB2EE2">
          <w:headerReference w:type="even" r:id="rId24"/>
          <w:headerReference w:type="default" r:id="rId25"/>
          <w:footerReference w:type="even" r:id="rId26"/>
          <w:footerReference w:type="default" r:id="rId27"/>
          <w:headerReference w:type="first" r:id="rId28"/>
          <w:footerReference w:type="first" r:id="rId29"/>
          <w:pgSz w:w="11900" w:h="16840"/>
          <w:pgMar w:top="1063" w:right="1358" w:bottom="909" w:left="1322" w:header="0" w:footer="3" w:gutter="0"/>
          <w:cols w:space="720"/>
          <w:noEndnote/>
          <w:docGrid w:linePitch="360"/>
        </w:sectPr>
      </w:pPr>
      <w:r w:rsidRPr="00CB2EE2">
        <w:rPr>
          <w:lang w:val="en-GB"/>
        </w:rPr>
        <w:t xml:space="preserve">185 pieces of information to national </w:t>
      </w:r>
      <w:r w:rsidR="0090147E" w:rsidRPr="00CB2EE2">
        <w:rPr>
          <w:lang w:val="en-GB"/>
        </w:rPr>
        <w:t xml:space="preserve">NAKA </w:t>
      </w:r>
      <w:r w:rsidRPr="00CB2EE2">
        <w:rPr>
          <w:lang w:val="en-GB"/>
        </w:rPr>
        <w:t>units,</w:t>
      </w:r>
    </w:p>
    <w:p w:rsidR="00982ACF" w:rsidRPr="00CB2EE2" w:rsidRDefault="0090147E">
      <w:pPr>
        <w:pStyle w:val="Zkladntext20"/>
        <w:numPr>
          <w:ilvl w:val="0"/>
          <w:numId w:val="7"/>
        </w:numPr>
        <w:shd w:val="clear" w:color="auto" w:fill="auto"/>
        <w:tabs>
          <w:tab w:val="left" w:pos="804"/>
        </w:tabs>
        <w:spacing w:after="0" w:line="274" w:lineRule="exact"/>
        <w:ind w:left="460" w:firstLine="0"/>
        <w:jc w:val="both"/>
        <w:rPr>
          <w:lang w:val="en-GB"/>
        </w:rPr>
      </w:pPr>
      <w:r w:rsidRPr="00CB2EE2">
        <w:rPr>
          <w:lang w:val="en-GB"/>
        </w:rPr>
        <w:lastRenderedPageBreak/>
        <w:t>1</w:t>
      </w:r>
      <w:r w:rsidR="00076783" w:rsidRPr="00CB2EE2">
        <w:rPr>
          <w:lang w:val="en-GB"/>
        </w:rPr>
        <w:t>,</w:t>
      </w:r>
      <w:r w:rsidRPr="00CB2EE2">
        <w:rPr>
          <w:lang w:val="en-GB"/>
        </w:rPr>
        <w:t xml:space="preserve">361 </w:t>
      </w:r>
      <w:r w:rsidR="00076783" w:rsidRPr="00CB2EE2">
        <w:rPr>
          <w:lang w:val="en-GB"/>
        </w:rPr>
        <w:t>pieces of information to the FD SR</w:t>
      </w:r>
      <w:r w:rsidRPr="00CB2EE2">
        <w:rPr>
          <w:lang w:val="en-GB"/>
        </w:rPr>
        <w:t>,</w:t>
      </w:r>
    </w:p>
    <w:p w:rsidR="00982ACF" w:rsidRPr="00CB2EE2" w:rsidRDefault="0090147E">
      <w:pPr>
        <w:pStyle w:val="Zkladntext20"/>
        <w:numPr>
          <w:ilvl w:val="0"/>
          <w:numId w:val="7"/>
        </w:numPr>
        <w:shd w:val="clear" w:color="auto" w:fill="auto"/>
        <w:tabs>
          <w:tab w:val="left" w:pos="804"/>
        </w:tabs>
        <w:spacing w:after="0" w:line="274" w:lineRule="exact"/>
        <w:ind w:left="460" w:firstLine="0"/>
        <w:jc w:val="both"/>
        <w:rPr>
          <w:lang w:val="en-GB"/>
        </w:rPr>
      </w:pPr>
      <w:r w:rsidRPr="00CB2EE2">
        <w:rPr>
          <w:lang w:val="en-GB"/>
        </w:rPr>
        <w:t xml:space="preserve">2 </w:t>
      </w:r>
      <w:r w:rsidR="00D20E94" w:rsidRPr="00CB2EE2">
        <w:rPr>
          <w:lang w:val="en-GB"/>
        </w:rPr>
        <w:t>pieces of information to the Obliged Entities Control Department</w:t>
      </w:r>
      <w:r w:rsidRPr="00CB2EE2">
        <w:rPr>
          <w:lang w:val="en-GB"/>
        </w:rPr>
        <w:t>,</w:t>
      </w:r>
    </w:p>
    <w:p w:rsidR="00982ACF" w:rsidRPr="00CB2EE2" w:rsidRDefault="0090147E">
      <w:pPr>
        <w:pStyle w:val="Zkladntext20"/>
        <w:numPr>
          <w:ilvl w:val="0"/>
          <w:numId w:val="7"/>
        </w:numPr>
        <w:shd w:val="clear" w:color="auto" w:fill="auto"/>
        <w:tabs>
          <w:tab w:val="left" w:pos="804"/>
        </w:tabs>
        <w:spacing w:after="0" w:line="274" w:lineRule="exact"/>
        <w:ind w:left="460" w:firstLine="0"/>
        <w:jc w:val="both"/>
        <w:rPr>
          <w:lang w:val="en-GB"/>
        </w:rPr>
      </w:pPr>
      <w:r w:rsidRPr="00CB2EE2">
        <w:rPr>
          <w:lang w:val="en-GB"/>
        </w:rPr>
        <w:t xml:space="preserve">1 </w:t>
      </w:r>
      <w:r w:rsidR="00D20E94" w:rsidRPr="00CB2EE2">
        <w:rPr>
          <w:lang w:val="en-GB"/>
        </w:rPr>
        <w:t>piece of information to the Property Check-up Department</w:t>
      </w:r>
      <w:r w:rsidRPr="00CB2EE2">
        <w:rPr>
          <w:lang w:val="en-GB"/>
        </w:rPr>
        <w:t>,</w:t>
      </w:r>
    </w:p>
    <w:p w:rsidR="00982ACF" w:rsidRPr="00CB2EE2" w:rsidRDefault="0090147E">
      <w:pPr>
        <w:pStyle w:val="Zkladntext20"/>
        <w:numPr>
          <w:ilvl w:val="0"/>
          <w:numId w:val="7"/>
        </w:numPr>
        <w:shd w:val="clear" w:color="auto" w:fill="auto"/>
        <w:tabs>
          <w:tab w:val="left" w:pos="804"/>
        </w:tabs>
        <w:spacing w:after="0" w:line="274" w:lineRule="exact"/>
        <w:ind w:left="460" w:firstLine="0"/>
        <w:jc w:val="both"/>
        <w:rPr>
          <w:lang w:val="en-GB"/>
        </w:rPr>
      </w:pPr>
      <w:r w:rsidRPr="00CB2EE2">
        <w:rPr>
          <w:lang w:val="en-GB"/>
        </w:rPr>
        <w:t xml:space="preserve">324 </w:t>
      </w:r>
      <w:r w:rsidR="00D20E94" w:rsidRPr="00CB2EE2">
        <w:rPr>
          <w:lang w:val="en-GB"/>
        </w:rPr>
        <w:t>pieces of information to foreign FIUs</w:t>
      </w:r>
      <w:r w:rsidRPr="00CB2EE2">
        <w:rPr>
          <w:lang w:val="en-GB"/>
        </w:rPr>
        <w:t>,</w:t>
      </w:r>
    </w:p>
    <w:p w:rsidR="00982ACF" w:rsidRPr="00CB2EE2" w:rsidRDefault="0090147E">
      <w:pPr>
        <w:pStyle w:val="Zkladntext20"/>
        <w:numPr>
          <w:ilvl w:val="0"/>
          <w:numId w:val="7"/>
        </w:numPr>
        <w:shd w:val="clear" w:color="auto" w:fill="auto"/>
        <w:tabs>
          <w:tab w:val="left" w:pos="804"/>
        </w:tabs>
        <w:spacing w:after="0" w:line="274" w:lineRule="exact"/>
        <w:ind w:left="460" w:firstLine="0"/>
        <w:jc w:val="both"/>
        <w:rPr>
          <w:lang w:val="en-GB"/>
        </w:rPr>
      </w:pPr>
      <w:r w:rsidRPr="00CB2EE2">
        <w:rPr>
          <w:lang w:val="en-GB"/>
        </w:rPr>
        <w:t xml:space="preserve">93 </w:t>
      </w:r>
      <w:r w:rsidR="00D20E94" w:rsidRPr="00CB2EE2">
        <w:rPr>
          <w:lang w:val="en-GB"/>
        </w:rPr>
        <w:t>pieces of information to the CT</w:t>
      </w:r>
      <w:r w:rsidR="0080768A">
        <w:rPr>
          <w:lang w:val="en-GB"/>
        </w:rPr>
        <w:t>F</w:t>
      </w:r>
      <w:r w:rsidR="00D20E94" w:rsidRPr="00CB2EE2">
        <w:rPr>
          <w:lang w:val="en-GB"/>
        </w:rPr>
        <w:t xml:space="preserve"> Unit of Presidium of Police </w:t>
      </w:r>
      <w:r w:rsidR="003B1E9A">
        <w:rPr>
          <w:lang w:val="en-GB"/>
        </w:rPr>
        <w:t>Force</w:t>
      </w:r>
      <w:r w:rsidRPr="00CB2EE2">
        <w:rPr>
          <w:lang w:val="en-GB"/>
        </w:rPr>
        <w:t>,</w:t>
      </w:r>
    </w:p>
    <w:p w:rsidR="00982ACF" w:rsidRPr="00CB2EE2" w:rsidRDefault="0090147E">
      <w:pPr>
        <w:pStyle w:val="Zkladntext20"/>
        <w:numPr>
          <w:ilvl w:val="0"/>
          <w:numId w:val="7"/>
        </w:numPr>
        <w:shd w:val="clear" w:color="auto" w:fill="auto"/>
        <w:tabs>
          <w:tab w:val="left" w:pos="804"/>
        </w:tabs>
        <w:spacing w:after="0" w:line="274" w:lineRule="exact"/>
        <w:ind w:left="460" w:firstLine="0"/>
        <w:jc w:val="both"/>
        <w:rPr>
          <w:lang w:val="en-GB"/>
        </w:rPr>
      </w:pPr>
      <w:r w:rsidRPr="00CB2EE2">
        <w:rPr>
          <w:lang w:val="en-GB"/>
        </w:rPr>
        <w:t xml:space="preserve">567 </w:t>
      </w:r>
      <w:r w:rsidR="00D20E94" w:rsidRPr="00CB2EE2">
        <w:rPr>
          <w:lang w:val="en-GB"/>
        </w:rPr>
        <w:t xml:space="preserve">pieces of information to </w:t>
      </w:r>
      <w:r w:rsidR="00256912" w:rsidRPr="00CB2EE2">
        <w:rPr>
          <w:lang w:val="en-GB"/>
        </w:rPr>
        <w:t>Regional</w:t>
      </w:r>
      <w:r w:rsidR="00D20E94" w:rsidRPr="00CB2EE2">
        <w:rPr>
          <w:lang w:val="en-GB"/>
        </w:rPr>
        <w:t xml:space="preserve"> and District Directorates</w:t>
      </w:r>
      <w:r w:rsidRPr="00CB2EE2">
        <w:rPr>
          <w:lang w:val="en-GB"/>
        </w:rPr>
        <w:t>,</w:t>
      </w:r>
    </w:p>
    <w:p w:rsidR="00982ACF" w:rsidRPr="00CB2EE2" w:rsidRDefault="0090147E">
      <w:pPr>
        <w:pStyle w:val="Zkladntext20"/>
        <w:numPr>
          <w:ilvl w:val="0"/>
          <w:numId w:val="7"/>
        </w:numPr>
        <w:shd w:val="clear" w:color="auto" w:fill="auto"/>
        <w:tabs>
          <w:tab w:val="left" w:pos="804"/>
        </w:tabs>
        <w:spacing w:after="0" w:line="274" w:lineRule="exact"/>
        <w:ind w:left="460" w:firstLine="0"/>
        <w:jc w:val="both"/>
        <w:rPr>
          <w:lang w:val="en-GB"/>
        </w:rPr>
      </w:pPr>
      <w:r w:rsidRPr="00CB2EE2">
        <w:rPr>
          <w:lang w:val="en-GB"/>
        </w:rPr>
        <w:t xml:space="preserve">8 </w:t>
      </w:r>
      <w:r w:rsidR="00D20E94" w:rsidRPr="00CB2EE2">
        <w:rPr>
          <w:lang w:val="en-GB"/>
        </w:rPr>
        <w:t xml:space="preserve">pieces of information to other Police </w:t>
      </w:r>
      <w:r w:rsidR="003B1E9A">
        <w:rPr>
          <w:lang w:val="en-GB"/>
        </w:rPr>
        <w:t>Force</w:t>
      </w:r>
      <w:r w:rsidR="003B1E9A" w:rsidRPr="00CB2EE2">
        <w:rPr>
          <w:lang w:val="en-GB"/>
        </w:rPr>
        <w:t xml:space="preserve"> </w:t>
      </w:r>
      <w:r w:rsidR="00D20E94" w:rsidRPr="00CB2EE2">
        <w:rPr>
          <w:lang w:val="en-GB"/>
        </w:rPr>
        <w:t>units</w:t>
      </w:r>
      <w:r w:rsidRPr="00CB2EE2">
        <w:rPr>
          <w:lang w:val="en-GB"/>
        </w:rPr>
        <w:t>,</w:t>
      </w:r>
    </w:p>
    <w:p w:rsidR="00982ACF" w:rsidRPr="00CB2EE2" w:rsidRDefault="0090147E">
      <w:pPr>
        <w:pStyle w:val="Zkladntext20"/>
        <w:numPr>
          <w:ilvl w:val="0"/>
          <w:numId w:val="7"/>
        </w:numPr>
        <w:shd w:val="clear" w:color="auto" w:fill="auto"/>
        <w:tabs>
          <w:tab w:val="left" w:pos="804"/>
        </w:tabs>
        <w:spacing w:after="0" w:line="274" w:lineRule="exact"/>
        <w:ind w:left="460" w:firstLine="0"/>
        <w:jc w:val="both"/>
        <w:rPr>
          <w:lang w:val="en-GB"/>
        </w:rPr>
      </w:pPr>
      <w:r w:rsidRPr="00CB2EE2">
        <w:rPr>
          <w:lang w:val="en-GB"/>
        </w:rPr>
        <w:t xml:space="preserve">8 </w:t>
      </w:r>
      <w:r w:rsidR="00D20E94" w:rsidRPr="00CB2EE2">
        <w:rPr>
          <w:lang w:val="en-GB"/>
        </w:rPr>
        <w:t>pieces of information to the Criminal Office of the Financial Administration</w:t>
      </w:r>
      <w:r w:rsidRPr="00CB2EE2">
        <w:rPr>
          <w:lang w:val="en-GB"/>
        </w:rPr>
        <w:t>,</w:t>
      </w:r>
    </w:p>
    <w:p w:rsidR="00982ACF" w:rsidRPr="00CB2EE2" w:rsidRDefault="0090147E" w:rsidP="00F74372">
      <w:pPr>
        <w:pStyle w:val="Zkladntext20"/>
        <w:numPr>
          <w:ilvl w:val="0"/>
          <w:numId w:val="7"/>
        </w:numPr>
        <w:shd w:val="clear" w:color="auto" w:fill="auto"/>
        <w:tabs>
          <w:tab w:val="left" w:pos="804"/>
        </w:tabs>
        <w:spacing w:after="0" w:line="240" w:lineRule="auto"/>
        <w:ind w:left="460" w:firstLine="0"/>
        <w:jc w:val="both"/>
        <w:rPr>
          <w:lang w:val="en-GB"/>
        </w:rPr>
      </w:pPr>
      <w:r w:rsidRPr="00CB2EE2">
        <w:rPr>
          <w:lang w:val="en-GB"/>
        </w:rPr>
        <w:t xml:space="preserve">6 </w:t>
      </w:r>
      <w:r w:rsidR="00D20E94" w:rsidRPr="00CB2EE2">
        <w:rPr>
          <w:lang w:val="en-GB"/>
        </w:rPr>
        <w:t>pieces of information to public authorities (26 par. 3 of the AML Act)</w:t>
      </w:r>
      <w:r w:rsidRPr="00CB2EE2">
        <w:rPr>
          <w:lang w:val="en-GB"/>
        </w:rPr>
        <w:t>.</w:t>
      </w:r>
    </w:p>
    <w:p w:rsidR="00982ACF" w:rsidRPr="00CB2EE2" w:rsidRDefault="00D20E94" w:rsidP="00F74372">
      <w:pPr>
        <w:pStyle w:val="Zkladntext20"/>
        <w:shd w:val="clear" w:color="auto" w:fill="auto"/>
        <w:spacing w:after="0" w:line="240" w:lineRule="auto"/>
        <w:ind w:firstLine="800"/>
        <w:jc w:val="both"/>
        <w:rPr>
          <w:lang w:val="en-GB"/>
        </w:rPr>
      </w:pPr>
      <w:r w:rsidRPr="00CB2EE2">
        <w:rPr>
          <w:lang w:val="en-GB"/>
        </w:rPr>
        <w:t xml:space="preserve">With respect to the information sent to </w:t>
      </w:r>
      <w:r w:rsidR="000D0CF8" w:rsidRPr="00CB2EE2">
        <w:rPr>
          <w:lang w:val="en-GB"/>
        </w:rPr>
        <w:t>LEAs</w:t>
      </w:r>
      <w:r w:rsidR="0090147E" w:rsidRPr="00CB2EE2">
        <w:rPr>
          <w:lang w:val="en-GB"/>
        </w:rPr>
        <w:t xml:space="preserve">, </w:t>
      </w:r>
      <w:r w:rsidRPr="00CB2EE2">
        <w:rPr>
          <w:lang w:val="en-GB"/>
        </w:rPr>
        <w:t>the amount of seized funds in 2016 amounted to EUR</w:t>
      </w:r>
      <w:r w:rsidR="0090147E" w:rsidRPr="00CB2EE2">
        <w:rPr>
          <w:lang w:val="en-GB"/>
        </w:rPr>
        <w:t xml:space="preserve"> 9</w:t>
      </w:r>
      <w:r w:rsidRPr="00CB2EE2">
        <w:rPr>
          <w:lang w:val="en-GB"/>
        </w:rPr>
        <w:t>,</w:t>
      </w:r>
      <w:r w:rsidR="0090147E" w:rsidRPr="00CB2EE2">
        <w:rPr>
          <w:lang w:val="en-GB"/>
        </w:rPr>
        <w:t>471</w:t>
      </w:r>
      <w:r w:rsidRPr="00CB2EE2">
        <w:rPr>
          <w:lang w:val="en-GB"/>
        </w:rPr>
        <w:t>,</w:t>
      </w:r>
      <w:r w:rsidR="0090147E" w:rsidRPr="00CB2EE2">
        <w:rPr>
          <w:lang w:val="en-GB"/>
        </w:rPr>
        <w:t>152</w:t>
      </w:r>
      <w:r w:rsidRPr="00CB2EE2">
        <w:rPr>
          <w:lang w:val="en-GB"/>
        </w:rPr>
        <w:t>.</w:t>
      </w:r>
      <w:r w:rsidR="0090147E" w:rsidRPr="00CB2EE2">
        <w:rPr>
          <w:lang w:val="en-GB"/>
        </w:rPr>
        <w:t>09.</w:t>
      </w:r>
    </w:p>
    <w:p w:rsidR="00982ACF" w:rsidRPr="00CB2EE2" w:rsidRDefault="00D20E94" w:rsidP="00F74372">
      <w:pPr>
        <w:pStyle w:val="Zkladntext20"/>
        <w:shd w:val="clear" w:color="auto" w:fill="auto"/>
        <w:spacing w:after="0" w:line="240" w:lineRule="auto"/>
        <w:ind w:firstLine="800"/>
        <w:jc w:val="both"/>
        <w:rPr>
          <w:lang w:val="en-GB"/>
        </w:rPr>
      </w:pPr>
      <w:r w:rsidRPr="00CB2EE2">
        <w:rPr>
          <w:lang w:val="en-GB"/>
        </w:rPr>
        <w:t>In addition to keeping its overall s</w:t>
      </w:r>
      <w:r w:rsidR="0090147E" w:rsidRPr="00CB2EE2">
        <w:rPr>
          <w:lang w:val="en-GB"/>
        </w:rPr>
        <w:t>tatistic</w:t>
      </w:r>
      <w:r w:rsidRPr="00CB2EE2">
        <w:rPr>
          <w:lang w:val="en-GB"/>
        </w:rPr>
        <w:t xml:space="preserve">al data, according to AML act, the </w:t>
      </w:r>
      <w:r w:rsidR="000D0CF8" w:rsidRPr="00CB2EE2">
        <w:rPr>
          <w:lang w:val="en-GB"/>
        </w:rPr>
        <w:t xml:space="preserve">FSJ </w:t>
      </w:r>
      <w:r w:rsidRPr="00CB2EE2">
        <w:rPr>
          <w:lang w:val="en-GB"/>
        </w:rPr>
        <w:t>is entitled to demand information on the method of using the information disclosed from the above entities</w:t>
      </w:r>
      <w:r w:rsidR="0090147E" w:rsidRPr="00CB2EE2">
        <w:rPr>
          <w:lang w:val="en-GB"/>
        </w:rPr>
        <w:t xml:space="preserve"> (</w:t>
      </w:r>
      <w:r w:rsidRPr="00CB2EE2">
        <w:rPr>
          <w:lang w:val="en-GB"/>
        </w:rPr>
        <w:t>the so-called feedback</w:t>
      </w:r>
      <w:r w:rsidR="0090147E" w:rsidRPr="00CB2EE2">
        <w:rPr>
          <w:lang w:val="en-GB"/>
        </w:rPr>
        <w:t xml:space="preserve">) </w:t>
      </w:r>
      <w:r w:rsidRPr="00CB2EE2">
        <w:rPr>
          <w:lang w:val="en-GB"/>
        </w:rPr>
        <w:t xml:space="preserve">concerning our obligation </w:t>
      </w:r>
      <w:r w:rsidR="009E3552" w:rsidRPr="00CB2EE2">
        <w:rPr>
          <w:lang w:val="en-GB"/>
        </w:rPr>
        <w:t>laid down by law to inform the obliged entity or the</w:t>
      </w:r>
      <w:r w:rsidR="0090147E" w:rsidRPr="00CB2EE2">
        <w:rPr>
          <w:lang w:val="en-GB"/>
        </w:rPr>
        <w:t xml:space="preserve"> </w:t>
      </w:r>
      <w:r w:rsidR="009E3552" w:rsidRPr="00CB2EE2">
        <w:rPr>
          <w:lang w:val="en-GB"/>
        </w:rPr>
        <w:t>national administrator</w:t>
      </w:r>
      <w:r w:rsidR="0090147E" w:rsidRPr="00CB2EE2">
        <w:rPr>
          <w:lang w:val="en-GB"/>
        </w:rPr>
        <w:t xml:space="preserve"> o</w:t>
      </w:r>
      <w:r w:rsidR="009E3552" w:rsidRPr="00CB2EE2">
        <w:rPr>
          <w:lang w:val="en-GB"/>
        </w:rPr>
        <w:t>f the efficiency of UTR reporting</w:t>
      </w:r>
      <w:r w:rsidR="0090147E" w:rsidRPr="00CB2EE2">
        <w:rPr>
          <w:lang w:val="en-GB"/>
        </w:rPr>
        <w:t>.</w:t>
      </w:r>
    </w:p>
    <w:p w:rsidR="00982ACF" w:rsidRPr="00CB2EE2" w:rsidRDefault="009E3552" w:rsidP="00F74372">
      <w:pPr>
        <w:pStyle w:val="Zkladntext20"/>
        <w:shd w:val="clear" w:color="auto" w:fill="auto"/>
        <w:spacing w:after="0" w:line="240" w:lineRule="auto"/>
        <w:ind w:firstLine="800"/>
        <w:jc w:val="both"/>
        <w:rPr>
          <w:lang w:val="en-GB"/>
        </w:rPr>
      </w:pPr>
      <w:r w:rsidRPr="00CB2EE2">
        <w:rPr>
          <w:lang w:val="en-GB"/>
        </w:rPr>
        <w:t xml:space="preserve">A detailed overview of the usability of information sent to </w:t>
      </w:r>
      <w:r w:rsidR="000D0CF8" w:rsidRPr="00CB2EE2">
        <w:rPr>
          <w:lang w:val="en-GB"/>
        </w:rPr>
        <w:t xml:space="preserve">LEAs </w:t>
      </w:r>
      <w:r w:rsidRPr="00CB2EE2">
        <w:rPr>
          <w:lang w:val="en-GB"/>
        </w:rPr>
        <w:t xml:space="preserve">for </w:t>
      </w:r>
      <w:r w:rsidR="00256912" w:rsidRPr="00CB2EE2">
        <w:rPr>
          <w:lang w:val="en-GB"/>
        </w:rPr>
        <w:t>fur</w:t>
      </w:r>
      <w:r w:rsidR="00256912">
        <w:rPr>
          <w:lang w:val="en-GB"/>
        </w:rPr>
        <w:t>ther</w:t>
      </w:r>
      <w:r w:rsidRPr="00CB2EE2">
        <w:rPr>
          <w:lang w:val="en-GB"/>
        </w:rPr>
        <w:t xml:space="preserve"> procedure is stated in table no</w:t>
      </w:r>
      <w:r w:rsidR="0090147E" w:rsidRPr="00CB2EE2">
        <w:rPr>
          <w:lang w:val="en-GB"/>
        </w:rPr>
        <w:t>. 6.</w:t>
      </w:r>
    </w:p>
    <w:p w:rsidR="009E3552" w:rsidRPr="00CB2EE2" w:rsidRDefault="009E3552" w:rsidP="009E3552">
      <w:pPr>
        <w:pStyle w:val="Nzovtabuky0"/>
        <w:shd w:val="clear" w:color="auto" w:fill="auto"/>
        <w:spacing w:line="190" w:lineRule="exact"/>
        <w:rPr>
          <w:lang w:val="en-GB"/>
        </w:rPr>
      </w:pPr>
      <w:r w:rsidRPr="00CB2EE2">
        <w:rPr>
          <w:lang w:val="en-GB"/>
        </w:rPr>
        <w:t xml:space="preserve">Table no. 6: </w:t>
      </w:r>
      <w:r w:rsidR="000D0CF8" w:rsidRPr="00CB2EE2">
        <w:rPr>
          <w:lang w:val="en-GB"/>
        </w:rPr>
        <w:t xml:space="preserve">LEAs </w:t>
      </w:r>
      <w:r w:rsidRPr="00CB2EE2">
        <w:rPr>
          <w:lang w:val="en-GB"/>
        </w:rPr>
        <w:t>procedure after receipt of information pursuant to Article 26 par. 2 b) of AML Act</w:t>
      </w:r>
    </w:p>
    <w:tbl>
      <w:tblPr>
        <w:tblStyle w:val="Mriekatabuky"/>
        <w:tblW w:w="0" w:type="auto"/>
        <w:tblLook w:val="04A0" w:firstRow="1" w:lastRow="0" w:firstColumn="1" w:lastColumn="0" w:noHBand="0" w:noVBand="1"/>
      </w:tblPr>
      <w:tblGrid>
        <w:gridCol w:w="4786"/>
        <w:gridCol w:w="1843"/>
        <w:gridCol w:w="1417"/>
        <w:gridCol w:w="1390"/>
      </w:tblGrid>
      <w:tr w:rsidR="00B26120" w:rsidRPr="00CB2EE2" w:rsidTr="00A90928">
        <w:tc>
          <w:tcPr>
            <w:tcW w:w="4786" w:type="dxa"/>
            <w:shd w:val="clear" w:color="auto" w:fill="A8D08D" w:themeFill="accent6" w:themeFillTint="99"/>
          </w:tcPr>
          <w:p w:rsidR="00B26120" w:rsidRPr="00CB2EE2" w:rsidRDefault="000D0CF8" w:rsidP="009E3552">
            <w:pPr>
              <w:pStyle w:val="Zkladntext20"/>
              <w:shd w:val="clear" w:color="auto" w:fill="auto"/>
              <w:spacing w:after="0" w:line="274" w:lineRule="exact"/>
              <w:ind w:firstLine="0"/>
              <w:jc w:val="both"/>
              <w:rPr>
                <w:b/>
                <w:sz w:val="22"/>
                <w:szCs w:val="22"/>
                <w:lang w:val="en-GB"/>
              </w:rPr>
            </w:pPr>
            <w:r w:rsidRPr="00CB2EE2">
              <w:rPr>
                <w:b/>
                <w:sz w:val="22"/>
                <w:szCs w:val="22"/>
                <w:lang w:val="en-GB"/>
              </w:rPr>
              <w:t xml:space="preserve">LEAs </w:t>
            </w:r>
            <w:r w:rsidR="00B26120" w:rsidRPr="00CB2EE2">
              <w:rPr>
                <w:b/>
                <w:sz w:val="22"/>
                <w:szCs w:val="22"/>
                <w:lang w:val="en-GB"/>
              </w:rPr>
              <w:t xml:space="preserve">procedure after receipt of information from </w:t>
            </w:r>
            <w:r w:rsidRPr="00CB2EE2">
              <w:rPr>
                <w:b/>
                <w:sz w:val="22"/>
                <w:szCs w:val="22"/>
                <w:lang w:val="en-GB"/>
              </w:rPr>
              <w:t>FSJ</w:t>
            </w:r>
          </w:p>
        </w:tc>
        <w:tc>
          <w:tcPr>
            <w:tcW w:w="1843" w:type="dxa"/>
            <w:shd w:val="clear" w:color="auto" w:fill="A8D08D" w:themeFill="accent6" w:themeFillTint="99"/>
          </w:tcPr>
          <w:p w:rsidR="00B26120" w:rsidRPr="00CB2EE2" w:rsidRDefault="00B26120" w:rsidP="009E3552">
            <w:pPr>
              <w:pStyle w:val="Zkladntext20"/>
              <w:shd w:val="clear" w:color="auto" w:fill="auto"/>
              <w:spacing w:after="0" w:line="274" w:lineRule="exact"/>
              <w:ind w:firstLine="0"/>
              <w:jc w:val="both"/>
              <w:rPr>
                <w:b/>
                <w:sz w:val="22"/>
                <w:szCs w:val="22"/>
                <w:lang w:val="en-GB"/>
              </w:rPr>
            </w:pPr>
            <w:r w:rsidRPr="00CB2EE2">
              <w:rPr>
                <w:b/>
                <w:sz w:val="22"/>
                <w:szCs w:val="22"/>
                <w:lang w:val="en-GB"/>
              </w:rPr>
              <w:t>Number of cases (2016)</w:t>
            </w:r>
          </w:p>
        </w:tc>
        <w:tc>
          <w:tcPr>
            <w:tcW w:w="1417" w:type="dxa"/>
            <w:shd w:val="clear" w:color="auto" w:fill="A8D08D" w:themeFill="accent6" w:themeFillTint="99"/>
          </w:tcPr>
          <w:p w:rsidR="00B26120" w:rsidRPr="00CB2EE2" w:rsidRDefault="00B26120" w:rsidP="009E3552">
            <w:pPr>
              <w:pStyle w:val="Zkladntext20"/>
              <w:shd w:val="clear" w:color="auto" w:fill="auto"/>
              <w:spacing w:after="0" w:line="274" w:lineRule="exact"/>
              <w:ind w:firstLine="0"/>
              <w:jc w:val="both"/>
              <w:rPr>
                <w:b/>
                <w:sz w:val="22"/>
                <w:szCs w:val="22"/>
                <w:lang w:val="en-GB"/>
              </w:rPr>
            </w:pPr>
            <w:r w:rsidRPr="00CB2EE2">
              <w:rPr>
                <w:b/>
                <w:sz w:val="22"/>
                <w:szCs w:val="22"/>
                <w:lang w:val="en-GB"/>
              </w:rPr>
              <w:t>Number of cases (2015)</w:t>
            </w:r>
          </w:p>
        </w:tc>
        <w:tc>
          <w:tcPr>
            <w:tcW w:w="1390" w:type="dxa"/>
            <w:shd w:val="clear" w:color="auto" w:fill="A8D08D" w:themeFill="accent6" w:themeFillTint="99"/>
          </w:tcPr>
          <w:p w:rsidR="00B26120" w:rsidRPr="00CB2EE2" w:rsidRDefault="00B26120" w:rsidP="009E3552">
            <w:pPr>
              <w:pStyle w:val="Zkladntext20"/>
              <w:shd w:val="clear" w:color="auto" w:fill="auto"/>
              <w:spacing w:after="0" w:line="274" w:lineRule="exact"/>
              <w:ind w:firstLine="0"/>
              <w:jc w:val="both"/>
              <w:rPr>
                <w:b/>
                <w:sz w:val="22"/>
                <w:szCs w:val="22"/>
                <w:lang w:val="en-GB"/>
              </w:rPr>
            </w:pPr>
            <w:r w:rsidRPr="00CB2EE2">
              <w:rPr>
                <w:b/>
                <w:sz w:val="22"/>
                <w:szCs w:val="22"/>
                <w:lang w:val="en-GB"/>
              </w:rPr>
              <w:t>Number of cases (2014)</w:t>
            </w:r>
          </w:p>
        </w:tc>
      </w:tr>
      <w:tr w:rsidR="00B26120" w:rsidRPr="00CB2EE2" w:rsidTr="0021160F">
        <w:tc>
          <w:tcPr>
            <w:tcW w:w="4786" w:type="dxa"/>
            <w:shd w:val="clear" w:color="auto" w:fill="C5E0B3" w:themeFill="accent6" w:themeFillTint="66"/>
          </w:tcPr>
          <w:p w:rsidR="00B26120" w:rsidRPr="00CB2EE2" w:rsidRDefault="00B26120" w:rsidP="009E3552">
            <w:pPr>
              <w:pStyle w:val="Zkladntext20"/>
              <w:shd w:val="clear" w:color="auto" w:fill="auto"/>
              <w:spacing w:after="0" w:line="274" w:lineRule="exact"/>
              <w:ind w:firstLine="0"/>
              <w:jc w:val="both"/>
              <w:rPr>
                <w:sz w:val="22"/>
                <w:szCs w:val="22"/>
                <w:lang w:val="en-GB"/>
              </w:rPr>
            </w:pPr>
            <w:r w:rsidRPr="00CB2EE2">
              <w:rPr>
                <w:sz w:val="22"/>
                <w:szCs w:val="22"/>
                <w:lang w:val="en-GB"/>
              </w:rPr>
              <w:t>Commencement of criminal proceeding, Section 199 of Code of Criminal Procedure – in all cases</w:t>
            </w:r>
          </w:p>
        </w:tc>
        <w:tc>
          <w:tcPr>
            <w:tcW w:w="1843" w:type="dxa"/>
            <w:shd w:val="clear" w:color="auto" w:fill="C5E0B3" w:themeFill="accent6" w:themeFillTint="66"/>
          </w:tcPr>
          <w:p w:rsidR="00B26120" w:rsidRPr="00CB2EE2" w:rsidRDefault="00B26120" w:rsidP="00B26120">
            <w:pPr>
              <w:pStyle w:val="Zkladntext20"/>
              <w:shd w:val="clear" w:color="auto" w:fill="auto"/>
              <w:spacing w:after="0" w:line="274" w:lineRule="exact"/>
              <w:ind w:firstLine="0"/>
              <w:rPr>
                <w:b/>
                <w:sz w:val="22"/>
                <w:szCs w:val="22"/>
                <w:lang w:val="en-GB"/>
              </w:rPr>
            </w:pPr>
            <w:r w:rsidRPr="00CB2EE2">
              <w:rPr>
                <w:b/>
                <w:sz w:val="22"/>
                <w:szCs w:val="22"/>
                <w:lang w:val="en-GB"/>
              </w:rPr>
              <w:t>52</w:t>
            </w:r>
          </w:p>
        </w:tc>
        <w:tc>
          <w:tcPr>
            <w:tcW w:w="1417" w:type="dxa"/>
            <w:shd w:val="clear" w:color="auto" w:fill="E2EFD9" w:themeFill="accent6" w:themeFillTint="33"/>
          </w:tcPr>
          <w:p w:rsidR="00B26120" w:rsidRPr="00CB2EE2" w:rsidRDefault="00B26120" w:rsidP="00B26120">
            <w:pPr>
              <w:pStyle w:val="Zkladntext20"/>
              <w:shd w:val="clear" w:color="auto" w:fill="auto"/>
              <w:spacing w:after="0" w:line="274" w:lineRule="exact"/>
              <w:ind w:firstLine="0"/>
              <w:rPr>
                <w:sz w:val="22"/>
                <w:szCs w:val="22"/>
                <w:lang w:val="en-GB"/>
              </w:rPr>
            </w:pPr>
            <w:r w:rsidRPr="00CB2EE2">
              <w:rPr>
                <w:sz w:val="22"/>
                <w:szCs w:val="22"/>
                <w:lang w:val="en-GB"/>
              </w:rPr>
              <w:t>30</w:t>
            </w:r>
          </w:p>
        </w:tc>
        <w:tc>
          <w:tcPr>
            <w:tcW w:w="1390" w:type="dxa"/>
            <w:shd w:val="clear" w:color="auto" w:fill="E2EFD9" w:themeFill="accent6" w:themeFillTint="33"/>
          </w:tcPr>
          <w:p w:rsidR="00B26120" w:rsidRPr="00CB2EE2" w:rsidRDefault="00B26120" w:rsidP="00B26120">
            <w:pPr>
              <w:pStyle w:val="Zkladntext20"/>
              <w:shd w:val="clear" w:color="auto" w:fill="auto"/>
              <w:spacing w:after="0" w:line="274" w:lineRule="exact"/>
              <w:ind w:firstLine="0"/>
              <w:rPr>
                <w:sz w:val="22"/>
                <w:szCs w:val="22"/>
                <w:lang w:val="en-GB"/>
              </w:rPr>
            </w:pPr>
            <w:r w:rsidRPr="00CB2EE2">
              <w:rPr>
                <w:sz w:val="22"/>
                <w:szCs w:val="22"/>
                <w:lang w:val="en-GB"/>
              </w:rPr>
              <w:t>66</w:t>
            </w:r>
          </w:p>
        </w:tc>
      </w:tr>
      <w:tr w:rsidR="00B26120" w:rsidRPr="00CB2EE2" w:rsidTr="0021160F">
        <w:tc>
          <w:tcPr>
            <w:tcW w:w="4786" w:type="dxa"/>
            <w:shd w:val="clear" w:color="auto" w:fill="C5E0B3" w:themeFill="accent6" w:themeFillTint="66"/>
          </w:tcPr>
          <w:p w:rsidR="00B26120" w:rsidRPr="00CB2EE2" w:rsidRDefault="00B26120" w:rsidP="009E3552">
            <w:pPr>
              <w:pStyle w:val="Zkladntext20"/>
              <w:shd w:val="clear" w:color="auto" w:fill="auto"/>
              <w:spacing w:after="0" w:line="274" w:lineRule="exact"/>
              <w:ind w:firstLine="0"/>
              <w:jc w:val="both"/>
              <w:rPr>
                <w:sz w:val="22"/>
                <w:szCs w:val="22"/>
                <w:lang w:val="en-GB"/>
              </w:rPr>
            </w:pPr>
            <w:r w:rsidRPr="00CB2EE2">
              <w:rPr>
                <w:sz w:val="22"/>
                <w:szCs w:val="22"/>
                <w:lang w:val="en-GB"/>
              </w:rPr>
              <w:t>Commencement of criminal proceeding, Section 199 of Code of Criminal Procedure, for Legalisation of the Proceeds of Crime pursuant to Section 233, Section 234 of Criminal Code</w:t>
            </w:r>
          </w:p>
        </w:tc>
        <w:tc>
          <w:tcPr>
            <w:tcW w:w="1843" w:type="dxa"/>
            <w:shd w:val="clear" w:color="auto" w:fill="C5E0B3" w:themeFill="accent6" w:themeFillTint="66"/>
          </w:tcPr>
          <w:p w:rsidR="00B26120" w:rsidRPr="00CB2EE2" w:rsidRDefault="00B26120" w:rsidP="00B26120">
            <w:pPr>
              <w:pStyle w:val="Zkladntext20"/>
              <w:shd w:val="clear" w:color="auto" w:fill="auto"/>
              <w:spacing w:after="0" w:line="274" w:lineRule="exact"/>
              <w:ind w:firstLine="0"/>
              <w:rPr>
                <w:b/>
                <w:sz w:val="22"/>
                <w:szCs w:val="22"/>
                <w:lang w:val="en-GB"/>
              </w:rPr>
            </w:pPr>
            <w:r w:rsidRPr="00CB2EE2">
              <w:rPr>
                <w:b/>
                <w:sz w:val="22"/>
                <w:szCs w:val="22"/>
                <w:lang w:val="en-GB"/>
              </w:rPr>
              <w:t>25</w:t>
            </w:r>
          </w:p>
        </w:tc>
        <w:tc>
          <w:tcPr>
            <w:tcW w:w="1417" w:type="dxa"/>
            <w:shd w:val="clear" w:color="auto" w:fill="E2EFD9" w:themeFill="accent6" w:themeFillTint="33"/>
          </w:tcPr>
          <w:p w:rsidR="00B26120" w:rsidRPr="00CB2EE2" w:rsidRDefault="00B26120" w:rsidP="00B26120">
            <w:pPr>
              <w:pStyle w:val="Zkladntext20"/>
              <w:shd w:val="clear" w:color="auto" w:fill="auto"/>
              <w:spacing w:after="0" w:line="274" w:lineRule="exact"/>
              <w:ind w:firstLine="0"/>
              <w:rPr>
                <w:sz w:val="22"/>
                <w:szCs w:val="22"/>
                <w:lang w:val="en-GB"/>
              </w:rPr>
            </w:pPr>
            <w:r w:rsidRPr="00CB2EE2">
              <w:rPr>
                <w:sz w:val="22"/>
                <w:szCs w:val="22"/>
                <w:lang w:val="en-GB"/>
              </w:rPr>
              <w:t>14</w:t>
            </w:r>
          </w:p>
        </w:tc>
        <w:tc>
          <w:tcPr>
            <w:tcW w:w="1390" w:type="dxa"/>
            <w:shd w:val="clear" w:color="auto" w:fill="E2EFD9" w:themeFill="accent6" w:themeFillTint="33"/>
          </w:tcPr>
          <w:p w:rsidR="00B26120" w:rsidRPr="00CB2EE2" w:rsidRDefault="00B26120" w:rsidP="00B26120">
            <w:pPr>
              <w:pStyle w:val="Zkladntext20"/>
              <w:shd w:val="clear" w:color="auto" w:fill="auto"/>
              <w:spacing w:after="0" w:line="274" w:lineRule="exact"/>
              <w:ind w:firstLine="0"/>
              <w:rPr>
                <w:sz w:val="22"/>
                <w:szCs w:val="22"/>
                <w:lang w:val="en-GB"/>
              </w:rPr>
            </w:pPr>
            <w:r w:rsidRPr="00CB2EE2">
              <w:rPr>
                <w:sz w:val="22"/>
                <w:szCs w:val="22"/>
                <w:lang w:val="en-GB"/>
              </w:rPr>
              <w:t>44</w:t>
            </w:r>
          </w:p>
        </w:tc>
      </w:tr>
      <w:tr w:rsidR="0021160F" w:rsidRPr="00CB2EE2" w:rsidTr="0021160F">
        <w:tc>
          <w:tcPr>
            <w:tcW w:w="4786" w:type="dxa"/>
            <w:shd w:val="clear" w:color="auto" w:fill="C5E0B3" w:themeFill="accent6" w:themeFillTint="66"/>
          </w:tcPr>
          <w:p w:rsidR="0021160F" w:rsidRPr="00CB2EE2" w:rsidRDefault="0021160F" w:rsidP="009E3552">
            <w:pPr>
              <w:pStyle w:val="Zkladntext20"/>
              <w:shd w:val="clear" w:color="auto" w:fill="auto"/>
              <w:spacing w:after="0" w:line="274" w:lineRule="exact"/>
              <w:ind w:firstLine="0"/>
              <w:jc w:val="both"/>
              <w:rPr>
                <w:sz w:val="22"/>
                <w:szCs w:val="22"/>
                <w:lang w:val="en-GB"/>
              </w:rPr>
            </w:pPr>
            <w:r w:rsidRPr="00CB2EE2">
              <w:rPr>
                <w:sz w:val="22"/>
                <w:szCs w:val="22"/>
                <w:lang w:val="en-GB"/>
              </w:rPr>
              <w:t>Commencement of criminal proceeding, Section 199 of Code of Criminal Procedure, for different crime</w:t>
            </w:r>
          </w:p>
        </w:tc>
        <w:tc>
          <w:tcPr>
            <w:tcW w:w="1843" w:type="dxa"/>
            <w:shd w:val="clear" w:color="auto" w:fill="C5E0B3" w:themeFill="accent6" w:themeFillTint="66"/>
          </w:tcPr>
          <w:p w:rsidR="0021160F" w:rsidRPr="00CB2EE2" w:rsidRDefault="0021160F" w:rsidP="0021160F">
            <w:pPr>
              <w:pStyle w:val="Zkladntext20"/>
              <w:shd w:val="clear" w:color="auto" w:fill="auto"/>
              <w:spacing w:after="0" w:line="274" w:lineRule="exact"/>
              <w:ind w:firstLine="0"/>
              <w:rPr>
                <w:b/>
                <w:sz w:val="22"/>
                <w:szCs w:val="22"/>
                <w:lang w:val="en-GB"/>
              </w:rPr>
            </w:pPr>
            <w:r w:rsidRPr="00CB2EE2">
              <w:rPr>
                <w:b/>
                <w:sz w:val="22"/>
                <w:szCs w:val="22"/>
                <w:lang w:val="en-GB"/>
              </w:rPr>
              <w:t>30</w:t>
            </w:r>
          </w:p>
        </w:tc>
        <w:tc>
          <w:tcPr>
            <w:tcW w:w="1417" w:type="dxa"/>
            <w:shd w:val="clear" w:color="auto" w:fill="E2EFD9" w:themeFill="accent6" w:themeFillTint="33"/>
          </w:tcPr>
          <w:p w:rsidR="0021160F" w:rsidRPr="00CB2EE2" w:rsidRDefault="0021160F" w:rsidP="0021160F">
            <w:pPr>
              <w:pStyle w:val="Zkladntext20"/>
              <w:shd w:val="clear" w:color="auto" w:fill="auto"/>
              <w:spacing w:after="0" w:line="274" w:lineRule="exact"/>
              <w:ind w:firstLine="0"/>
              <w:rPr>
                <w:sz w:val="22"/>
                <w:szCs w:val="22"/>
                <w:lang w:val="en-GB"/>
              </w:rPr>
            </w:pPr>
            <w:r w:rsidRPr="00CB2EE2">
              <w:rPr>
                <w:sz w:val="22"/>
                <w:szCs w:val="22"/>
                <w:lang w:val="en-GB"/>
              </w:rPr>
              <w:t>17</w:t>
            </w:r>
          </w:p>
        </w:tc>
        <w:tc>
          <w:tcPr>
            <w:tcW w:w="1390" w:type="dxa"/>
            <w:shd w:val="clear" w:color="auto" w:fill="E2EFD9" w:themeFill="accent6" w:themeFillTint="33"/>
          </w:tcPr>
          <w:p w:rsidR="0021160F" w:rsidRPr="00CB2EE2" w:rsidRDefault="0021160F" w:rsidP="0021160F">
            <w:pPr>
              <w:pStyle w:val="Zkladntext20"/>
              <w:shd w:val="clear" w:color="auto" w:fill="auto"/>
              <w:spacing w:after="0" w:line="274" w:lineRule="exact"/>
              <w:ind w:firstLine="0"/>
              <w:rPr>
                <w:sz w:val="22"/>
                <w:szCs w:val="22"/>
                <w:lang w:val="en-GB"/>
              </w:rPr>
            </w:pPr>
            <w:r w:rsidRPr="00CB2EE2">
              <w:rPr>
                <w:sz w:val="22"/>
                <w:szCs w:val="22"/>
                <w:lang w:val="en-GB"/>
              </w:rPr>
              <w:t>35</w:t>
            </w:r>
          </w:p>
        </w:tc>
      </w:tr>
      <w:tr w:rsidR="0021160F" w:rsidRPr="00CB2EE2" w:rsidTr="0021160F">
        <w:tc>
          <w:tcPr>
            <w:tcW w:w="4786" w:type="dxa"/>
            <w:shd w:val="clear" w:color="auto" w:fill="C5E0B3" w:themeFill="accent6" w:themeFillTint="66"/>
          </w:tcPr>
          <w:p w:rsidR="0021160F" w:rsidRPr="00CB2EE2" w:rsidRDefault="0021160F" w:rsidP="009E3552">
            <w:pPr>
              <w:pStyle w:val="Zkladntext20"/>
              <w:shd w:val="clear" w:color="auto" w:fill="auto"/>
              <w:spacing w:after="0" w:line="274" w:lineRule="exact"/>
              <w:ind w:firstLine="0"/>
              <w:jc w:val="both"/>
              <w:rPr>
                <w:sz w:val="22"/>
                <w:szCs w:val="22"/>
                <w:lang w:val="en-GB"/>
              </w:rPr>
            </w:pPr>
            <w:r w:rsidRPr="00CB2EE2">
              <w:rPr>
                <w:sz w:val="22"/>
                <w:szCs w:val="22"/>
                <w:lang w:val="en-GB"/>
              </w:rPr>
              <w:t>Indictments pursuant to Section 206 of Code of Criminal Procedure, for Legalisation of the Proceeds of Crime pursuant to Section 233, Section 234 of Criminal Code</w:t>
            </w:r>
          </w:p>
        </w:tc>
        <w:tc>
          <w:tcPr>
            <w:tcW w:w="1843" w:type="dxa"/>
            <w:shd w:val="clear" w:color="auto" w:fill="C5E0B3" w:themeFill="accent6" w:themeFillTint="66"/>
          </w:tcPr>
          <w:p w:rsidR="0021160F" w:rsidRPr="00CB2EE2" w:rsidRDefault="0021160F" w:rsidP="0021160F">
            <w:pPr>
              <w:pStyle w:val="Zkladntext20"/>
              <w:shd w:val="clear" w:color="auto" w:fill="auto"/>
              <w:spacing w:after="0" w:line="274" w:lineRule="exact"/>
              <w:ind w:firstLine="0"/>
              <w:rPr>
                <w:b/>
                <w:sz w:val="22"/>
                <w:szCs w:val="22"/>
                <w:lang w:val="en-GB"/>
              </w:rPr>
            </w:pPr>
            <w:r w:rsidRPr="00CB2EE2">
              <w:rPr>
                <w:b/>
                <w:sz w:val="22"/>
                <w:szCs w:val="22"/>
                <w:lang w:val="en-GB"/>
              </w:rPr>
              <w:t>0</w:t>
            </w:r>
          </w:p>
        </w:tc>
        <w:tc>
          <w:tcPr>
            <w:tcW w:w="1417" w:type="dxa"/>
            <w:shd w:val="clear" w:color="auto" w:fill="E2EFD9" w:themeFill="accent6" w:themeFillTint="33"/>
          </w:tcPr>
          <w:p w:rsidR="0021160F" w:rsidRPr="00CB2EE2" w:rsidRDefault="0021160F" w:rsidP="0021160F">
            <w:pPr>
              <w:pStyle w:val="Zkladntext20"/>
              <w:shd w:val="clear" w:color="auto" w:fill="auto"/>
              <w:spacing w:after="0" w:line="274" w:lineRule="exact"/>
              <w:ind w:firstLine="0"/>
              <w:rPr>
                <w:sz w:val="22"/>
                <w:szCs w:val="22"/>
                <w:lang w:val="en-GB"/>
              </w:rPr>
            </w:pPr>
            <w:r w:rsidRPr="00CB2EE2">
              <w:rPr>
                <w:sz w:val="22"/>
                <w:szCs w:val="22"/>
                <w:lang w:val="en-GB"/>
              </w:rPr>
              <w:t>2</w:t>
            </w:r>
          </w:p>
        </w:tc>
        <w:tc>
          <w:tcPr>
            <w:tcW w:w="1390" w:type="dxa"/>
            <w:shd w:val="clear" w:color="auto" w:fill="E2EFD9" w:themeFill="accent6" w:themeFillTint="33"/>
          </w:tcPr>
          <w:p w:rsidR="0021160F" w:rsidRPr="00CB2EE2" w:rsidRDefault="0021160F" w:rsidP="0021160F">
            <w:pPr>
              <w:pStyle w:val="Zkladntext20"/>
              <w:shd w:val="clear" w:color="auto" w:fill="auto"/>
              <w:spacing w:after="0" w:line="274" w:lineRule="exact"/>
              <w:ind w:firstLine="0"/>
              <w:rPr>
                <w:sz w:val="22"/>
                <w:szCs w:val="22"/>
                <w:lang w:val="en-GB"/>
              </w:rPr>
            </w:pPr>
            <w:r w:rsidRPr="00CB2EE2">
              <w:rPr>
                <w:sz w:val="22"/>
                <w:szCs w:val="22"/>
                <w:lang w:val="en-GB"/>
              </w:rPr>
              <w:t>1</w:t>
            </w:r>
          </w:p>
        </w:tc>
      </w:tr>
      <w:tr w:rsidR="0021160F" w:rsidRPr="00CB2EE2" w:rsidTr="0021160F">
        <w:tc>
          <w:tcPr>
            <w:tcW w:w="4786" w:type="dxa"/>
            <w:shd w:val="clear" w:color="auto" w:fill="C5E0B3" w:themeFill="accent6" w:themeFillTint="66"/>
          </w:tcPr>
          <w:p w:rsidR="0021160F" w:rsidRPr="00CB2EE2" w:rsidRDefault="0021160F" w:rsidP="009E3552">
            <w:pPr>
              <w:pStyle w:val="Zkladntext20"/>
              <w:shd w:val="clear" w:color="auto" w:fill="auto"/>
              <w:spacing w:after="0" w:line="274" w:lineRule="exact"/>
              <w:ind w:firstLine="0"/>
              <w:jc w:val="both"/>
              <w:rPr>
                <w:sz w:val="22"/>
                <w:szCs w:val="22"/>
                <w:lang w:val="en-GB"/>
              </w:rPr>
            </w:pPr>
            <w:r w:rsidRPr="00CB2EE2">
              <w:rPr>
                <w:sz w:val="22"/>
                <w:szCs w:val="22"/>
                <w:lang w:val="en-GB"/>
              </w:rPr>
              <w:t>Indictments pursuant to Section 206 of Code of Criminal Procedure, for different crime</w:t>
            </w:r>
          </w:p>
        </w:tc>
        <w:tc>
          <w:tcPr>
            <w:tcW w:w="1843" w:type="dxa"/>
            <w:shd w:val="clear" w:color="auto" w:fill="C5E0B3" w:themeFill="accent6" w:themeFillTint="66"/>
          </w:tcPr>
          <w:p w:rsidR="0021160F" w:rsidRPr="00CB2EE2" w:rsidRDefault="0021160F" w:rsidP="0021160F">
            <w:pPr>
              <w:pStyle w:val="Zkladntext20"/>
              <w:shd w:val="clear" w:color="auto" w:fill="auto"/>
              <w:spacing w:after="0" w:line="274" w:lineRule="exact"/>
              <w:ind w:firstLine="0"/>
              <w:rPr>
                <w:b/>
                <w:sz w:val="22"/>
                <w:szCs w:val="22"/>
                <w:lang w:val="en-GB"/>
              </w:rPr>
            </w:pPr>
            <w:r w:rsidRPr="00CB2EE2">
              <w:rPr>
                <w:b/>
                <w:sz w:val="22"/>
                <w:szCs w:val="22"/>
                <w:lang w:val="en-GB"/>
              </w:rPr>
              <w:t>0</w:t>
            </w:r>
          </w:p>
        </w:tc>
        <w:tc>
          <w:tcPr>
            <w:tcW w:w="1417" w:type="dxa"/>
            <w:shd w:val="clear" w:color="auto" w:fill="E2EFD9" w:themeFill="accent6" w:themeFillTint="33"/>
          </w:tcPr>
          <w:p w:rsidR="0021160F" w:rsidRPr="00CB2EE2" w:rsidRDefault="0021160F" w:rsidP="0021160F">
            <w:pPr>
              <w:pStyle w:val="Zkladntext20"/>
              <w:shd w:val="clear" w:color="auto" w:fill="auto"/>
              <w:spacing w:after="0" w:line="274" w:lineRule="exact"/>
              <w:ind w:firstLine="0"/>
              <w:rPr>
                <w:sz w:val="22"/>
                <w:szCs w:val="22"/>
                <w:lang w:val="en-GB"/>
              </w:rPr>
            </w:pPr>
            <w:r w:rsidRPr="00CB2EE2">
              <w:rPr>
                <w:sz w:val="22"/>
                <w:szCs w:val="22"/>
                <w:lang w:val="en-GB"/>
              </w:rPr>
              <w:t>1</w:t>
            </w:r>
          </w:p>
        </w:tc>
        <w:tc>
          <w:tcPr>
            <w:tcW w:w="1390" w:type="dxa"/>
            <w:shd w:val="clear" w:color="auto" w:fill="E2EFD9" w:themeFill="accent6" w:themeFillTint="33"/>
          </w:tcPr>
          <w:p w:rsidR="0021160F" w:rsidRPr="00CB2EE2" w:rsidRDefault="0021160F" w:rsidP="0021160F">
            <w:pPr>
              <w:pStyle w:val="Zkladntext20"/>
              <w:shd w:val="clear" w:color="auto" w:fill="auto"/>
              <w:spacing w:after="0" w:line="274" w:lineRule="exact"/>
              <w:ind w:firstLine="0"/>
              <w:rPr>
                <w:sz w:val="22"/>
                <w:szCs w:val="22"/>
                <w:lang w:val="en-GB"/>
              </w:rPr>
            </w:pPr>
            <w:r w:rsidRPr="00CB2EE2">
              <w:rPr>
                <w:sz w:val="22"/>
                <w:szCs w:val="22"/>
                <w:lang w:val="en-GB"/>
              </w:rPr>
              <w:t>1</w:t>
            </w:r>
          </w:p>
        </w:tc>
      </w:tr>
      <w:tr w:rsidR="0021160F" w:rsidRPr="00CB2EE2" w:rsidTr="0021160F">
        <w:tc>
          <w:tcPr>
            <w:tcW w:w="4786" w:type="dxa"/>
            <w:shd w:val="clear" w:color="auto" w:fill="C5E0B3" w:themeFill="accent6" w:themeFillTint="66"/>
          </w:tcPr>
          <w:p w:rsidR="0021160F" w:rsidRPr="00CB2EE2" w:rsidRDefault="0021160F" w:rsidP="009E3552">
            <w:pPr>
              <w:pStyle w:val="Zkladntext20"/>
              <w:shd w:val="clear" w:color="auto" w:fill="auto"/>
              <w:spacing w:after="0" w:line="274" w:lineRule="exact"/>
              <w:ind w:firstLine="0"/>
              <w:jc w:val="both"/>
              <w:rPr>
                <w:sz w:val="22"/>
                <w:szCs w:val="22"/>
                <w:lang w:val="en-GB"/>
              </w:rPr>
            </w:pPr>
            <w:r w:rsidRPr="00CB2EE2">
              <w:rPr>
                <w:sz w:val="22"/>
                <w:szCs w:val="22"/>
                <w:lang w:val="en-GB"/>
              </w:rPr>
              <w:t>Discontinued criminal prosecution pursuant to Section 215 of Code of Criminal Procedure</w:t>
            </w:r>
          </w:p>
        </w:tc>
        <w:tc>
          <w:tcPr>
            <w:tcW w:w="1843" w:type="dxa"/>
            <w:shd w:val="clear" w:color="auto" w:fill="C5E0B3" w:themeFill="accent6" w:themeFillTint="66"/>
          </w:tcPr>
          <w:p w:rsidR="0021160F" w:rsidRPr="00CB2EE2" w:rsidRDefault="0021160F" w:rsidP="0021160F">
            <w:pPr>
              <w:pStyle w:val="Zkladntext20"/>
              <w:shd w:val="clear" w:color="auto" w:fill="auto"/>
              <w:spacing w:after="0" w:line="274" w:lineRule="exact"/>
              <w:ind w:firstLine="0"/>
              <w:rPr>
                <w:b/>
                <w:sz w:val="22"/>
                <w:szCs w:val="22"/>
                <w:lang w:val="en-GB"/>
              </w:rPr>
            </w:pPr>
            <w:r w:rsidRPr="00CB2EE2">
              <w:rPr>
                <w:b/>
                <w:sz w:val="22"/>
                <w:szCs w:val="22"/>
                <w:lang w:val="en-GB"/>
              </w:rPr>
              <w:t>1</w:t>
            </w:r>
          </w:p>
        </w:tc>
        <w:tc>
          <w:tcPr>
            <w:tcW w:w="1417" w:type="dxa"/>
            <w:shd w:val="clear" w:color="auto" w:fill="E2EFD9" w:themeFill="accent6" w:themeFillTint="33"/>
          </w:tcPr>
          <w:p w:rsidR="0021160F" w:rsidRPr="00CB2EE2" w:rsidRDefault="0021160F" w:rsidP="0021160F">
            <w:pPr>
              <w:pStyle w:val="Zkladntext20"/>
              <w:shd w:val="clear" w:color="auto" w:fill="auto"/>
              <w:spacing w:after="0" w:line="274" w:lineRule="exact"/>
              <w:ind w:firstLine="0"/>
              <w:rPr>
                <w:sz w:val="22"/>
                <w:szCs w:val="22"/>
                <w:lang w:val="en-GB"/>
              </w:rPr>
            </w:pPr>
            <w:r w:rsidRPr="00CB2EE2">
              <w:rPr>
                <w:sz w:val="22"/>
                <w:szCs w:val="22"/>
                <w:lang w:val="en-GB"/>
              </w:rPr>
              <w:t>0</w:t>
            </w:r>
          </w:p>
        </w:tc>
        <w:tc>
          <w:tcPr>
            <w:tcW w:w="1390" w:type="dxa"/>
            <w:shd w:val="clear" w:color="auto" w:fill="E2EFD9" w:themeFill="accent6" w:themeFillTint="33"/>
          </w:tcPr>
          <w:p w:rsidR="0021160F" w:rsidRPr="00CB2EE2" w:rsidRDefault="0021160F" w:rsidP="0021160F">
            <w:pPr>
              <w:pStyle w:val="Zkladntext20"/>
              <w:shd w:val="clear" w:color="auto" w:fill="auto"/>
              <w:spacing w:after="0" w:line="274" w:lineRule="exact"/>
              <w:ind w:firstLine="0"/>
              <w:rPr>
                <w:sz w:val="22"/>
                <w:szCs w:val="22"/>
                <w:lang w:val="en-GB"/>
              </w:rPr>
            </w:pPr>
            <w:r w:rsidRPr="00CB2EE2">
              <w:rPr>
                <w:sz w:val="22"/>
                <w:szCs w:val="22"/>
                <w:lang w:val="en-GB"/>
              </w:rPr>
              <w:t>0</w:t>
            </w:r>
          </w:p>
        </w:tc>
      </w:tr>
      <w:tr w:rsidR="0021160F" w:rsidRPr="00CB2EE2" w:rsidTr="0021160F">
        <w:tc>
          <w:tcPr>
            <w:tcW w:w="4786" w:type="dxa"/>
            <w:shd w:val="clear" w:color="auto" w:fill="C5E0B3" w:themeFill="accent6" w:themeFillTint="66"/>
          </w:tcPr>
          <w:p w:rsidR="0021160F" w:rsidRPr="00CB2EE2" w:rsidRDefault="0021160F" w:rsidP="009E3552">
            <w:pPr>
              <w:pStyle w:val="Zkladntext20"/>
              <w:shd w:val="clear" w:color="auto" w:fill="auto"/>
              <w:spacing w:after="0" w:line="274" w:lineRule="exact"/>
              <w:ind w:firstLine="0"/>
              <w:jc w:val="both"/>
              <w:rPr>
                <w:sz w:val="22"/>
                <w:szCs w:val="22"/>
                <w:lang w:val="en-GB"/>
              </w:rPr>
            </w:pPr>
            <w:r w:rsidRPr="00CB2EE2">
              <w:rPr>
                <w:sz w:val="22"/>
                <w:szCs w:val="22"/>
                <w:lang w:val="en-GB"/>
              </w:rPr>
              <w:t>Dismissal of commencement of criminal proceeding pursuant to Section 197 (1) (d) of Code of Criminal Procedure</w:t>
            </w:r>
          </w:p>
        </w:tc>
        <w:tc>
          <w:tcPr>
            <w:tcW w:w="1843" w:type="dxa"/>
            <w:shd w:val="clear" w:color="auto" w:fill="C5E0B3" w:themeFill="accent6" w:themeFillTint="66"/>
          </w:tcPr>
          <w:p w:rsidR="0021160F" w:rsidRPr="00CB2EE2" w:rsidRDefault="0021160F" w:rsidP="0021160F">
            <w:pPr>
              <w:pStyle w:val="Zkladntext20"/>
              <w:shd w:val="clear" w:color="auto" w:fill="auto"/>
              <w:spacing w:after="0" w:line="274" w:lineRule="exact"/>
              <w:ind w:firstLine="0"/>
              <w:rPr>
                <w:b/>
                <w:sz w:val="22"/>
                <w:szCs w:val="22"/>
                <w:lang w:val="en-GB"/>
              </w:rPr>
            </w:pPr>
            <w:r w:rsidRPr="00CB2EE2">
              <w:rPr>
                <w:b/>
                <w:sz w:val="22"/>
                <w:szCs w:val="22"/>
                <w:lang w:val="en-GB"/>
              </w:rPr>
              <w:t>7</w:t>
            </w:r>
          </w:p>
        </w:tc>
        <w:tc>
          <w:tcPr>
            <w:tcW w:w="1417" w:type="dxa"/>
            <w:shd w:val="clear" w:color="auto" w:fill="E2EFD9" w:themeFill="accent6" w:themeFillTint="33"/>
          </w:tcPr>
          <w:p w:rsidR="0021160F" w:rsidRPr="00CB2EE2" w:rsidRDefault="0021160F" w:rsidP="0021160F">
            <w:pPr>
              <w:pStyle w:val="Zkladntext20"/>
              <w:shd w:val="clear" w:color="auto" w:fill="auto"/>
              <w:spacing w:after="0" w:line="274" w:lineRule="exact"/>
              <w:ind w:firstLine="0"/>
              <w:rPr>
                <w:sz w:val="22"/>
                <w:szCs w:val="22"/>
                <w:lang w:val="en-GB"/>
              </w:rPr>
            </w:pPr>
            <w:r w:rsidRPr="00CB2EE2">
              <w:rPr>
                <w:sz w:val="22"/>
                <w:szCs w:val="22"/>
                <w:lang w:val="en-GB"/>
              </w:rPr>
              <w:t>12</w:t>
            </w:r>
          </w:p>
        </w:tc>
        <w:tc>
          <w:tcPr>
            <w:tcW w:w="1390" w:type="dxa"/>
            <w:shd w:val="clear" w:color="auto" w:fill="E2EFD9" w:themeFill="accent6" w:themeFillTint="33"/>
          </w:tcPr>
          <w:p w:rsidR="0021160F" w:rsidRPr="00CB2EE2" w:rsidRDefault="0021160F" w:rsidP="0021160F">
            <w:pPr>
              <w:pStyle w:val="Zkladntext20"/>
              <w:shd w:val="clear" w:color="auto" w:fill="auto"/>
              <w:spacing w:after="0" w:line="274" w:lineRule="exact"/>
              <w:ind w:firstLine="0"/>
              <w:rPr>
                <w:sz w:val="22"/>
                <w:szCs w:val="22"/>
                <w:lang w:val="en-GB"/>
              </w:rPr>
            </w:pPr>
            <w:r w:rsidRPr="00CB2EE2">
              <w:rPr>
                <w:sz w:val="22"/>
                <w:szCs w:val="22"/>
                <w:lang w:val="en-GB"/>
              </w:rPr>
              <w:t>16</w:t>
            </w:r>
          </w:p>
        </w:tc>
      </w:tr>
      <w:tr w:rsidR="0021160F" w:rsidRPr="00CB2EE2" w:rsidTr="0021160F">
        <w:tc>
          <w:tcPr>
            <w:tcW w:w="4786" w:type="dxa"/>
            <w:shd w:val="clear" w:color="auto" w:fill="C5E0B3" w:themeFill="accent6" w:themeFillTint="66"/>
          </w:tcPr>
          <w:p w:rsidR="0021160F" w:rsidRPr="00CB2EE2" w:rsidRDefault="0021160F" w:rsidP="009E3552">
            <w:pPr>
              <w:pStyle w:val="Zkladntext20"/>
              <w:shd w:val="clear" w:color="auto" w:fill="auto"/>
              <w:spacing w:after="0" w:line="274" w:lineRule="exact"/>
              <w:ind w:firstLine="0"/>
              <w:jc w:val="both"/>
              <w:rPr>
                <w:sz w:val="22"/>
                <w:szCs w:val="22"/>
                <w:lang w:val="en-GB"/>
              </w:rPr>
            </w:pPr>
            <w:r w:rsidRPr="00CB2EE2">
              <w:rPr>
                <w:sz w:val="22"/>
                <w:szCs w:val="22"/>
                <w:lang w:val="en-GB"/>
              </w:rPr>
              <w:t>Seizure of the funds pursuant to Section 95 of Code of Criminal Procedure</w:t>
            </w:r>
          </w:p>
        </w:tc>
        <w:tc>
          <w:tcPr>
            <w:tcW w:w="1843" w:type="dxa"/>
            <w:shd w:val="clear" w:color="auto" w:fill="C5E0B3" w:themeFill="accent6" w:themeFillTint="66"/>
          </w:tcPr>
          <w:p w:rsidR="0021160F" w:rsidRPr="00CB2EE2" w:rsidRDefault="0021160F" w:rsidP="0021160F">
            <w:pPr>
              <w:pStyle w:val="Zkladntext20"/>
              <w:shd w:val="clear" w:color="auto" w:fill="auto"/>
              <w:spacing w:after="0" w:line="274" w:lineRule="exact"/>
              <w:ind w:firstLine="0"/>
              <w:rPr>
                <w:b/>
                <w:sz w:val="22"/>
                <w:szCs w:val="22"/>
                <w:lang w:val="en-GB"/>
              </w:rPr>
            </w:pPr>
            <w:r w:rsidRPr="00CB2EE2">
              <w:rPr>
                <w:b/>
                <w:sz w:val="22"/>
                <w:szCs w:val="22"/>
                <w:lang w:val="en-GB"/>
              </w:rPr>
              <w:t>30</w:t>
            </w:r>
          </w:p>
        </w:tc>
        <w:tc>
          <w:tcPr>
            <w:tcW w:w="1417" w:type="dxa"/>
            <w:shd w:val="clear" w:color="auto" w:fill="E2EFD9" w:themeFill="accent6" w:themeFillTint="33"/>
          </w:tcPr>
          <w:p w:rsidR="0021160F" w:rsidRPr="00CB2EE2" w:rsidRDefault="0021160F" w:rsidP="0021160F">
            <w:pPr>
              <w:pStyle w:val="Zkladntext20"/>
              <w:shd w:val="clear" w:color="auto" w:fill="auto"/>
              <w:spacing w:after="0" w:line="274" w:lineRule="exact"/>
              <w:ind w:firstLine="0"/>
              <w:rPr>
                <w:sz w:val="22"/>
                <w:szCs w:val="22"/>
                <w:lang w:val="en-GB"/>
              </w:rPr>
            </w:pPr>
            <w:r w:rsidRPr="00CB2EE2">
              <w:rPr>
                <w:sz w:val="22"/>
                <w:szCs w:val="22"/>
                <w:lang w:val="en-GB"/>
              </w:rPr>
              <w:t>22</w:t>
            </w:r>
          </w:p>
        </w:tc>
        <w:tc>
          <w:tcPr>
            <w:tcW w:w="1390" w:type="dxa"/>
            <w:shd w:val="clear" w:color="auto" w:fill="E2EFD9" w:themeFill="accent6" w:themeFillTint="33"/>
          </w:tcPr>
          <w:p w:rsidR="0021160F" w:rsidRPr="00CB2EE2" w:rsidRDefault="0021160F" w:rsidP="0021160F">
            <w:pPr>
              <w:pStyle w:val="Zkladntext20"/>
              <w:shd w:val="clear" w:color="auto" w:fill="auto"/>
              <w:spacing w:after="0" w:line="274" w:lineRule="exact"/>
              <w:ind w:firstLine="0"/>
              <w:rPr>
                <w:sz w:val="22"/>
                <w:szCs w:val="22"/>
                <w:lang w:val="en-GB"/>
              </w:rPr>
            </w:pPr>
            <w:r w:rsidRPr="00CB2EE2">
              <w:rPr>
                <w:sz w:val="22"/>
                <w:szCs w:val="22"/>
                <w:lang w:val="en-GB"/>
              </w:rPr>
              <w:t>50</w:t>
            </w:r>
          </w:p>
        </w:tc>
      </w:tr>
    </w:tbl>
    <w:p w:rsidR="00982ACF" w:rsidRPr="00CB2EE2" w:rsidRDefault="00F02A43" w:rsidP="00F74372">
      <w:pPr>
        <w:pStyle w:val="Zkladntext20"/>
        <w:shd w:val="clear" w:color="auto" w:fill="auto"/>
        <w:spacing w:after="0" w:line="240" w:lineRule="auto"/>
        <w:ind w:firstLine="782"/>
        <w:jc w:val="both"/>
        <w:rPr>
          <w:lang w:val="en-GB"/>
        </w:rPr>
      </w:pPr>
      <w:r w:rsidRPr="00CB2EE2">
        <w:rPr>
          <w:lang w:val="en-GB"/>
        </w:rPr>
        <w:t xml:space="preserve">There is an absence of the </w:t>
      </w:r>
      <w:r w:rsidR="0090147E" w:rsidRPr="00CB2EE2">
        <w:rPr>
          <w:lang w:val="en-GB"/>
        </w:rPr>
        <w:t>legislat</w:t>
      </w:r>
      <w:r w:rsidRPr="00CB2EE2">
        <w:rPr>
          <w:lang w:val="en-GB"/>
        </w:rPr>
        <w:t>ion regulating single s</w:t>
      </w:r>
      <w:r w:rsidR="0090147E" w:rsidRPr="00CB2EE2">
        <w:rPr>
          <w:lang w:val="en-GB"/>
        </w:rPr>
        <w:t>tatistic</w:t>
      </w:r>
      <w:r w:rsidRPr="00CB2EE2">
        <w:rPr>
          <w:lang w:val="en-GB"/>
        </w:rPr>
        <w:t>al</w:t>
      </w:r>
      <w:r w:rsidR="0090147E" w:rsidRPr="00CB2EE2">
        <w:rPr>
          <w:lang w:val="en-GB"/>
        </w:rPr>
        <w:t xml:space="preserve"> </w:t>
      </w:r>
      <w:r w:rsidR="0022030A" w:rsidRPr="00CB2EE2">
        <w:rPr>
          <w:lang w:val="en-GB"/>
        </w:rPr>
        <w:t>output for</w:t>
      </w:r>
      <w:r w:rsidR="0090147E" w:rsidRPr="00CB2EE2">
        <w:rPr>
          <w:lang w:val="en-GB"/>
        </w:rPr>
        <w:t xml:space="preserve"> </w:t>
      </w:r>
      <w:r w:rsidR="00F74372" w:rsidRPr="00CB2EE2">
        <w:rPr>
          <w:lang w:val="en-GB"/>
        </w:rPr>
        <w:t xml:space="preserve">public authorities on the number of motions for criminal prosecution, the </w:t>
      </w:r>
      <w:r w:rsidR="00256912" w:rsidRPr="00CB2EE2">
        <w:rPr>
          <w:lang w:val="en-GB"/>
        </w:rPr>
        <w:t>initiation</w:t>
      </w:r>
      <w:r w:rsidR="00F74372" w:rsidRPr="00CB2EE2">
        <w:rPr>
          <w:lang w:val="en-GB"/>
        </w:rPr>
        <w:t xml:space="preserve"> of prosecution and indictments, the method of termination, the number of identified, subsequently prosecuted, accused and convicted persons in cases of money laundering and terrorist financing</w:t>
      </w:r>
      <w:r w:rsidR="0090147E" w:rsidRPr="00CB2EE2">
        <w:rPr>
          <w:lang w:val="en-GB"/>
        </w:rPr>
        <w:t xml:space="preserve">. </w:t>
      </w:r>
      <w:r w:rsidR="00F74372" w:rsidRPr="00CB2EE2">
        <w:rPr>
          <w:lang w:val="en-GB"/>
        </w:rPr>
        <w:t xml:space="preserve">From data provided to </w:t>
      </w:r>
      <w:r w:rsidR="0090147E" w:rsidRPr="00CB2EE2">
        <w:rPr>
          <w:lang w:val="en-GB"/>
        </w:rPr>
        <w:t>FSJ</w:t>
      </w:r>
      <w:r w:rsidR="00F74372" w:rsidRPr="00CB2EE2">
        <w:rPr>
          <w:lang w:val="en-GB"/>
        </w:rPr>
        <w:t xml:space="preserve"> by PC units, by the Criminal</w:t>
      </w:r>
      <w:r w:rsidR="0090147E" w:rsidRPr="00CB2EE2">
        <w:rPr>
          <w:lang w:val="en-GB"/>
        </w:rPr>
        <w:t xml:space="preserve"> </w:t>
      </w:r>
      <w:r w:rsidR="00F74372" w:rsidRPr="00CB2EE2">
        <w:rPr>
          <w:lang w:val="en-GB"/>
        </w:rPr>
        <w:t>Office of the Financial Administration (hereinafter referred to as "</w:t>
      </w:r>
      <w:r w:rsidR="0090147E" w:rsidRPr="00CB2EE2">
        <w:rPr>
          <w:lang w:val="en-GB"/>
        </w:rPr>
        <w:t>KÚFS</w:t>
      </w:r>
      <w:r w:rsidR="00F74372" w:rsidRPr="00CB2EE2">
        <w:rPr>
          <w:lang w:val="en-GB"/>
        </w:rPr>
        <w:t>"</w:t>
      </w:r>
      <w:r w:rsidR="0090147E" w:rsidRPr="00CB2EE2">
        <w:rPr>
          <w:lang w:val="en-GB"/>
        </w:rPr>
        <w:t xml:space="preserve">), </w:t>
      </w:r>
      <w:r w:rsidR="00F74372" w:rsidRPr="00CB2EE2">
        <w:rPr>
          <w:lang w:val="en-GB"/>
        </w:rPr>
        <w:t>by the</w:t>
      </w:r>
      <w:r w:rsidR="0090147E" w:rsidRPr="00CB2EE2">
        <w:rPr>
          <w:lang w:val="en-GB"/>
        </w:rPr>
        <w:t xml:space="preserve"> </w:t>
      </w:r>
      <w:r w:rsidR="00F74372" w:rsidRPr="00CB2EE2">
        <w:rPr>
          <w:lang w:val="en-GB"/>
        </w:rPr>
        <w:t>Criminal Unit of the</w:t>
      </w:r>
      <w:r w:rsidR="0090147E" w:rsidRPr="00CB2EE2">
        <w:rPr>
          <w:lang w:val="en-GB"/>
        </w:rPr>
        <w:t xml:space="preserve"> </w:t>
      </w:r>
      <w:r w:rsidR="00F74372" w:rsidRPr="00CB2EE2">
        <w:rPr>
          <w:lang w:val="en-GB"/>
        </w:rPr>
        <w:t>General Prosecutor’s Office of the</w:t>
      </w:r>
      <w:r w:rsidR="0090147E" w:rsidRPr="00CB2EE2">
        <w:rPr>
          <w:lang w:val="en-GB"/>
        </w:rPr>
        <w:t xml:space="preserve"> SR (</w:t>
      </w:r>
      <w:r w:rsidR="00F74372" w:rsidRPr="00CB2EE2">
        <w:rPr>
          <w:lang w:val="en-GB"/>
        </w:rPr>
        <w:t>hereinafter referred to as "</w:t>
      </w:r>
      <w:r w:rsidR="0090147E" w:rsidRPr="00CB2EE2">
        <w:rPr>
          <w:lang w:val="en-GB"/>
        </w:rPr>
        <w:t>GP SR</w:t>
      </w:r>
      <w:r w:rsidR="00F74372" w:rsidRPr="00CB2EE2">
        <w:rPr>
          <w:lang w:val="en-GB"/>
        </w:rPr>
        <w:t>"</w:t>
      </w:r>
      <w:r w:rsidR="0090147E" w:rsidRPr="00CB2EE2">
        <w:rPr>
          <w:lang w:val="en-GB"/>
        </w:rPr>
        <w:t>) a</w:t>
      </w:r>
      <w:r w:rsidR="00F74372" w:rsidRPr="00CB2EE2">
        <w:rPr>
          <w:lang w:val="en-GB"/>
        </w:rPr>
        <w:t>nd the Ministry of Justice of the</w:t>
      </w:r>
      <w:r w:rsidR="0090147E" w:rsidRPr="00CB2EE2">
        <w:rPr>
          <w:lang w:val="en-GB"/>
        </w:rPr>
        <w:t xml:space="preserve"> SR (</w:t>
      </w:r>
      <w:r w:rsidR="00F74372" w:rsidRPr="00CB2EE2">
        <w:rPr>
          <w:lang w:val="en-GB"/>
        </w:rPr>
        <w:t>hereinafter referred to as "</w:t>
      </w:r>
      <w:proofErr w:type="spellStart"/>
      <w:r w:rsidR="0090147E" w:rsidRPr="00CB2EE2">
        <w:rPr>
          <w:lang w:val="en-GB"/>
        </w:rPr>
        <w:t>M</w:t>
      </w:r>
      <w:r w:rsidR="00F74372" w:rsidRPr="00CB2EE2">
        <w:rPr>
          <w:lang w:val="en-GB"/>
        </w:rPr>
        <w:t>oJ</w:t>
      </w:r>
      <w:proofErr w:type="spellEnd"/>
      <w:r w:rsidR="0090147E" w:rsidRPr="00CB2EE2">
        <w:rPr>
          <w:lang w:val="en-GB"/>
        </w:rPr>
        <w:t xml:space="preserve"> SR</w:t>
      </w:r>
      <w:r w:rsidR="00F74372" w:rsidRPr="00CB2EE2">
        <w:rPr>
          <w:lang w:val="en-GB"/>
        </w:rPr>
        <w:t>"</w:t>
      </w:r>
      <w:r w:rsidR="0090147E" w:rsidRPr="00CB2EE2">
        <w:rPr>
          <w:lang w:val="en-GB"/>
        </w:rPr>
        <w:t>)</w:t>
      </w:r>
      <w:r w:rsidR="00F74372" w:rsidRPr="00CB2EE2">
        <w:rPr>
          <w:lang w:val="en-GB"/>
        </w:rPr>
        <w:t>, single statistical output was prepared by</w:t>
      </w:r>
      <w:r w:rsidR="0090147E" w:rsidRPr="00CB2EE2">
        <w:rPr>
          <w:lang w:val="en-GB"/>
        </w:rPr>
        <w:t xml:space="preserve"> FSJ</w:t>
      </w:r>
      <w:r w:rsidR="00F74372" w:rsidRPr="00CB2EE2">
        <w:rPr>
          <w:lang w:val="en-GB"/>
        </w:rPr>
        <w:t xml:space="preserve"> which contains the information in a summary</w:t>
      </w:r>
      <w:r w:rsidR="0090147E" w:rsidRPr="00CB2EE2">
        <w:rPr>
          <w:lang w:val="en-GB"/>
        </w:rPr>
        <w:t xml:space="preserve"> (</w:t>
      </w:r>
      <w:r w:rsidR="00F74372" w:rsidRPr="00CB2EE2">
        <w:rPr>
          <w:lang w:val="en-GB"/>
        </w:rPr>
        <w:t>see table no</w:t>
      </w:r>
      <w:r w:rsidR="0090147E" w:rsidRPr="00CB2EE2">
        <w:rPr>
          <w:lang w:val="en-GB"/>
        </w:rPr>
        <w:t>. 8).</w:t>
      </w:r>
    </w:p>
    <w:p w:rsidR="00982ACF" w:rsidRPr="00CB2EE2" w:rsidRDefault="00F74372" w:rsidP="00F74372">
      <w:pPr>
        <w:pStyle w:val="Zkladntext20"/>
        <w:shd w:val="clear" w:color="auto" w:fill="auto"/>
        <w:spacing w:after="0" w:line="240" w:lineRule="auto"/>
        <w:ind w:firstLine="782"/>
        <w:jc w:val="both"/>
        <w:rPr>
          <w:lang w:val="en-GB"/>
        </w:rPr>
      </w:pPr>
      <w:r w:rsidRPr="00CB2EE2">
        <w:rPr>
          <w:lang w:val="en-GB"/>
        </w:rPr>
        <w:t>From the monitored data, compared to the previous year 2015, it is possible to identify a higher number of persons legally convicted by courts for the crime of money laundering (more by 12), but still the number of people convicted is minimum when we consider the effort made to detect and document this criminal activity</w:t>
      </w:r>
      <w:r w:rsidR="0090147E" w:rsidRPr="00CB2EE2">
        <w:rPr>
          <w:lang w:val="en-GB"/>
        </w:rPr>
        <w:t>.</w:t>
      </w:r>
    </w:p>
    <w:p w:rsidR="00982ACF" w:rsidRPr="00CB2EE2" w:rsidRDefault="00F74372" w:rsidP="006637ED">
      <w:pPr>
        <w:pStyle w:val="Zkladntext20"/>
        <w:shd w:val="clear" w:color="auto" w:fill="auto"/>
        <w:spacing w:after="0" w:line="274" w:lineRule="exact"/>
        <w:ind w:firstLine="780"/>
        <w:jc w:val="both"/>
        <w:rPr>
          <w:lang w:val="en-GB"/>
        </w:rPr>
      </w:pPr>
      <w:r w:rsidRPr="00CB2EE2">
        <w:rPr>
          <w:lang w:val="en-GB"/>
        </w:rPr>
        <w:t xml:space="preserve">The so-called CTF legislation which introduced the term </w:t>
      </w:r>
      <w:r w:rsidR="00F96ADB" w:rsidRPr="00CB2EE2">
        <w:rPr>
          <w:lang w:val="en-GB"/>
        </w:rPr>
        <w:t>‘terrorist offence’ </w:t>
      </w:r>
      <w:r w:rsidR="0090147E" w:rsidRPr="00CB2EE2">
        <w:rPr>
          <w:lang w:val="en-GB"/>
        </w:rPr>
        <w:t>(</w:t>
      </w:r>
      <w:r w:rsidR="00F96ADB" w:rsidRPr="00CB2EE2">
        <w:rPr>
          <w:lang w:val="en-GB"/>
        </w:rPr>
        <w:t>Article</w:t>
      </w:r>
      <w:r w:rsidR="0090147E" w:rsidRPr="00CB2EE2">
        <w:rPr>
          <w:lang w:val="en-GB"/>
        </w:rPr>
        <w:t xml:space="preserve"> 140b </w:t>
      </w:r>
      <w:r w:rsidR="00F96ADB" w:rsidRPr="00CB2EE2">
        <w:rPr>
          <w:lang w:val="en-GB"/>
        </w:rPr>
        <w:t>of Criminal Act</w:t>
      </w:r>
      <w:r w:rsidR="0090147E" w:rsidRPr="00CB2EE2">
        <w:rPr>
          <w:lang w:val="en-GB"/>
        </w:rPr>
        <w:t xml:space="preserve">; </w:t>
      </w:r>
      <w:r w:rsidRPr="00CB2EE2">
        <w:rPr>
          <w:lang w:val="en-GB"/>
        </w:rPr>
        <w:t>adopted by Act no</w:t>
      </w:r>
      <w:r w:rsidR="0090147E" w:rsidRPr="00CB2EE2">
        <w:rPr>
          <w:lang w:val="en-GB"/>
        </w:rPr>
        <w:t xml:space="preserve">. 444/2015 </w:t>
      </w:r>
      <w:r w:rsidRPr="00CB2EE2">
        <w:rPr>
          <w:lang w:val="en-GB"/>
        </w:rPr>
        <w:t>Coll</w:t>
      </w:r>
      <w:r w:rsidR="0090147E" w:rsidRPr="00CB2EE2">
        <w:rPr>
          <w:lang w:val="en-GB"/>
        </w:rPr>
        <w:t>.) a</w:t>
      </w:r>
      <w:r w:rsidR="006637ED" w:rsidRPr="00CB2EE2">
        <w:rPr>
          <w:lang w:val="en-GB"/>
        </w:rPr>
        <w:t xml:space="preserve">nd which makes it possible to penalize the financing and </w:t>
      </w:r>
      <w:r w:rsidR="006637ED" w:rsidRPr="00CB2EE2">
        <w:rPr>
          <w:lang w:val="en-GB"/>
        </w:rPr>
        <w:lastRenderedPageBreak/>
        <w:t>supporting terrorist offenders also for their activities that are not directly related to the commission of a terrorist offense as such (Article</w:t>
      </w:r>
      <w:r w:rsidR="0090147E" w:rsidRPr="00CB2EE2">
        <w:rPr>
          <w:lang w:val="en-GB"/>
        </w:rPr>
        <w:t xml:space="preserve"> 419 </w:t>
      </w:r>
      <w:r w:rsidR="006637ED" w:rsidRPr="00CB2EE2">
        <w:rPr>
          <w:lang w:val="en-GB"/>
        </w:rPr>
        <w:t>par</w:t>
      </w:r>
      <w:r w:rsidR="0090147E" w:rsidRPr="00CB2EE2">
        <w:rPr>
          <w:lang w:val="en-GB"/>
        </w:rPr>
        <w:t xml:space="preserve">. 2 b) </w:t>
      </w:r>
      <w:r w:rsidR="006637ED" w:rsidRPr="00CB2EE2">
        <w:rPr>
          <w:lang w:val="en-GB"/>
        </w:rPr>
        <w:t>of the Criminal Act</w:t>
      </w:r>
      <w:r w:rsidR="0090147E" w:rsidRPr="00CB2EE2">
        <w:rPr>
          <w:lang w:val="en-GB"/>
        </w:rPr>
        <w:t xml:space="preserve">; </w:t>
      </w:r>
      <w:r w:rsidR="006637ED" w:rsidRPr="00CB2EE2">
        <w:rPr>
          <w:lang w:val="en-GB"/>
        </w:rPr>
        <w:t>adopted by Act no</w:t>
      </w:r>
      <w:r w:rsidR="0090147E" w:rsidRPr="00CB2EE2">
        <w:rPr>
          <w:lang w:val="en-GB"/>
        </w:rPr>
        <w:t xml:space="preserve">. 397/2015 </w:t>
      </w:r>
      <w:r w:rsidR="006637ED" w:rsidRPr="00CB2EE2">
        <w:rPr>
          <w:lang w:val="en-GB"/>
        </w:rPr>
        <w:t>Coll</w:t>
      </w:r>
      <w:r w:rsidR="0090147E" w:rsidRPr="00CB2EE2">
        <w:rPr>
          <w:lang w:val="en-GB"/>
        </w:rPr>
        <w:t>.,</w:t>
      </w:r>
      <w:r w:rsidR="006637ED" w:rsidRPr="00CB2EE2">
        <w:rPr>
          <w:lang w:val="en-GB"/>
        </w:rPr>
        <w:t xml:space="preserve"> which for the purposes of the Criminal Act</w:t>
      </w:r>
      <w:r w:rsidR="0090147E" w:rsidRPr="00CB2EE2">
        <w:rPr>
          <w:lang w:val="en-GB"/>
        </w:rPr>
        <w:t xml:space="preserve"> </w:t>
      </w:r>
      <w:r w:rsidR="00542F1B" w:rsidRPr="00CB2EE2">
        <w:rPr>
          <w:lang w:val="en-GB"/>
        </w:rPr>
        <w:t>determines a list of substances with anabolic or other hormonal effect and which amends and supplements certain laws) directly affects the activities of the FSJ and the said amendments were gradually implemented into the AML Act to include the said amendments with effect from 01 January</w:t>
      </w:r>
      <w:r w:rsidR="0090147E" w:rsidRPr="00CB2EE2">
        <w:rPr>
          <w:lang w:val="en-GB"/>
        </w:rPr>
        <w:t xml:space="preserve"> 2016.</w:t>
      </w:r>
    </w:p>
    <w:p w:rsidR="00982ACF" w:rsidRPr="00CB2EE2" w:rsidRDefault="006A11BB">
      <w:pPr>
        <w:pStyle w:val="Zkladntext20"/>
        <w:shd w:val="clear" w:color="auto" w:fill="auto"/>
        <w:spacing w:after="240" w:line="274" w:lineRule="exact"/>
        <w:ind w:firstLine="760"/>
        <w:jc w:val="both"/>
        <w:rPr>
          <w:lang w:val="en-GB"/>
        </w:rPr>
      </w:pPr>
      <w:r w:rsidRPr="00CB2EE2">
        <w:rPr>
          <w:lang w:val="en-GB"/>
        </w:rPr>
        <w:t xml:space="preserve">On the basis of the documents provided from PC units it was found that at the PC Regional Directorate </w:t>
      </w:r>
      <w:proofErr w:type="spellStart"/>
      <w:r w:rsidRPr="00CB2EE2">
        <w:rPr>
          <w:lang w:val="en-GB"/>
        </w:rPr>
        <w:t>Žilina</w:t>
      </w:r>
      <w:proofErr w:type="spellEnd"/>
      <w:r w:rsidRPr="00CB2EE2">
        <w:rPr>
          <w:lang w:val="en-GB"/>
        </w:rPr>
        <w:t xml:space="preserve"> they have two proposals for criminal </w:t>
      </w:r>
      <w:r w:rsidR="00256912" w:rsidRPr="00CB2EE2">
        <w:rPr>
          <w:lang w:val="en-GB"/>
        </w:rPr>
        <w:t>prosecution</w:t>
      </w:r>
      <w:r w:rsidRPr="00CB2EE2">
        <w:rPr>
          <w:lang w:val="en-GB"/>
        </w:rPr>
        <w:t xml:space="preserve"> of two persons</w:t>
      </w:r>
      <w:r w:rsidR="0090147E" w:rsidRPr="00CB2EE2">
        <w:rPr>
          <w:lang w:val="en-GB"/>
        </w:rPr>
        <w:t xml:space="preserve"> </w:t>
      </w:r>
      <w:r w:rsidRPr="00CB2EE2">
        <w:rPr>
          <w:lang w:val="en-GB"/>
        </w:rPr>
        <w:t>suspected of terrorist offenses and some forms of participation in terrorism under Article 419 par. 2 a) Criminal Code, in 6 cases criminal prosecution was initiated according to the cited provision of the Criminal Act, and in</w:t>
      </w:r>
      <w:r w:rsidR="0090147E" w:rsidRPr="00CB2EE2">
        <w:rPr>
          <w:lang w:val="en-GB"/>
        </w:rPr>
        <w:t xml:space="preserve"> 1 </w:t>
      </w:r>
      <w:r w:rsidRPr="00CB2EE2">
        <w:rPr>
          <w:lang w:val="en-GB"/>
        </w:rPr>
        <w:t>case, a charge was brought against one person pursuant to Article</w:t>
      </w:r>
      <w:r w:rsidR="0090147E" w:rsidRPr="00CB2EE2">
        <w:rPr>
          <w:lang w:val="en-GB"/>
        </w:rPr>
        <w:t xml:space="preserve"> 206 </w:t>
      </w:r>
      <w:r w:rsidR="00406C36" w:rsidRPr="00CB2EE2">
        <w:rPr>
          <w:lang w:val="en-GB"/>
        </w:rPr>
        <w:t>the Code of Criminal Procedure for the said crime</w:t>
      </w:r>
      <w:r w:rsidR="0090147E" w:rsidRPr="00CB2EE2">
        <w:rPr>
          <w:lang w:val="en-GB"/>
        </w:rPr>
        <w:t>.</w:t>
      </w:r>
    </w:p>
    <w:p w:rsidR="00982ACF" w:rsidRPr="00CB2EE2" w:rsidRDefault="00406C36">
      <w:pPr>
        <w:pStyle w:val="Zkladntext20"/>
        <w:shd w:val="clear" w:color="auto" w:fill="auto"/>
        <w:spacing w:after="240" w:line="274" w:lineRule="exact"/>
        <w:ind w:firstLine="760"/>
        <w:jc w:val="both"/>
        <w:rPr>
          <w:lang w:val="en-GB"/>
        </w:rPr>
      </w:pPr>
      <w:r w:rsidRPr="00CB2EE2">
        <w:rPr>
          <w:lang w:val="en-GB"/>
        </w:rPr>
        <w:t>In 2016, other public authorities do not even keep record of the cases when a proposal for prosecution was filed, prosecution was initiated</w:t>
      </w:r>
      <w:r w:rsidR="0090147E" w:rsidRPr="00CB2EE2">
        <w:rPr>
          <w:lang w:val="en-GB"/>
        </w:rPr>
        <w:t xml:space="preserve">, </w:t>
      </w:r>
      <w:r w:rsidRPr="00CB2EE2">
        <w:rPr>
          <w:lang w:val="en-GB"/>
        </w:rPr>
        <w:t>a charge was brought</w:t>
      </w:r>
      <w:r w:rsidR="0090147E" w:rsidRPr="00CB2EE2">
        <w:rPr>
          <w:lang w:val="en-GB"/>
        </w:rPr>
        <w:t xml:space="preserve">, </w:t>
      </w:r>
      <w:r w:rsidRPr="00CB2EE2">
        <w:rPr>
          <w:lang w:val="en-GB"/>
        </w:rPr>
        <w:t xml:space="preserve">an indictment was </w:t>
      </w:r>
      <w:r w:rsidR="00256912" w:rsidRPr="00CB2EE2">
        <w:rPr>
          <w:lang w:val="en-GB"/>
        </w:rPr>
        <w:t>presented,</w:t>
      </w:r>
      <w:r w:rsidRPr="00CB2EE2">
        <w:rPr>
          <w:lang w:val="en-GB"/>
        </w:rPr>
        <w:t xml:space="preserve"> or a final judgment was delivered</w:t>
      </w:r>
      <w:r w:rsidR="0090147E" w:rsidRPr="00CB2EE2">
        <w:rPr>
          <w:lang w:val="en-GB"/>
        </w:rPr>
        <w:t xml:space="preserve"> </w:t>
      </w:r>
      <w:r w:rsidRPr="00CB2EE2">
        <w:rPr>
          <w:lang w:val="en-GB"/>
        </w:rPr>
        <w:t>in the case of terrorist offence and some forms of participation in terrorism pursuant to Article</w:t>
      </w:r>
      <w:r w:rsidR="0090147E" w:rsidRPr="00CB2EE2">
        <w:rPr>
          <w:lang w:val="en-GB"/>
        </w:rPr>
        <w:t xml:space="preserve"> 419 </w:t>
      </w:r>
      <w:r w:rsidRPr="00CB2EE2">
        <w:rPr>
          <w:lang w:val="en-GB"/>
        </w:rPr>
        <w:t>par</w:t>
      </w:r>
      <w:r w:rsidR="0090147E" w:rsidRPr="00CB2EE2">
        <w:rPr>
          <w:lang w:val="en-GB"/>
        </w:rPr>
        <w:t xml:space="preserve">. 2 a) </w:t>
      </w:r>
      <w:r w:rsidRPr="00CB2EE2">
        <w:rPr>
          <w:lang w:val="en-GB"/>
        </w:rPr>
        <w:t>Criminal Act or pursuant to Article</w:t>
      </w:r>
      <w:r w:rsidR="0090147E" w:rsidRPr="00CB2EE2">
        <w:rPr>
          <w:lang w:val="en-GB"/>
        </w:rPr>
        <w:t xml:space="preserve"> 419</w:t>
      </w:r>
      <w:r w:rsidRPr="00CB2EE2">
        <w:rPr>
          <w:lang w:val="en-GB"/>
        </w:rPr>
        <w:t xml:space="preserve"> Criminal Act</w:t>
      </w:r>
      <w:r w:rsidR="0090147E" w:rsidRPr="00CB2EE2">
        <w:rPr>
          <w:lang w:val="en-GB"/>
        </w:rPr>
        <w:t>.</w:t>
      </w:r>
    </w:p>
    <w:p w:rsidR="00982ACF" w:rsidRPr="00CB2EE2" w:rsidRDefault="0090147E">
      <w:pPr>
        <w:pStyle w:val="Zkladntext20"/>
        <w:shd w:val="clear" w:color="auto" w:fill="auto"/>
        <w:spacing w:after="240" w:line="274" w:lineRule="exact"/>
        <w:ind w:firstLine="760"/>
        <w:jc w:val="both"/>
        <w:rPr>
          <w:lang w:val="en-GB"/>
        </w:rPr>
      </w:pPr>
      <w:r w:rsidRPr="00CB2EE2">
        <w:rPr>
          <w:lang w:val="en-GB"/>
        </w:rPr>
        <w:t xml:space="preserve">GP SR </w:t>
      </w:r>
      <w:r w:rsidR="003F6E5D" w:rsidRPr="00CB2EE2">
        <w:rPr>
          <w:lang w:val="en-GB"/>
        </w:rPr>
        <w:t>provided information on the legal assistance provided in the criminal case of a citizen of the Czech Republic suspected of committing a crime of terrorist attack, the subject of which was, among other things, carrying out a home inspection in the suspect's flat, in which material evidence was gained in the suspect's flat</w:t>
      </w:r>
      <w:r w:rsidRPr="00CB2EE2">
        <w:rPr>
          <w:lang w:val="en-GB"/>
        </w:rPr>
        <w:t>.</w:t>
      </w:r>
    </w:p>
    <w:p w:rsidR="00982ACF" w:rsidRPr="00CB2EE2" w:rsidRDefault="003F6E5D">
      <w:pPr>
        <w:pStyle w:val="Zkladntext20"/>
        <w:shd w:val="clear" w:color="auto" w:fill="auto"/>
        <w:spacing w:after="240" w:line="274" w:lineRule="exact"/>
        <w:ind w:firstLine="760"/>
        <w:jc w:val="both"/>
        <w:rPr>
          <w:lang w:val="en-GB"/>
        </w:rPr>
      </w:pPr>
      <w:r w:rsidRPr="00CB2EE2">
        <w:rPr>
          <w:lang w:val="en-GB"/>
        </w:rPr>
        <w:t xml:space="preserve">In order to have overview of the scope of </w:t>
      </w:r>
      <w:r w:rsidR="00256912" w:rsidRPr="00CB2EE2">
        <w:rPr>
          <w:lang w:val="en-GB"/>
        </w:rPr>
        <w:t>application</w:t>
      </w:r>
      <w:r w:rsidRPr="00CB2EE2">
        <w:rPr>
          <w:lang w:val="en-GB"/>
        </w:rPr>
        <w:t xml:space="preserve"> of selected</w:t>
      </w:r>
      <w:r w:rsidR="0090147E" w:rsidRPr="00CB2EE2">
        <w:rPr>
          <w:lang w:val="en-GB"/>
        </w:rPr>
        <w:t xml:space="preserve"> </w:t>
      </w:r>
      <w:r w:rsidRPr="00CB2EE2">
        <w:rPr>
          <w:lang w:val="en-GB"/>
        </w:rPr>
        <w:t>seizure concepts of the</w:t>
      </w:r>
      <w:r w:rsidR="0090147E" w:rsidRPr="00CB2EE2">
        <w:rPr>
          <w:lang w:val="en-GB"/>
        </w:rPr>
        <w:t xml:space="preserve"> </w:t>
      </w:r>
      <w:r w:rsidRPr="00CB2EE2">
        <w:rPr>
          <w:lang w:val="en-GB"/>
        </w:rPr>
        <w:t xml:space="preserve">Code of Criminal Procedure in criminal </w:t>
      </w:r>
      <w:r w:rsidR="00256912" w:rsidRPr="00CB2EE2">
        <w:rPr>
          <w:lang w:val="en-GB"/>
        </w:rPr>
        <w:t>proceedings</w:t>
      </w:r>
      <w:r w:rsidRPr="00CB2EE2">
        <w:rPr>
          <w:lang w:val="en-GB"/>
        </w:rPr>
        <w:t xml:space="preserve"> in </w:t>
      </w:r>
      <w:r w:rsidR="0090147E" w:rsidRPr="00CB2EE2">
        <w:rPr>
          <w:lang w:val="en-GB"/>
        </w:rPr>
        <w:t>2016</w:t>
      </w:r>
      <w:r w:rsidRPr="00CB2EE2">
        <w:rPr>
          <w:lang w:val="en-GB"/>
        </w:rPr>
        <w:t xml:space="preserve">, a statistical summary has been prepared as shown in detail in table no. 7 </w:t>
      </w:r>
      <w:r w:rsidR="00256912" w:rsidRPr="00CB2EE2">
        <w:rPr>
          <w:lang w:val="en-GB"/>
        </w:rPr>
        <w:t>concerning</w:t>
      </w:r>
      <w:r w:rsidRPr="00CB2EE2">
        <w:rPr>
          <w:lang w:val="en-GB"/>
        </w:rPr>
        <w:t xml:space="preserve"> all criminal acts and specifically money laundering </w:t>
      </w:r>
      <w:r w:rsidR="00E06613" w:rsidRPr="00CB2EE2">
        <w:rPr>
          <w:lang w:val="en-GB"/>
        </w:rPr>
        <w:t>offences</w:t>
      </w:r>
      <w:r w:rsidR="0090147E" w:rsidRPr="00CB2EE2">
        <w:rPr>
          <w:lang w:val="en-GB"/>
        </w:rPr>
        <w:t xml:space="preserve">. </w:t>
      </w:r>
      <w:r w:rsidR="00E06613" w:rsidRPr="00CB2EE2">
        <w:rPr>
          <w:lang w:val="en-GB"/>
        </w:rPr>
        <w:t>The table shows that the share of the seizure concepts of the Code of Criminal Procedure used in connection with the execution of the criminal proceedings for the criminal offense of the legalization of the proceeds of crime in the total application of these concepts used in criminal proceedings is only minimum also this year.</w:t>
      </w:r>
    </w:p>
    <w:p w:rsidR="00982ACF" w:rsidRPr="00CB2EE2" w:rsidRDefault="003716D2">
      <w:pPr>
        <w:pStyle w:val="Zkladntext20"/>
        <w:shd w:val="clear" w:color="auto" w:fill="auto"/>
        <w:spacing w:after="365" w:line="274" w:lineRule="exact"/>
        <w:ind w:firstLine="760"/>
        <w:jc w:val="both"/>
        <w:rPr>
          <w:lang w:val="en-GB"/>
        </w:rPr>
      </w:pPr>
      <w:r w:rsidRPr="00CB2EE2">
        <w:rPr>
          <w:lang w:val="en-GB"/>
        </w:rPr>
        <w:t>An overview of the applicability of the provided information to the FD SR for the initiation of the tax procedure, or applicable in the pending tax procedure, in connection with the application of the concept of Article 27 par. 2 of the AML Act, is given in table no</w:t>
      </w:r>
      <w:r w:rsidR="0090147E" w:rsidRPr="00CB2EE2">
        <w:rPr>
          <w:lang w:val="en-GB"/>
        </w:rPr>
        <w:t>. 9.</w:t>
      </w:r>
    </w:p>
    <w:p w:rsidR="00982ACF" w:rsidRPr="00CB2EE2" w:rsidRDefault="0090147E">
      <w:pPr>
        <w:pStyle w:val="Nzovtabuky0"/>
        <w:framePr w:w="9149" w:wrap="notBeside" w:vAnchor="text" w:hAnchor="text" w:xAlign="center" w:y="1"/>
        <w:shd w:val="clear" w:color="auto" w:fill="auto"/>
        <w:tabs>
          <w:tab w:val="left" w:leader="underscore" w:pos="3230"/>
          <w:tab w:val="left" w:leader="underscore" w:pos="5971"/>
          <w:tab w:val="left" w:leader="underscore" w:pos="9091"/>
        </w:tabs>
        <w:spacing w:line="230" w:lineRule="exact"/>
        <w:jc w:val="both"/>
        <w:rPr>
          <w:lang w:val="en-GB"/>
        </w:rPr>
      </w:pPr>
      <w:r w:rsidRPr="00CB2EE2">
        <w:rPr>
          <w:lang w:val="en-GB"/>
        </w:rPr>
        <w:t>Tab</w:t>
      </w:r>
      <w:r w:rsidR="0046056C" w:rsidRPr="00CB2EE2">
        <w:rPr>
          <w:lang w:val="en-GB"/>
        </w:rPr>
        <w:t>le no</w:t>
      </w:r>
      <w:r w:rsidRPr="00CB2EE2">
        <w:rPr>
          <w:lang w:val="en-GB"/>
        </w:rPr>
        <w:t xml:space="preserve">. 7: </w:t>
      </w:r>
      <w:r w:rsidR="0046056C" w:rsidRPr="00CB2EE2">
        <w:rPr>
          <w:lang w:val="en-GB"/>
        </w:rPr>
        <w:t>S</w:t>
      </w:r>
      <w:r w:rsidRPr="00CB2EE2">
        <w:rPr>
          <w:lang w:val="en-GB"/>
        </w:rPr>
        <w:t>tatistic</w:t>
      </w:r>
      <w:r w:rsidR="0046056C" w:rsidRPr="00CB2EE2">
        <w:rPr>
          <w:lang w:val="en-GB"/>
        </w:rPr>
        <w:t>al overview of the scope of application of selected seizure concepts of the</w:t>
      </w:r>
      <w:r w:rsidRPr="00CB2EE2">
        <w:rPr>
          <w:lang w:val="en-GB"/>
        </w:rPr>
        <w:t xml:space="preserve"> </w:t>
      </w:r>
      <w:r w:rsidR="0046056C" w:rsidRPr="00CB2EE2">
        <w:rPr>
          <w:lang w:val="en-GB"/>
        </w:rPr>
        <w:t>Code of Criminal Procedure in criminal proceedings in</w:t>
      </w:r>
      <w:r w:rsidRPr="00CB2EE2">
        <w:rPr>
          <w:lang w:val="en-GB"/>
        </w:rPr>
        <w:t xml:space="preserve"> 2016 </w:t>
      </w:r>
      <w:r w:rsidR="0046056C" w:rsidRPr="00CB2EE2">
        <w:rPr>
          <w:lang w:val="en-GB"/>
        </w:rPr>
        <w:t>for all criminal offences and AML criminal offences</w:t>
      </w:r>
      <w:r w:rsidRPr="00CB2EE2">
        <w:rPr>
          <w:lang w:val="en-GB"/>
        </w:rPr>
        <w:t xml:space="preserve"> </w:t>
      </w:r>
      <w:r w:rsidR="0046056C" w:rsidRPr="00CB2EE2">
        <w:rPr>
          <w:lang w:val="en-GB"/>
        </w:rPr>
        <w:t>according to Articles</w:t>
      </w:r>
      <w:r w:rsidRPr="00CB2EE2">
        <w:rPr>
          <w:lang w:val="en-GB"/>
        </w:rPr>
        <w:t xml:space="preserve"> 233 a</w:t>
      </w:r>
      <w:r w:rsidR="0046056C" w:rsidRPr="00CB2EE2">
        <w:rPr>
          <w:lang w:val="en-GB"/>
        </w:rPr>
        <w:t>nd</w:t>
      </w:r>
      <w:r w:rsidRPr="00CB2EE2">
        <w:rPr>
          <w:lang w:val="en-GB"/>
        </w:rPr>
        <w:t xml:space="preserve"> 234 </w:t>
      </w:r>
      <w:r w:rsidR="0046056C" w:rsidRPr="00CB2EE2">
        <w:rPr>
          <w:lang w:val="en-GB"/>
        </w:rPr>
        <w:t>of the Code of Criminal Procedure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2746"/>
        <w:gridCol w:w="106"/>
        <w:gridCol w:w="907"/>
        <w:gridCol w:w="1834"/>
        <w:gridCol w:w="1277"/>
        <w:gridCol w:w="1853"/>
      </w:tblGrid>
      <w:tr w:rsidR="00982ACF" w:rsidRPr="00CB2EE2" w:rsidTr="003716D2">
        <w:trPr>
          <w:trHeight w:hRule="exact" w:val="163"/>
          <w:jc w:val="center"/>
        </w:trPr>
        <w:tc>
          <w:tcPr>
            <w:tcW w:w="427" w:type="dxa"/>
            <w:shd w:val="clear" w:color="auto" w:fill="FFFFFF"/>
          </w:tcPr>
          <w:p w:rsidR="00982ACF" w:rsidRPr="00CB2EE2" w:rsidRDefault="00982ACF">
            <w:pPr>
              <w:framePr w:w="9149" w:wrap="notBeside" w:vAnchor="text" w:hAnchor="text" w:xAlign="center" w:y="1"/>
              <w:rPr>
                <w:sz w:val="10"/>
                <w:szCs w:val="10"/>
                <w:lang w:val="en-GB"/>
              </w:rPr>
            </w:pPr>
          </w:p>
        </w:tc>
        <w:tc>
          <w:tcPr>
            <w:tcW w:w="2746" w:type="dxa"/>
            <w:tcBorders>
              <w:top w:val="single" w:sz="4" w:space="0" w:color="auto"/>
              <w:left w:val="single" w:sz="4" w:space="0" w:color="auto"/>
            </w:tcBorders>
            <w:shd w:val="clear" w:color="auto" w:fill="B4C6E7" w:themeFill="accent1" w:themeFillTint="66"/>
          </w:tcPr>
          <w:p w:rsidR="00982ACF" w:rsidRPr="00CB2EE2" w:rsidRDefault="00982ACF">
            <w:pPr>
              <w:framePr w:w="9149" w:wrap="notBeside" w:vAnchor="text" w:hAnchor="text" w:xAlign="center" w:y="1"/>
              <w:rPr>
                <w:sz w:val="10"/>
                <w:szCs w:val="10"/>
                <w:lang w:val="en-GB"/>
              </w:rPr>
            </w:pPr>
          </w:p>
        </w:tc>
        <w:tc>
          <w:tcPr>
            <w:tcW w:w="106" w:type="dxa"/>
            <w:tcBorders>
              <w:top w:val="single" w:sz="4" w:space="0" w:color="auto"/>
            </w:tcBorders>
            <w:shd w:val="clear" w:color="auto" w:fill="B4C6E7" w:themeFill="accent1" w:themeFillTint="66"/>
          </w:tcPr>
          <w:p w:rsidR="00982ACF" w:rsidRPr="00CB2EE2" w:rsidRDefault="00982ACF">
            <w:pPr>
              <w:framePr w:w="9149" w:wrap="notBeside" w:vAnchor="text" w:hAnchor="text" w:xAlign="center" w:y="1"/>
              <w:rPr>
                <w:sz w:val="10"/>
                <w:szCs w:val="10"/>
                <w:lang w:val="en-GB"/>
              </w:rPr>
            </w:pPr>
          </w:p>
        </w:tc>
        <w:tc>
          <w:tcPr>
            <w:tcW w:w="2741" w:type="dxa"/>
            <w:gridSpan w:val="2"/>
            <w:tcBorders>
              <w:top w:val="single" w:sz="4" w:space="0" w:color="auto"/>
              <w:left w:val="single" w:sz="4" w:space="0" w:color="auto"/>
            </w:tcBorders>
            <w:shd w:val="clear" w:color="auto" w:fill="B4C6E7" w:themeFill="accent1" w:themeFillTint="66"/>
          </w:tcPr>
          <w:p w:rsidR="00982ACF" w:rsidRPr="00CB2EE2" w:rsidRDefault="00982ACF">
            <w:pPr>
              <w:framePr w:w="9149" w:wrap="notBeside" w:vAnchor="text" w:hAnchor="text" w:xAlign="center" w:y="1"/>
              <w:rPr>
                <w:sz w:val="10"/>
                <w:szCs w:val="10"/>
                <w:lang w:val="en-GB"/>
              </w:rPr>
            </w:pPr>
          </w:p>
        </w:tc>
        <w:tc>
          <w:tcPr>
            <w:tcW w:w="3130" w:type="dxa"/>
            <w:gridSpan w:val="2"/>
            <w:vMerge w:val="restart"/>
            <w:tcBorders>
              <w:top w:val="single" w:sz="4" w:space="0" w:color="auto"/>
              <w:left w:val="single" w:sz="4" w:space="0" w:color="auto"/>
              <w:right w:val="single" w:sz="4" w:space="0" w:color="auto"/>
            </w:tcBorders>
            <w:shd w:val="clear" w:color="auto" w:fill="B4C6E7" w:themeFill="accent1" w:themeFillTint="66"/>
            <w:vAlign w:val="bottom"/>
          </w:tcPr>
          <w:p w:rsidR="00982ACF" w:rsidRPr="00CB2EE2" w:rsidRDefault="0046056C">
            <w:pPr>
              <w:pStyle w:val="Zkladntext20"/>
              <w:framePr w:w="9149" w:wrap="notBeside" w:vAnchor="text" w:hAnchor="text" w:xAlign="center" w:y="1"/>
              <w:shd w:val="clear" w:color="auto" w:fill="auto"/>
              <w:spacing w:after="0" w:line="206" w:lineRule="exact"/>
              <w:ind w:firstLine="0"/>
              <w:rPr>
                <w:rStyle w:val="Zkladntext27bodov0"/>
                <w:lang w:val="en-GB"/>
              </w:rPr>
            </w:pPr>
            <w:r w:rsidRPr="00CB2EE2">
              <w:rPr>
                <w:rStyle w:val="Zkladntext27bodov0"/>
                <w:lang w:val="en-GB"/>
              </w:rPr>
              <w:t>AML criminal offences according to Articles 233 and 234 CCP</w:t>
            </w:r>
          </w:p>
          <w:p w:rsidR="0046056C" w:rsidRPr="00CB2EE2" w:rsidRDefault="0046056C">
            <w:pPr>
              <w:pStyle w:val="Zkladntext20"/>
              <w:framePr w:w="9149" w:wrap="notBeside" w:vAnchor="text" w:hAnchor="text" w:xAlign="center" w:y="1"/>
              <w:shd w:val="clear" w:color="auto" w:fill="auto"/>
              <w:spacing w:after="0" w:line="206" w:lineRule="exact"/>
              <w:ind w:firstLine="0"/>
              <w:rPr>
                <w:lang w:val="en-GB"/>
              </w:rPr>
            </w:pPr>
          </w:p>
        </w:tc>
      </w:tr>
      <w:tr w:rsidR="00982ACF" w:rsidRPr="00CB2EE2" w:rsidTr="003716D2">
        <w:trPr>
          <w:trHeight w:hRule="exact" w:val="264"/>
          <w:jc w:val="center"/>
        </w:trPr>
        <w:tc>
          <w:tcPr>
            <w:tcW w:w="427" w:type="dxa"/>
            <w:vMerge w:val="restart"/>
            <w:shd w:val="clear" w:color="auto" w:fill="FFFFFF"/>
          </w:tcPr>
          <w:p w:rsidR="00982ACF" w:rsidRPr="00CB2EE2" w:rsidRDefault="00982ACF">
            <w:pPr>
              <w:framePr w:w="9149" w:wrap="notBeside" w:vAnchor="text" w:hAnchor="text" w:xAlign="center" w:y="1"/>
              <w:rPr>
                <w:sz w:val="10"/>
                <w:szCs w:val="10"/>
                <w:lang w:val="en-GB"/>
              </w:rPr>
            </w:pPr>
          </w:p>
        </w:tc>
        <w:tc>
          <w:tcPr>
            <w:tcW w:w="2746" w:type="dxa"/>
            <w:vMerge w:val="restart"/>
            <w:tcBorders>
              <w:left w:val="single" w:sz="4" w:space="0" w:color="auto"/>
            </w:tcBorders>
            <w:shd w:val="clear" w:color="auto" w:fill="B4C6E7" w:themeFill="accent1" w:themeFillTint="66"/>
            <w:vAlign w:val="center"/>
          </w:tcPr>
          <w:p w:rsidR="00982ACF" w:rsidRPr="00CB2EE2" w:rsidRDefault="0046056C">
            <w:pPr>
              <w:pStyle w:val="Zkladntext20"/>
              <w:framePr w:w="9149" w:wrap="notBeside" w:vAnchor="text" w:hAnchor="text" w:xAlign="center" w:y="1"/>
              <w:shd w:val="clear" w:color="auto" w:fill="auto"/>
              <w:spacing w:after="0" w:line="206" w:lineRule="exact"/>
              <w:ind w:left="760" w:firstLine="0"/>
              <w:jc w:val="left"/>
              <w:rPr>
                <w:lang w:val="en-GB"/>
              </w:rPr>
            </w:pPr>
            <w:r w:rsidRPr="00CB2EE2">
              <w:rPr>
                <w:rStyle w:val="Zkladntext27bodov"/>
                <w:lang w:val="en-GB"/>
              </w:rPr>
              <w:t>Name of</w:t>
            </w:r>
            <w:r w:rsidR="0090147E" w:rsidRPr="00CB2EE2">
              <w:rPr>
                <w:rStyle w:val="Zkladntext27bodov"/>
                <w:lang w:val="en-GB"/>
              </w:rPr>
              <w:t xml:space="preserve"> </w:t>
            </w:r>
            <w:r w:rsidRPr="00CB2EE2">
              <w:rPr>
                <w:rStyle w:val="Zkladntext27bodov0"/>
                <w:lang w:val="en-GB"/>
              </w:rPr>
              <w:t>Code of Criminal Procedure provisions</w:t>
            </w:r>
          </w:p>
        </w:tc>
        <w:tc>
          <w:tcPr>
            <w:tcW w:w="106" w:type="dxa"/>
            <w:vMerge w:val="restart"/>
            <w:shd w:val="clear" w:color="auto" w:fill="B4C6E7" w:themeFill="accent1" w:themeFillTint="66"/>
          </w:tcPr>
          <w:p w:rsidR="00982ACF" w:rsidRPr="00CB2EE2" w:rsidRDefault="00982ACF">
            <w:pPr>
              <w:framePr w:w="9149" w:wrap="notBeside" w:vAnchor="text" w:hAnchor="text" w:xAlign="center" w:y="1"/>
              <w:rPr>
                <w:sz w:val="10"/>
                <w:szCs w:val="10"/>
                <w:lang w:val="en-GB"/>
              </w:rPr>
            </w:pPr>
          </w:p>
        </w:tc>
        <w:tc>
          <w:tcPr>
            <w:tcW w:w="2741" w:type="dxa"/>
            <w:gridSpan w:val="2"/>
            <w:tcBorders>
              <w:left w:val="single" w:sz="4" w:space="0" w:color="auto"/>
            </w:tcBorders>
            <w:shd w:val="clear" w:color="auto" w:fill="B4C6E7" w:themeFill="accent1" w:themeFillTint="66"/>
          </w:tcPr>
          <w:p w:rsidR="00982ACF" w:rsidRPr="00CB2EE2" w:rsidRDefault="0046056C">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All offences</w:t>
            </w:r>
          </w:p>
        </w:tc>
        <w:tc>
          <w:tcPr>
            <w:tcW w:w="3130" w:type="dxa"/>
            <w:gridSpan w:val="2"/>
            <w:vMerge/>
            <w:tcBorders>
              <w:left w:val="single" w:sz="4" w:space="0" w:color="auto"/>
              <w:right w:val="single" w:sz="4" w:space="0" w:color="auto"/>
            </w:tcBorders>
            <w:shd w:val="clear" w:color="auto" w:fill="B4C6E7" w:themeFill="accent1" w:themeFillTint="66"/>
            <w:vAlign w:val="bottom"/>
          </w:tcPr>
          <w:p w:rsidR="00982ACF" w:rsidRPr="00CB2EE2" w:rsidRDefault="00982ACF">
            <w:pPr>
              <w:framePr w:w="9149" w:wrap="notBeside" w:vAnchor="text" w:hAnchor="text" w:xAlign="center" w:y="1"/>
              <w:rPr>
                <w:lang w:val="en-GB"/>
              </w:rPr>
            </w:pPr>
          </w:p>
        </w:tc>
      </w:tr>
      <w:tr w:rsidR="00982ACF" w:rsidRPr="00CB2EE2" w:rsidTr="003716D2">
        <w:trPr>
          <w:trHeight w:hRule="exact" w:val="442"/>
          <w:jc w:val="center"/>
        </w:trPr>
        <w:tc>
          <w:tcPr>
            <w:tcW w:w="427" w:type="dxa"/>
            <w:vMerge/>
            <w:shd w:val="clear" w:color="auto" w:fill="FFFFFF"/>
          </w:tcPr>
          <w:p w:rsidR="00982ACF" w:rsidRPr="00CB2EE2" w:rsidRDefault="00982ACF">
            <w:pPr>
              <w:framePr w:w="9149" w:wrap="notBeside" w:vAnchor="text" w:hAnchor="text" w:xAlign="center" w:y="1"/>
              <w:rPr>
                <w:lang w:val="en-GB"/>
              </w:rPr>
            </w:pPr>
          </w:p>
        </w:tc>
        <w:tc>
          <w:tcPr>
            <w:tcW w:w="2746" w:type="dxa"/>
            <w:vMerge/>
            <w:tcBorders>
              <w:left w:val="single" w:sz="4" w:space="0" w:color="auto"/>
            </w:tcBorders>
            <w:shd w:val="clear" w:color="auto" w:fill="B4C6E7" w:themeFill="accent1" w:themeFillTint="66"/>
            <w:vAlign w:val="center"/>
          </w:tcPr>
          <w:p w:rsidR="00982ACF" w:rsidRPr="00CB2EE2" w:rsidRDefault="00982ACF">
            <w:pPr>
              <w:framePr w:w="9149" w:wrap="notBeside" w:vAnchor="text" w:hAnchor="text" w:xAlign="center" w:y="1"/>
              <w:rPr>
                <w:lang w:val="en-GB"/>
              </w:rPr>
            </w:pPr>
          </w:p>
        </w:tc>
        <w:tc>
          <w:tcPr>
            <w:tcW w:w="106" w:type="dxa"/>
            <w:vMerge/>
            <w:shd w:val="clear" w:color="auto" w:fill="B4C6E7" w:themeFill="accent1" w:themeFillTint="66"/>
          </w:tcPr>
          <w:p w:rsidR="00982ACF" w:rsidRPr="00CB2EE2" w:rsidRDefault="00982ACF">
            <w:pPr>
              <w:framePr w:w="9149" w:wrap="notBeside" w:vAnchor="text" w:hAnchor="text" w:xAlign="center" w:y="1"/>
              <w:rPr>
                <w:lang w:val="en-GB"/>
              </w:rPr>
            </w:pPr>
          </w:p>
        </w:tc>
        <w:tc>
          <w:tcPr>
            <w:tcW w:w="907" w:type="dxa"/>
            <w:tcBorders>
              <w:top w:val="single" w:sz="4" w:space="0" w:color="auto"/>
              <w:left w:val="single" w:sz="4" w:space="0" w:color="auto"/>
            </w:tcBorders>
            <w:shd w:val="clear" w:color="auto" w:fill="B4C6E7" w:themeFill="accent1" w:themeFillTint="66"/>
          </w:tcPr>
          <w:p w:rsidR="00982ACF" w:rsidRPr="00CB2EE2" w:rsidRDefault="0046056C">
            <w:pPr>
              <w:pStyle w:val="Zkladntext20"/>
              <w:framePr w:w="9149" w:wrap="notBeside" w:vAnchor="text" w:hAnchor="text" w:xAlign="center" w:y="1"/>
              <w:shd w:val="clear" w:color="auto" w:fill="auto"/>
              <w:spacing w:after="0" w:line="140" w:lineRule="exact"/>
              <w:ind w:left="160" w:firstLine="0"/>
              <w:jc w:val="left"/>
              <w:rPr>
                <w:lang w:val="en-GB"/>
              </w:rPr>
            </w:pPr>
            <w:r w:rsidRPr="00CB2EE2">
              <w:rPr>
                <w:rStyle w:val="Zkladntext27bodov"/>
                <w:lang w:val="en-GB"/>
              </w:rPr>
              <w:t>Number of cases</w:t>
            </w:r>
          </w:p>
        </w:tc>
        <w:tc>
          <w:tcPr>
            <w:tcW w:w="1834" w:type="dxa"/>
            <w:tcBorders>
              <w:top w:val="single" w:sz="4" w:space="0" w:color="auto"/>
              <w:left w:val="single" w:sz="4" w:space="0" w:color="auto"/>
            </w:tcBorders>
            <w:shd w:val="clear" w:color="auto" w:fill="B4C6E7" w:themeFill="accent1" w:themeFillTint="66"/>
          </w:tcPr>
          <w:p w:rsidR="00982ACF" w:rsidRPr="00CB2EE2" w:rsidRDefault="0046056C">
            <w:pPr>
              <w:pStyle w:val="Zkladntext20"/>
              <w:framePr w:w="9149" w:wrap="notBeside" w:vAnchor="text" w:hAnchor="text" w:xAlign="center" w:y="1"/>
              <w:shd w:val="clear" w:color="auto" w:fill="auto"/>
              <w:spacing w:after="0" w:line="206" w:lineRule="exact"/>
              <w:ind w:firstLine="0"/>
              <w:rPr>
                <w:lang w:val="en-GB"/>
              </w:rPr>
            </w:pPr>
            <w:r w:rsidRPr="00CB2EE2">
              <w:rPr>
                <w:rStyle w:val="Zkladntext27bodov"/>
                <w:lang w:val="en-GB"/>
              </w:rPr>
              <w:t>Total value in</w:t>
            </w:r>
            <w:r w:rsidR="0090147E" w:rsidRPr="00CB2EE2">
              <w:rPr>
                <w:rStyle w:val="Zkladntext27bodov"/>
                <w:lang w:val="en-GB"/>
              </w:rPr>
              <w:t xml:space="preserve"> EUR</w:t>
            </w:r>
          </w:p>
        </w:tc>
        <w:tc>
          <w:tcPr>
            <w:tcW w:w="1277" w:type="dxa"/>
            <w:tcBorders>
              <w:top w:val="single" w:sz="4" w:space="0" w:color="auto"/>
              <w:left w:val="single" w:sz="4" w:space="0" w:color="auto"/>
            </w:tcBorders>
            <w:shd w:val="clear" w:color="auto" w:fill="B4C6E7" w:themeFill="accent1" w:themeFillTint="66"/>
          </w:tcPr>
          <w:p w:rsidR="00982ACF" w:rsidRPr="00CB2EE2" w:rsidRDefault="0046056C" w:rsidP="0046056C">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Number of cases</w:t>
            </w:r>
          </w:p>
        </w:tc>
        <w:tc>
          <w:tcPr>
            <w:tcW w:w="1853" w:type="dxa"/>
            <w:tcBorders>
              <w:top w:val="single" w:sz="4" w:space="0" w:color="auto"/>
              <w:left w:val="single" w:sz="4" w:space="0" w:color="auto"/>
              <w:right w:val="single" w:sz="4" w:space="0" w:color="auto"/>
            </w:tcBorders>
            <w:shd w:val="clear" w:color="auto" w:fill="B4C6E7" w:themeFill="accent1" w:themeFillTint="66"/>
          </w:tcPr>
          <w:p w:rsidR="00982ACF" w:rsidRPr="00CB2EE2" w:rsidRDefault="0046056C">
            <w:pPr>
              <w:pStyle w:val="Zkladntext20"/>
              <w:framePr w:w="9149" w:wrap="notBeside" w:vAnchor="text" w:hAnchor="text" w:xAlign="center" w:y="1"/>
              <w:shd w:val="clear" w:color="auto" w:fill="auto"/>
              <w:spacing w:after="0" w:line="206" w:lineRule="exact"/>
              <w:ind w:firstLine="0"/>
              <w:rPr>
                <w:lang w:val="en-GB"/>
              </w:rPr>
            </w:pPr>
            <w:r w:rsidRPr="00CB2EE2">
              <w:rPr>
                <w:rStyle w:val="Zkladntext27bodov"/>
                <w:lang w:val="en-GB"/>
              </w:rPr>
              <w:t>Total value in EUR</w:t>
            </w:r>
          </w:p>
        </w:tc>
      </w:tr>
      <w:tr w:rsidR="00982ACF" w:rsidRPr="00CB2EE2" w:rsidTr="003716D2">
        <w:trPr>
          <w:trHeight w:hRule="exact" w:val="288"/>
          <w:jc w:val="center"/>
        </w:trPr>
        <w:tc>
          <w:tcPr>
            <w:tcW w:w="427" w:type="dxa"/>
            <w:tcBorders>
              <w:top w:val="single" w:sz="4" w:space="0" w:color="auto"/>
              <w:left w:val="single" w:sz="4" w:space="0" w:color="auto"/>
            </w:tcBorders>
            <w:shd w:val="clear" w:color="auto" w:fill="D9E2F3" w:themeFill="accent1" w:themeFillTint="33"/>
            <w:vAlign w:val="center"/>
          </w:tcPr>
          <w:p w:rsidR="00982ACF" w:rsidRPr="00CB2EE2" w:rsidRDefault="0090147E">
            <w:pPr>
              <w:pStyle w:val="Zkladntext20"/>
              <w:framePr w:w="9149" w:wrap="notBeside" w:vAnchor="text" w:hAnchor="text" w:xAlign="center" w:y="1"/>
              <w:shd w:val="clear" w:color="auto" w:fill="auto"/>
              <w:spacing w:after="0" w:line="140" w:lineRule="exact"/>
              <w:ind w:left="180" w:firstLine="0"/>
              <w:jc w:val="left"/>
              <w:rPr>
                <w:lang w:val="en-GB"/>
              </w:rPr>
            </w:pPr>
            <w:r w:rsidRPr="00CB2EE2">
              <w:rPr>
                <w:rStyle w:val="Zkladntext27bodov"/>
                <w:lang w:val="en-GB"/>
              </w:rPr>
              <w:t>1</w:t>
            </w:r>
          </w:p>
        </w:tc>
        <w:tc>
          <w:tcPr>
            <w:tcW w:w="2852" w:type="dxa"/>
            <w:gridSpan w:val="2"/>
            <w:tcBorders>
              <w:top w:val="single" w:sz="4" w:space="0" w:color="auto"/>
              <w:left w:val="single" w:sz="4" w:space="0" w:color="auto"/>
            </w:tcBorders>
            <w:shd w:val="clear" w:color="auto" w:fill="D9E2F3" w:themeFill="accent1" w:themeFillTint="33"/>
          </w:tcPr>
          <w:p w:rsidR="00982ACF" w:rsidRPr="00CB2EE2" w:rsidRDefault="00A90928">
            <w:pPr>
              <w:pStyle w:val="Zkladntext20"/>
              <w:framePr w:w="9149" w:wrap="notBeside" w:vAnchor="text" w:hAnchor="text" w:xAlign="center" w:y="1"/>
              <w:shd w:val="clear" w:color="auto" w:fill="auto"/>
              <w:spacing w:after="0" w:line="140" w:lineRule="exact"/>
              <w:ind w:firstLine="0"/>
              <w:jc w:val="left"/>
              <w:rPr>
                <w:lang w:val="en-GB"/>
              </w:rPr>
            </w:pPr>
            <w:r w:rsidRPr="00CB2EE2">
              <w:rPr>
                <w:rStyle w:val="Zkladntext27bodov"/>
                <w:lang w:val="en-GB"/>
              </w:rPr>
              <w:t>Article</w:t>
            </w:r>
            <w:r w:rsidR="0090147E" w:rsidRPr="00CB2EE2">
              <w:rPr>
                <w:rStyle w:val="Zkladntext27bodov"/>
                <w:lang w:val="en-GB"/>
              </w:rPr>
              <w:t xml:space="preserve"> 89 </w:t>
            </w:r>
            <w:r w:rsidRPr="00CB2EE2">
              <w:rPr>
                <w:rStyle w:val="Zkladntext27bodov"/>
                <w:lang w:val="en-GB"/>
              </w:rPr>
              <w:t>Duty to surrender a thing</w:t>
            </w:r>
          </w:p>
        </w:tc>
        <w:tc>
          <w:tcPr>
            <w:tcW w:w="907" w:type="dxa"/>
            <w:tcBorders>
              <w:top w:val="single" w:sz="4" w:space="0" w:color="auto"/>
              <w:left w:val="single" w:sz="4" w:space="0" w:color="auto"/>
            </w:tcBorders>
            <w:shd w:val="clear" w:color="auto" w:fill="D9E2F3" w:themeFill="accent1" w:themeFillTint="33"/>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3864</w:t>
            </w:r>
          </w:p>
        </w:tc>
        <w:tc>
          <w:tcPr>
            <w:tcW w:w="1834" w:type="dxa"/>
            <w:tcBorders>
              <w:top w:val="single" w:sz="4" w:space="0" w:color="auto"/>
              <w:left w:val="single" w:sz="4" w:space="0" w:color="auto"/>
            </w:tcBorders>
            <w:shd w:val="clear" w:color="auto" w:fill="D9E2F3" w:themeFill="accent1" w:themeFillTint="33"/>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1 783 435</w:t>
            </w:r>
          </w:p>
        </w:tc>
        <w:tc>
          <w:tcPr>
            <w:tcW w:w="1277" w:type="dxa"/>
            <w:tcBorders>
              <w:top w:val="single" w:sz="4" w:space="0" w:color="auto"/>
              <w:left w:val="single" w:sz="4" w:space="0" w:color="auto"/>
            </w:tcBorders>
            <w:shd w:val="clear" w:color="auto" w:fill="D9E2F3" w:themeFill="accent1" w:themeFillTint="33"/>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9</w:t>
            </w:r>
          </w:p>
        </w:tc>
        <w:tc>
          <w:tcPr>
            <w:tcW w:w="1853" w:type="dxa"/>
            <w:tcBorders>
              <w:top w:val="single" w:sz="4" w:space="0" w:color="auto"/>
              <w:left w:val="single" w:sz="4" w:space="0" w:color="auto"/>
              <w:right w:val="single" w:sz="4" w:space="0" w:color="auto"/>
            </w:tcBorders>
            <w:shd w:val="clear" w:color="auto" w:fill="D9E2F3" w:themeFill="accent1" w:themeFillTint="33"/>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56 000</w:t>
            </w:r>
          </w:p>
        </w:tc>
      </w:tr>
      <w:tr w:rsidR="00982ACF" w:rsidRPr="00CB2EE2" w:rsidTr="003716D2">
        <w:trPr>
          <w:trHeight w:hRule="exact" w:val="302"/>
          <w:jc w:val="center"/>
        </w:trPr>
        <w:tc>
          <w:tcPr>
            <w:tcW w:w="427" w:type="dxa"/>
            <w:tcBorders>
              <w:top w:val="single" w:sz="4" w:space="0" w:color="auto"/>
              <w:left w:val="single" w:sz="4" w:space="0" w:color="auto"/>
            </w:tcBorders>
            <w:shd w:val="clear" w:color="auto" w:fill="D9E2F3" w:themeFill="accent1" w:themeFillTint="33"/>
            <w:vAlign w:val="bottom"/>
          </w:tcPr>
          <w:p w:rsidR="00982ACF" w:rsidRPr="00CB2EE2" w:rsidRDefault="0090147E" w:rsidP="00F6669E">
            <w:pPr>
              <w:pStyle w:val="Zkladntext20"/>
              <w:framePr w:w="9149" w:wrap="notBeside" w:vAnchor="text" w:hAnchor="text" w:xAlign="center" w:y="1"/>
              <w:shd w:val="clear" w:color="auto" w:fill="auto"/>
              <w:spacing w:after="0" w:line="140" w:lineRule="exact"/>
              <w:ind w:firstLine="0"/>
              <w:rPr>
                <w:rStyle w:val="Zkladntext27bodov0"/>
                <w:lang w:val="en-GB"/>
              </w:rPr>
            </w:pPr>
            <w:r w:rsidRPr="00CB2EE2">
              <w:rPr>
                <w:rStyle w:val="Zkladntext27bodov0"/>
                <w:lang w:val="en-GB"/>
              </w:rPr>
              <w:t>2</w:t>
            </w:r>
          </w:p>
        </w:tc>
        <w:tc>
          <w:tcPr>
            <w:tcW w:w="2852" w:type="dxa"/>
            <w:gridSpan w:val="2"/>
            <w:tcBorders>
              <w:top w:val="single" w:sz="4" w:space="0" w:color="auto"/>
              <w:left w:val="single" w:sz="4" w:space="0" w:color="auto"/>
            </w:tcBorders>
            <w:shd w:val="clear" w:color="auto" w:fill="D9E2F3" w:themeFill="accent1" w:themeFillTint="33"/>
            <w:vAlign w:val="center"/>
          </w:tcPr>
          <w:p w:rsidR="00982ACF" w:rsidRPr="00CB2EE2" w:rsidRDefault="00A90928">
            <w:pPr>
              <w:pStyle w:val="Zkladntext20"/>
              <w:framePr w:w="9149" w:wrap="notBeside" w:vAnchor="text" w:hAnchor="text" w:xAlign="center" w:y="1"/>
              <w:shd w:val="clear" w:color="auto" w:fill="auto"/>
              <w:spacing w:after="0" w:line="140" w:lineRule="exact"/>
              <w:ind w:firstLine="0"/>
              <w:jc w:val="left"/>
              <w:rPr>
                <w:lang w:val="en-GB"/>
              </w:rPr>
            </w:pPr>
            <w:r w:rsidRPr="00CB2EE2">
              <w:rPr>
                <w:rStyle w:val="Zkladntext27bodov"/>
                <w:lang w:val="en-GB"/>
              </w:rPr>
              <w:t>Article</w:t>
            </w:r>
            <w:r w:rsidR="0090147E" w:rsidRPr="00CB2EE2">
              <w:rPr>
                <w:rStyle w:val="Zkladntext27bodov"/>
                <w:lang w:val="en-GB"/>
              </w:rPr>
              <w:t xml:space="preserve"> </w:t>
            </w:r>
            <w:r w:rsidR="0090147E" w:rsidRPr="00CB2EE2">
              <w:rPr>
                <w:rStyle w:val="Zkladntext27bodov0"/>
                <w:lang w:val="en-GB"/>
              </w:rPr>
              <w:t xml:space="preserve">91 </w:t>
            </w:r>
            <w:r w:rsidRPr="00CB2EE2">
              <w:rPr>
                <w:rStyle w:val="Zkladntext27bodov0"/>
                <w:lang w:val="en-GB"/>
              </w:rPr>
              <w:t>Withdrawal of a thing</w:t>
            </w:r>
          </w:p>
        </w:tc>
        <w:tc>
          <w:tcPr>
            <w:tcW w:w="907" w:type="dxa"/>
            <w:tcBorders>
              <w:top w:val="single" w:sz="4" w:space="0" w:color="auto"/>
              <w:left w:val="single" w:sz="4" w:space="0" w:color="auto"/>
            </w:tcBorders>
            <w:shd w:val="clear" w:color="auto" w:fill="D9E2F3" w:themeFill="accent1" w:themeFillTint="33"/>
            <w:vAlign w:val="center"/>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1664</w:t>
            </w:r>
          </w:p>
        </w:tc>
        <w:tc>
          <w:tcPr>
            <w:tcW w:w="1834" w:type="dxa"/>
            <w:tcBorders>
              <w:top w:val="single" w:sz="4" w:space="0" w:color="auto"/>
              <w:left w:val="single" w:sz="4" w:space="0" w:color="auto"/>
            </w:tcBorders>
            <w:shd w:val="clear" w:color="auto" w:fill="D9E2F3" w:themeFill="accent1" w:themeFillTint="33"/>
            <w:vAlign w:val="center"/>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1 791 381</w:t>
            </w:r>
          </w:p>
        </w:tc>
        <w:tc>
          <w:tcPr>
            <w:tcW w:w="1277" w:type="dxa"/>
            <w:tcBorders>
              <w:top w:val="single" w:sz="4" w:space="0" w:color="auto"/>
              <w:left w:val="single" w:sz="4" w:space="0" w:color="auto"/>
            </w:tcBorders>
            <w:shd w:val="clear" w:color="auto" w:fill="D9E2F3" w:themeFill="accent1" w:themeFillTint="33"/>
            <w:vAlign w:val="bottom"/>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126</w:t>
            </w:r>
          </w:p>
        </w:tc>
        <w:tc>
          <w:tcPr>
            <w:tcW w:w="1853" w:type="dxa"/>
            <w:tcBorders>
              <w:top w:val="single" w:sz="4" w:space="0" w:color="auto"/>
              <w:left w:val="single" w:sz="4" w:space="0" w:color="auto"/>
              <w:right w:val="single" w:sz="4" w:space="0" w:color="auto"/>
            </w:tcBorders>
            <w:shd w:val="clear" w:color="auto" w:fill="D9E2F3" w:themeFill="accent1" w:themeFillTint="33"/>
            <w:vAlign w:val="center"/>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8 900</w:t>
            </w:r>
          </w:p>
        </w:tc>
      </w:tr>
      <w:tr w:rsidR="00982ACF" w:rsidRPr="00CB2EE2" w:rsidTr="003716D2">
        <w:trPr>
          <w:trHeight w:hRule="exact" w:val="288"/>
          <w:jc w:val="center"/>
        </w:trPr>
        <w:tc>
          <w:tcPr>
            <w:tcW w:w="427" w:type="dxa"/>
            <w:tcBorders>
              <w:top w:val="single" w:sz="4" w:space="0" w:color="auto"/>
              <w:left w:val="single" w:sz="4" w:space="0" w:color="auto"/>
            </w:tcBorders>
            <w:shd w:val="clear" w:color="auto" w:fill="D9E2F3" w:themeFill="accent1" w:themeFillTint="33"/>
            <w:vAlign w:val="bottom"/>
          </w:tcPr>
          <w:p w:rsidR="00982ACF" w:rsidRPr="00CB2EE2" w:rsidRDefault="0090147E" w:rsidP="00F6669E">
            <w:pPr>
              <w:pStyle w:val="Zkladntext20"/>
              <w:framePr w:w="9149" w:wrap="notBeside" w:vAnchor="text" w:hAnchor="text" w:xAlign="center" w:y="1"/>
              <w:shd w:val="clear" w:color="auto" w:fill="auto"/>
              <w:spacing w:after="0" w:line="140" w:lineRule="exact"/>
              <w:ind w:firstLine="0"/>
              <w:rPr>
                <w:rStyle w:val="Zkladntext27bodov0"/>
                <w:lang w:val="en-GB"/>
              </w:rPr>
            </w:pPr>
            <w:r w:rsidRPr="00CB2EE2">
              <w:rPr>
                <w:rStyle w:val="Zkladntext27bodov0"/>
                <w:lang w:val="en-GB"/>
              </w:rPr>
              <w:t>3</w:t>
            </w:r>
          </w:p>
        </w:tc>
        <w:tc>
          <w:tcPr>
            <w:tcW w:w="2852" w:type="dxa"/>
            <w:gridSpan w:val="2"/>
            <w:tcBorders>
              <w:top w:val="single" w:sz="4" w:space="0" w:color="auto"/>
              <w:left w:val="single" w:sz="4" w:space="0" w:color="auto"/>
            </w:tcBorders>
            <w:shd w:val="clear" w:color="auto" w:fill="D9E2F3" w:themeFill="accent1" w:themeFillTint="33"/>
            <w:vAlign w:val="bottom"/>
          </w:tcPr>
          <w:p w:rsidR="00982ACF" w:rsidRPr="00CB2EE2" w:rsidRDefault="00A90928">
            <w:pPr>
              <w:pStyle w:val="Zkladntext20"/>
              <w:framePr w:w="9149" w:wrap="notBeside" w:vAnchor="text" w:hAnchor="text" w:xAlign="center" w:y="1"/>
              <w:shd w:val="clear" w:color="auto" w:fill="auto"/>
              <w:spacing w:after="0" w:line="140" w:lineRule="exact"/>
              <w:ind w:firstLine="0"/>
              <w:jc w:val="left"/>
              <w:rPr>
                <w:lang w:val="en-GB"/>
              </w:rPr>
            </w:pPr>
            <w:r w:rsidRPr="00CB2EE2">
              <w:rPr>
                <w:rStyle w:val="Zkladntext27bodov"/>
                <w:lang w:val="en-GB"/>
              </w:rPr>
              <w:t>Article</w:t>
            </w:r>
            <w:r w:rsidR="0090147E" w:rsidRPr="00CB2EE2">
              <w:rPr>
                <w:rStyle w:val="Zkladntext27bodov"/>
                <w:lang w:val="en-GB"/>
              </w:rPr>
              <w:t xml:space="preserve"> 92 </w:t>
            </w:r>
            <w:r w:rsidRPr="00CB2EE2">
              <w:rPr>
                <w:rStyle w:val="Zkladntext27bodov"/>
                <w:lang w:val="en-GB"/>
              </w:rPr>
              <w:t>Takeover of a seized thing</w:t>
            </w:r>
          </w:p>
        </w:tc>
        <w:tc>
          <w:tcPr>
            <w:tcW w:w="907" w:type="dxa"/>
            <w:tcBorders>
              <w:top w:val="single" w:sz="4" w:space="0" w:color="auto"/>
              <w:left w:val="single" w:sz="4" w:space="0" w:color="auto"/>
            </w:tcBorders>
            <w:shd w:val="clear" w:color="auto" w:fill="D9E2F3" w:themeFill="accent1" w:themeFillTint="33"/>
            <w:vAlign w:val="bottom"/>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490</w:t>
            </w:r>
          </w:p>
        </w:tc>
        <w:tc>
          <w:tcPr>
            <w:tcW w:w="1834" w:type="dxa"/>
            <w:tcBorders>
              <w:top w:val="single" w:sz="4" w:space="0" w:color="auto"/>
              <w:left w:val="single" w:sz="4" w:space="0" w:color="auto"/>
            </w:tcBorders>
            <w:shd w:val="clear" w:color="auto" w:fill="D9E2F3" w:themeFill="accent1" w:themeFillTint="33"/>
            <w:vAlign w:val="bottom"/>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847 633</w:t>
            </w:r>
          </w:p>
        </w:tc>
        <w:tc>
          <w:tcPr>
            <w:tcW w:w="1277" w:type="dxa"/>
            <w:tcBorders>
              <w:top w:val="single" w:sz="4" w:space="0" w:color="auto"/>
              <w:left w:val="single" w:sz="4" w:space="0" w:color="auto"/>
            </w:tcBorders>
            <w:shd w:val="clear" w:color="auto" w:fill="D9E2F3" w:themeFill="accent1" w:themeFillTint="33"/>
            <w:vAlign w:val="bottom"/>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24</w:t>
            </w:r>
          </w:p>
        </w:tc>
        <w:tc>
          <w:tcPr>
            <w:tcW w:w="1853" w:type="dxa"/>
            <w:tcBorders>
              <w:top w:val="single" w:sz="4" w:space="0" w:color="auto"/>
              <w:left w:val="single" w:sz="4" w:space="0" w:color="auto"/>
              <w:right w:val="single" w:sz="4" w:space="0" w:color="auto"/>
            </w:tcBorders>
            <w:shd w:val="clear" w:color="auto" w:fill="D9E2F3" w:themeFill="accent1" w:themeFillTint="33"/>
            <w:vAlign w:val="bottom"/>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362 660</w:t>
            </w:r>
          </w:p>
        </w:tc>
      </w:tr>
      <w:tr w:rsidR="00982ACF" w:rsidRPr="00CB2EE2" w:rsidTr="003716D2">
        <w:trPr>
          <w:trHeight w:hRule="exact" w:val="130"/>
          <w:jc w:val="center"/>
        </w:trPr>
        <w:tc>
          <w:tcPr>
            <w:tcW w:w="427" w:type="dxa"/>
            <w:tcBorders>
              <w:top w:val="single" w:sz="4" w:space="0" w:color="auto"/>
              <w:left w:val="single" w:sz="4" w:space="0" w:color="auto"/>
            </w:tcBorders>
            <w:shd w:val="clear" w:color="auto" w:fill="D9E2F3" w:themeFill="accent1" w:themeFillTint="33"/>
          </w:tcPr>
          <w:p w:rsidR="00982ACF" w:rsidRPr="00CB2EE2" w:rsidRDefault="00982ACF" w:rsidP="00F6669E">
            <w:pPr>
              <w:pStyle w:val="Zkladntext20"/>
              <w:framePr w:w="9149" w:wrap="notBeside" w:vAnchor="text" w:hAnchor="text" w:xAlign="center" w:y="1"/>
              <w:shd w:val="clear" w:color="auto" w:fill="auto"/>
              <w:spacing w:after="0" w:line="140" w:lineRule="exact"/>
              <w:ind w:firstLine="0"/>
              <w:rPr>
                <w:rStyle w:val="Zkladntext27bodov0"/>
                <w:lang w:val="en-GB"/>
              </w:rPr>
            </w:pPr>
          </w:p>
        </w:tc>
        <w:tc>
          <w:tcPr>
            <w:tcW w:w="2852" w:type="dxa"/>
            <w:gridSpan w:val="2"/>
            <w:tcBorders>
              <w:top w:val="single" w:sz="4" w:space="0" w:color="auto"/>
              <w:lef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907" w:type="dxa"/>
            <w:vMerge w:val="restart"/>
            <w:tcBorders>
              <w:top w:val="single" w:sz="4" w:space="0" w:color="auto"/>
              <w:left w:val="single" w:sz="4" w:space="0" w:color="auto"/>
            </w:tcBorders>
            <w:shd w:val="clear" w:color="auto" w:fill="D9E2F3" w:themeFill="accent1" w:themeFillTint="33"/>
          </w:tcPr>
          <w:p w:rsidR="00F6669E" w:rsidRPr="00CB2EE2" w:rsidRDefault="00F6669E">
            <w:pPr>
              <w:pStyle w:val="Zkladntext20"/>
              <w:framePr w:w="9149" w:wrap="notBeside" w:vAnchor="text" w:hAnchor="text" w:xAlign="center" w:y="1"/>
              <w:shd w:val="clear" w:color="auto" w:fill="auto"/>
              <w:spacing w:after="0" w:line="140" w:lineRule="exact"/>
              <w:ind w:firstLine="0"/>
              <w:rPr>
                <w:rStyle w:val="Zkladntext27bodov"/>
                <w:lang w:val="en-GB"/>
              </w:rPr>
            </w:pPr>
          </w:p>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123*</w:t>
            </w:r>
          </w:p>
        </w:tc>
        <w:tc>
          <w:tcPr>
            <w:tcW w:w="1834" w:type="dxa"/>
            <w:tcBorders>
              <w:top w:val="single" w:sz="4" w:space="0" w:color="auto"/>
              <w:lef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1277" w:type="dxa"/>
            <w:tcBorders>
              <w:top w:val="single" w:sz="4" w:space="0" w:color="auto"/>
              <w:lef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1853" w:type="dxa"/>
            <w:tcBorders>
              <w:top w:val="single" w:sz="4" w:space="0" w:color="auto"/>
              <w:left w:val="single" w:sz="4" w:space="0" w:color="auto"/>
              <w:righ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r>
      <w:tr w:rsidR="00982ACF" w:rsidRPr="00CB2EE2" w:rsidTr="003716D2">
        <w:trPr>
          <w:trHeight w:hRule="exact" w:val="211"/>
          <w:jc w:val="center"/>
        </w:trPr>
        <w:tc>
          <w:tcPr>
            <w:tcW w:w="427" w:type="dxa"/>
            <w:tcBorders>
              <w:left w:val="single" w:sz="4" w:space="0" w:color="auto"/>
            </w:tcBorders>
            <w:shd w:val="clear" w:color="auto" w:fill="D9E2F3" w:themeFill="accent1" w:themeFillTint="33"/>
            <w:vAlign w:val="bottom"/>
          </w:tcPr>
          <w:p w:rsidR="00982ACF" w:rsidRPr="00CB2EE2" w:rsidRDefault="0090147E" w:rsidP="00F6669E">
            <w:pPr>
              <w:pStyle w:val="Zkladntext20"/>
              <w:framePr w:w="9149" w:wrap="notBeside" w:vAnchor="text" w:hAnchor="text" w:xAlign="center" w:y="1"/>
              <w:shd w:val="clear" w:color="auto" w:fill="auto"/>
              <w:spacing w:after="0" w:line="140" w:lineRule="exact"/>
              <w:ind w:firstLine="0"/>
              <w:rPr>
                <w:rStyle w:val="Zkladntext27bodov0"/>
                <w:lang w:val="en-GB"/>
              </w:rPr>
            </w:pPr>
            <w:r w:rsidRPr="00CB2EE2">
              <w:rPr>
                <w:rStyle w:val="Zkladntext27bodov0"/>
                <w:lang w:val="en-GB"/>
              </w:rPr>
              <w:t>4</w:t>
            </w:r>
          </w:p>
        </w:tc>
        <w:tc>
          <w:tcPr>
            <w:tcW w:w="2852" w:type="dxa"/>
            <w:gridSpan w:val="2"/>
            <w:tcBorders>
              <w:left w:val="single" w:sz="4" w:space="0" w:color="auto"/>
            </w:tcBorders>
            <w:shd w:val="clear" w:color="auto" w:fill="D9E2F3" w:themeFill="accent1" w:themeFillTint="33"/>
            <w:vAlign w:val="bottom"/>
          </w:tcPr>
          <w:p w:rsidR="00982ACF" w:rsidRPr="00CB2EE2" w:rsidRDefault="00A90928">
            <w:pPr>
              <w:pStyle w:val="Zkladntext20"/>
              <w:framePr w:w="9149" w:wrap="notBeside" w:vAnchor="text" w:hAnchor="text" w:xAlign="center" w:y="1"/>
              <w:shd w:val="clear" w:color="auto" w:fill="auto"/>
              <w:spacing w:after="0" w:line="140" w:lineRule="exact"/>
              <w:ind w:firstLine="0"/>
              <w:jc w:val="left"/>
              <w:rPr>
                <w:rStyle w:val="Zkladntext27bodov0"/>
                <w:lang w:val="en-GB"/>
              </w:rPr>
            </w:pPr>
            <w:r w:rsidRPr="00CB2EE2">
              <w:rPr>
                <w:rStyle w:val="Zkladntext27bodov0"/>
                <w:lang w:val="en-GB"/>
              </w:rPr>
              <w:t xml:space="preserve">Article </w:t>
            </w:r>
            <w:r w:rsidR="0090147E" w:rsidRPr="00CB2EE2">
              <w:rPr>
                <w:rStyle w:val="Zkladntext27bodov0"/>
                <w:lang w:val="en-GB"/>
              </w:rPr>
              <w:t xml:space="preserve">95 </w:t>
            </w:r>
            <w:r w:rsidRPr="00CB2EE2">
              <w:rPr>
                <w:rStyle w:val="Zkladntext27bodov0"/>
                <w:lang w:val="en-GB"/>
              </w:rPr>
              <w:t>Seizure of</w:t>
            </w:r>
            <w:r w:rsidR="0090147E" w:rsidRPr="00CB2EE2">
              <w:rPr>
                <w:rStyle w:val="Zkladntext27bodov0"/>
                <w:lang w:val="en-GB"/>
              </w:rPr>
              <w:t xml:space="preserve"> </w:t>
            </w:r>
            <w:r w:rsidRPr="00CB2EE2">
              <w:rPr>
                <w:rStyle w:val="Zkladntext27bodov0"/>
                <w:lang w:val="en-GB"/>
              </w:rPr>
              <w:t>financial assets</w:t>
            </w:r>
          </w:p>
        </w:tc>
        <w:tc>
          <w:tcPr>
            <w:tcW w:w="907" w:type="dxa"/>
            <w:vMerge/>
            <w:tcBorders>
              <w:left w:val="single" w:sz="4" w:space="0" w:color="auto"/>
            </w:tcBorders>
            <w:shd w:val="clear" w:color="auto" w:fill="D9E2F3" w:themeFill="accent1" w:themeFillTint="33"/>
          </w:tcPr>
          <w:p w:rsidR="00982ACF" w:rsidRPr="00CB2EE2" w:rsidRDefault="00982ACF">
            <w:pPr>
              <w:framePr w:w="9149" w:wrap="notBeside" w:vAnchor="text" w:hAnchor="text" w:xAlign="center" w:y="1"/>
              <w:rPr>
                <w:lang w:val="en-GB"/>
              </w:rPr>
            </w:pPr>
          </w:p>
        </w:tc>
        <w:tc>
          <w:tcPr>
            <w:tcW w:w="1834" w:type="dxa"/>
            <w:tcBorders>
              <w:left w:val="single" w:sz="4" w:space="0" w:color="auto"/>
            </w:tcBorders>
            <w:shd w:val="clear" w:color="auto" w:fill="D9E2F3" w:themeFill="accent1" w:themeFillTint="33"/>
            <w:vAlign w:val="bottom"/>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20 195 895</w:t>
            </w:r>
          </w:p>
        </w:tc>
        <w:tc>
          <w:tcPr>
            <w:tcW w:w="1277" w:type="dxa"/>
            <w:tcBorders>
              <w:left w:val="single" w:sz="4" w:space="0" w:color="auto"/>
            </w:tcBorders>
            <w:shd w:val="clear" w:color="auto" w:fill="D9E2F3" w:themeFill="accent1" w:themeFillTint="33"/>
            <w:vAlign w:val="bottom"/>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5</w:t>
            </w:r>
          </w:p>
        </w:tc>
        <w:tc>
          <w:tcPr>
            <w:tcW w:w="1853" w:type="dxa"/>
            <w:tcBorders>
              <w:left w:val="single" w:sz="4" w:space="0" w:color="auto"/>
              <w:right w:val="single" w:sz="4" w:space="0" w:color="auto"/>
            </w:tcBorders>
            <w:shd w:val="clear" w:color="auto" w:fill="D9E2F3" w:themeFill="accent1" w:themeFillTint="33"/>
            <w:vAlign w:val="bottom"/>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662 742</w:t>
            </w:r>
          </w:p>
        </w:tc>
      </w:tr>
      <w:tr w:rsidR="00982ACF" w:rsidRPr="00CB2EE2" w:rsidTr="003716D2">
        <w:trPr>
          <w:trHeight w:hRule="exact" w:val="101"/>
          <w:jc w:val="center"/>
        </w:trPr>
        <w:tc>
          <w:tcPr>
            <w:tcW w:w="427" w:type="dxa"/>
            <w:tcBorders>
              <w:left w:val="single" w:sz="4" w:space="0" w:color="auto"/>
            </w:tcBorders>
            <w:shd w:val="clear" w:color="auto" w:fill="D9E2F3" w:themeFill="accent1" w:themeFillTint="33"/>
          </w:tcPr>
          <w:p w:rsidR="00982ACF" w:rsidRPr="00CB2EE2" w:rsidRDefault="00982ACF" w:rsidP="00F6669E">
            <w:pPr>
              <w:pStyle w:val="Zkladntext20"/>
              <w:framePr w:w="9149" w:wrap="notBeside" w:vAnchor="text" w:hAnchor="text" w:xAlign="center" w:y="1"/>
              <w:shd w:val="clear" w:color="auto" w:fill="auto"/>
              <w:spacing w:after="0" w:line="140" w:lineRule="exact"/>
              <w:ind w:firstLine="0"/>
              <w:rPr>
                <w:rStyle w:val="Zkladntext27bodov0"/>
                <w:lang w:val="en-GB"/>
              </w:rPr>
            </w:pPr>
          </w:p>
        </w:tc>
        <w:tc>
          <w:tcPr>
            <w:tcW w:w="2852" w:type="dxa"/>
            <w:gridSpan w:val="2"/>
            <w:tcBorders>
              <w:left w:val="single" w:sz="4" w:space="0" w:color="auto"/>
            </w:tcBorders>
            <w:shd w:val="clear" w:color="auto" w:fill="D9E2F3" w:themeFill="accent1" w:themeFillTint="33"/>
          </w:tcPr>
          <w:p w:rsidR="00982ACF" w:rsidRPr="00CB2EE2" w:rsidRDefault="00982ACF" w:rsidP="00A90928">
            <w:pPr>
              <w:pStyle w:val="Zkladntext20"/>
              <w:framePr w:w="9149" w:wrap="notBeside" w:vAnchor="text" w:hAnchor="text" w:xAlign="center" w:y="1"/>
              <w:shd w:val="clear" w:color="auto" w:fill="auto"/>
              <w:spacing w:after="0" w:line="140" w:lineRule="exact"/>
              <w:ind w:firstLine="0"/>
              <w:jc w:val="left"/>
              <w:rPr>
                <w:rStyle w:val="Zkladntext27bodov0"/>
                <w:lang w:val="en-GB"/>
              </w:rPr>
            </w:pPr>
          </w:p>
        </w:tc>
        <w:tc>
          <w:tcPr>
            <w:tcW w:w="907" w:type="dxa"/>
            <w:tcBorders>
              <w:lef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1834" w:type="dxa"/>
            <w:tcBorders>
              <w:lef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1277" w:type="dxa"/>
            <w:tcBorders>
              <w:lef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1853" w:type="dxa"/>
            <w:tcBorders>
              <w:left w:val="single" w:sz="4" w:space="0" w:color="auto"/>
              <w:righ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r>
      <w:tr w:rsidR="00982ACF" w:rsidRPr="00CB2EE2" w:rsidTr="003716D2">
        <w:trPr>
          <w:trHeight w:hRule="exact" w:val="110"/>
          <w:jc w:val="center"/>
        </w:trPr>
        <w:tc>
          <w:tcPr>
            <w:tcW w:w="427" w:type="dxa"/>
            <w:tcBorders>
              <w:top w:val="single" w:sz="4" w:space="0" w:color="auto"/>
              <w:left w:val="single" w:sz="4" w:space="0" w:color="auto"/>
            </w:tcBorders>
            <w:shd w:val="clear" w:color="auto" w:fill="D9E2F3" w:themeFill="accent1" w:themeFillTint="33"/>
          </w:tcPr>
          <w:p w:rsidR="00982ACF" w:rsidRPr="00CB2EE2" w:rsidRDefault="00982ACF" w:rsidP="00F6669E">
            <w:pPr>
              <w:pStyle w:val="Zkladntext20"/>
              <w:framePr w:w="9149" w:wrap="notBeside" w:vAnchor="text" w:hAnchor="text" w:xAlign="center" w:y="1"/>
              <w:shd w:val="clear" w:color="auto" w:fill="auto"/>
              <w:spacing w:after="0" w:line="140" w:lineRule="exact"/>
              <w:ind w:firstLine="0"/>
              <w:rPr>
                <w:rStyle w:val="Zkladntext27bodov0"/>
                <w:lang w:val="en-GB"/>
              </w:rPr>
            </w:pPr>
          </w:p>
        </w:tc>
        <w:tc>
          <w:tcPr>
            <w:tcW w:w="2746" w:type="dxa"/>
            <w:vMerge w:val="restart"/>
            <w:tcBorders>
              <w:top w:val="single" w:sz="4" w:space="0" w:color="auto"/>
              <w:left w:val="single" w:sz="4" w:space="0" w:color="auto"/>
            </w:tcBorders>
            <w:shd w:val="clear" w:color="auto" w:fill="D9E2F3" w:themeFill="accent1" w:themeFillTint="33"/>
            <w:vAlign w:val="bottom"/>
          </w:tcPr>
          <w:p w:rsidR="00982ACF" w:rsidRPr="00CB2EE2" w:rsidRDefault="0046056C" w:rsidP="00F6669E">
            <w:pPr>
              <w:pStyle w:val="Zkladntext20"/>
              <w:framePr w:w="9149" w:wrap="notBeside" w:vAnchor="text" w:hAnchor="text" w:xAlign="center" w:y="1"/>
              <w:shd w:val="clear" w:color="auto" w:fill="auto"/>
              <w:spacing w:after="0" w:line="140" w:lineRule="exact"/>
              <w:ind w:firstLine="0"/>
              <w:jc w:val="both"/>
              <w:rPr>
                <w:rStyle w:val="Zkladntext27bodov"/>
                <w:lang w:val="en-GB"/>
              </w:rPr>
            </w:pPr>
            <w:r w:rsidRPr="00CB2EE2">
              <w:rPr>
                <w:rStyle w:val="Zkladntext27bodov"/>
                <w:lang w:val="en-GB"/>
              </w:rPr>
              <w:t>Article</w:t>
            </w:r>
            <w:r w:rsidR="0090147E" w:rsidRPr="00CB2EE2">
              <w:rPr>
                <w:rStyle w:val="Zkladntext27bodov"/>
                <w:lang w:val="en-GB"/>
              </w:rPr>
              <w:t xml:space="preserve"> 96 </w:t>
            </w:r>
            <w:r w:rsidR="00F6669E" w:rsidRPr="00CB2EE2">
              <w:rPr>
                <w:rStyle w:val="Zkladntext27bodov"/>
                <w:lang w:val="en-GB"/>
              </w:rPr>
              <w:t>Seizure of book-entry securities</w:t>
            </w:r>
          </w:p>
          <w:p w:rsidR="00F6669E" w:rsidRPr="00CB2EE2" w:rsidRDefault="00F6669E" w:rsidP="00F6669E">
            <w:pPr>
              <w:pStyle w:val="Zkladntext20"/>
              <w:framePr w:w="9149" w:wrap="notBeside" w:vAnchor="text" w:hAnchor="text" w:xAlign="center" w:y="1"/>
              <w:shd w:val="clear" w:color="auto" w:fill="auto"/>
              <w:spacing w:after="0" w:line="140" w:lineRule="exact"/>
              <w:ind w:firstLine="0"/>
              <w:jc w:val="both"/>
              <w:rPr>
                <w:lang w:val="en-GB"/>
              </w:rPr>
            </w:pPr>
          </w:p>
        </w:tc>
        <w:tc>
          <w:tcPr>
            <w:tcW w:w="106" w:type="dxa"/>
            <w:tcBorders>
              <w:top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907" w:type="dxa"/>
            <w:tcBorders>
              <w:top w:val="single" w:sz="4" w:space="0" w:color="auto"/>
              <w:lef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1834" w:type="dxa"/>
            <w:tcBorders>
              <w:top w:val="single" w:sz="4" w:space="0" w:color="auto"/>
              <w:lef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1277" w:type="dxa"/>
            <w:tcBorders>
              <w:top w:val="single" w:sz="4" w:space="0" w:color="auto"/>
              <w:lef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1853" w:type="dxa"/>
            <w:tcBorders>
              <w:top w:val="single" w:sz="4" w:space="0" w:color="auto"/>
              <w:left w:val="single" w:sz="4" w:space="0" w:color="auto"/>
              <w:righ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r>
      <w:tr w:rsidR="00982ACF" w:rsidRPr="00CB2EE2" w:rsidTr="003716D2">
        <w:trPr>
          <w:trHeight w:hRule="exact" w:val="211"/>
          <w:jc w:val="center"/>
        </w:trPr>
        <w:tc>
          <w:tcPr>
            <w:tcW w:w="427" w:type="dxa"/>
            <w:tcBorders>
              <w:left w:val="single" w:sz="4" w:space="0" w:color="auto"/>
            </w:tcBorders>
            <w:shd w:val="clear" w:color="auto" w:fill="D9E2F3" w:themeFill="accent1" w:themeFillTint="33"/>
            <w:vAlign w:val="center"/>
          </w:tcPr>
          <w:p w:rsidR="00982ACF" w:rsidRPr="00CB2EE2" w:rsidRDefault="0090147E" w:rsidP="00F6669E">
            <w:pPr>
              <w:pStyle w:val="Zkladntext20"/>
              <w:framePr w:w="9149" w:wrap="notBeside" w:vAnchor="text" w:hAnchor="text" w:xAlign="center" w:y="1"/>
              <w:shd w:val="clear" w:color="auto" w:fill="auto"/>
              <w:spacing w:after="0" w:line="140" w:lineRule="exact"/>
              <w:ind w:firstLine="0"/>
              <w:rPr>
                <w:rStyle w:val="Zkladntext27bodov0"/>
                <w:lang w:val="en-GB"/>
              </w:rPr>
            </w:pPr>
            <w:r w:rsidRPr="00CB2EE2">
              <w:rPr>
                <w:rStyle w:val="Zkladntext27bodov0"/>
                <w:lang w:val="en-GB"/>
              </w:rPr>
              <w:t>5</w:t>
            </w:r>
          </w:p>
        </w:tc>
        <w:tc>
          <w:tcPr>
            <w:tcW w:w="2746" w:type="dxa"/>
            <w:vMerge/>
            <w:tcBorders>
              <w:left w:val="single" w:sz="4" w:space="0" w:color="auto"/>
            </w:tcBorders>
            <w:shd w:val="clear" w:color="auto" w:fill="D9E2F3" w:themeFill="accent1" w:themeFillTint="33"/>
            <w:vAlign w:val="bottom"/>
          </w:tcPr>
          <w:p w:rsidR="00982ACF" w:rsidRPr="00CB2EE2" w:rsidRDefault="00982ACF">
            <w:pPr>
              <w:framePr w:w="9149" w:wrap="notBeside" w:vAnchor="text" w:hAnchor="text" w:xAlign="center" w:y="1"/>
              <w:rPr>
                <w:lang w:val="en-GB"/>
              </w:rPr>
            </w:pPr>
          </w:p>
        </w:tc>
        <w:tc>
          <w:tcPr>
            <w:tcW w:w="106" w:type="dxa"/>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907" w:type="dxa"/>
            <w:tcBorders>
              <w:left w:val="single" w:sz="4" w:space="0" w:color="auto"/>
            </w:tcBorders>
            <w:shd w:val="clear" w:color="auto" w:fill="D9E2F3" w:themeFill="accent1" w:themeFillTint="33"/>
            <w:vAlign w:val="bottom"/>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0</w:t>
            </w:r>
          </w:p>
        </w:tc>
        <w:tc>
          <w:tcPr>
            <w:tcW w:w="1834" w:type="dxa"/>
            <w:tcBorders>
              <w:left w:val="single" w:sz="4" w:space="0" w:color="auto"/>
            </w:tcBorders>
            <w:shd w:val="clear" w:color="auto" w:fill="D9E2F3" w:themeFill="accent1" w:themeFillTint="33"/>
            <w:vAlign w:val="bottom"/>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0</w:t>
            </w:r>
          </w:p>
        </w:tc>
        <w:tc>
          <w:tcPr>
            <w:tcW w:w="1277" w:type="dxa"/>
            <w:tcBorders>
              <w:left w:val="single" w:sz="4" w:space="0" w:color="auto"/>
            </w:tcBorders>
            <w:shd w:val="clear" w:color="auto" w:fill="D9E2F3" w:themeFill="accent1" w:themeFillTint="33"/>
            <w:vAlign w:val="bottom"/>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1</w:t>
            </w:r>
          </w:p>
        </w:tc>
        <w:tc>
          <w:tcPr>
            <w:tcW w:w="1853" w:type="dxa"/>
            <w:tcBorders>
              <w:left w:val="single" w:sz="4" w:space="0" w:color="auto"/>
              <w:right w:val="single" w:sz="4" w:space="0" w:color="auto"/>
            </w:tcBorders>
            <w:shd w:val="clear" w:color="auto" w:fill="D9E2F3" w:themeFill="accent1" w:themeFillTint="33"/>
            <w:vAlign w:val="center"/>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43 890</w:t>
            </w:r>
          </w:p>
        </w:tc>
      </w:tr>
      <w:tr w:rsidR="00982ACF" w:rsidRPr="00CB2EE2" w:rsidTr="003716D2">
        <w:trPr>
          <w:trHeight w:hRule="exact" w:val="101"/>
          <w:jc w:val="center"/>
        </w:trPr>
        <w:tc>
          <w:tcPr>
            <w:tcW w:w="427" w:type="dxa"/>
            <w:tcBorders>
              <w:lef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2746" w:type="dxa"/>
            <w:vMerge/>
            <w:tcBorders>
              <w:left w:val="single" w:sz="4" w:space="0" w:color="auto"/>
            </w:tcBorders>
            <w:shd w:val="clear" w:color="auto" w:fill="D9E2F3" w:themeFill="accent1" w:themeFillTint="33"/>
            <w:vAlign w:val="bottom"/>
          </w:tcPr>
          <w:p w:rsidR="00982ACF" w:rsidRPr="00CB2EE2" w:rsidRDefault="00982ACF">
            <w:pPr>
              <w:framePr w:w="9149" w:wrap="notBeside" w:vAnchor="text" w:hAnchor="text" w:xAlign="center" w:y="1"/>
              <w:rPr>
                <w:lang w:val="en-GB"/>
              </w:rPr>
            </w:pPr>
          </w:p>
        </w:tc>
        <w:tc>
          <w:tcPr>
            <w:tcW w:w="106" w:type="dxa"/>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907" w:type="dxa"/>
            <w:tcBorders>
              <w:lef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1834" w:type="dxa"/>
            <w:tcBorders>
              <w:lef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1277" w:type="dxa"/>
            <w:tcBorders>
              <w:lef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1853" w:type="dxa"/>
            <w:tcBorders>
              <w:left w:val="single" w:sz="4" w:space="0" w:color="auto"/>
              <w:righ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r>
      <w:tr w:rsidR="00982ACF" w:rsidRPr="00CB2EE2" w:rsidTr="003716D2">
        <w:trPr>
          <w:trHeight w:hRule="exact" w:val="216"/>
          <w:jc w:val="center"/>
        </w:trPr>
        <w:tc>
          <w:tcPr>
            <w:tcW w:w="427" w:type="dxa"/>
            <w:tcBorders>
              <w:top w:val="single" w:sz="4" w:space="0" w:color="auto"/>
              <w:left w:val="single" w:sz="4" w:space="0" w:color="auto"/>
            </w:tcBorders>
            <w:shd w:val="clear" w:color="auto" w:fill="D9E2F3" w:themeFill="accent1" w:themeFillTint="33"/>
            <w:vAlign w:val="bottom"/>
          </w:tcPr>
          <w:p w:rsidR="00982ACF" w:rsidRPr="00CB2EE2" w:rsidRDefault="0090147E">
            <w:pPr>
              <w:pStyle w:val="Zkladntext20"/>
              <w:framePr w:w="9149" w:wrap="notBeside" w:vAnchor="text" w:hAnchor="text" w:xAlign="center" w:y="1"/>
              <w:shd w:val="clear" w:color="auto" w:fill="auto"/>
              <w:spacing w:after="0" w:line="140" w:lineRule="exact"/>
              <w:ind w:left="180" w:firstLine="0"/>
              <w:jc w:val="left"/>
              <w:rPr>
                <w:lang w:val="en-GB"/>
              </w:rPr>
            </w:pPr>
            <w:r w:rsidRPr="00CB2EE2">
              <w:rPr>
                <w:rStyle w:val="Zkladntext27bodov"/>
                <w:lang w:val="en-GB"/>
              </w:rPr>
              <w:t>6</w:t>
            </w:r>
          </w:p>
        </w:tc>
        <w:tc>
          <w:tcPr>
            <w:tcW w:w="2746" w:type="dxa"/>
            <w:tcBorders>
              <w:top w:val="single" w:sz="4" w:space="0" w:color="auto"/>
              <w:left w:val="single" w:sz="4" w:space="0" w:color="auto"/>
            </w:tcBorders>
            <w:shd w:val="clear" w:color="auto" w:fill="D9E2F3" w:themeFill="accent1" w:themeFillTint="33"/>
            <w:vAlign w:val="bottom"/>
          </w:tcPr>
          <w:p w:rsidR="00982ACF" w:rsidRPr="00CB2EE2" w:rsidRDefault="00F6669E">
            <w:pPr>
              <w:pStyle w:val="Zkladntext20"/>
              <w:framePr w:w="9149" w:wrap="notBeside" w:vAnchor="text" w:hAnchor="text" w:xAlign="center" w:y="1"/>
              <w:shd w:val="clear" w:color="auto" w:fill="auto"/>
              <w:spacing w:after="0" w:line="140" w:lineRule="exact"/>
              <w:ind w:firstLine="0"/>
              <w:jc w:val="both"/>
              <w:rPr>
                <w:lang w:val="en-GB"/>
              </w:rPr>
            </w:pPr>
            <w:r w:rsidRPr="00CB2EE2">
              <w:rPr>
                <w:rStyle w:val="Zkladntext27bodov"/>
                <w:lang w:val="en-GB"/>
              </w:rPr>
              <w:t>Article</w:t>
            </w:r>
            <w:r w:rsidR="0090147E" w:rsidRPr="00CB2EE2">
              <w:rPr>
                <w:rStyle w:val="Zkladntext27bodov"/>
                <w:lang w:val="en-GB"/>
              </w:rPr>
              <w:t xml:space="preserve"> 97 </w:t>
            </w:r>
            <w:r w:rsidRPr="00CB2EE2">
              <w:rPr>
                <w:rStyle w:val="Zkladntext27bodov"/>
                <w:lang w:val="en-GB"/>
              </w:rPr>
              <w:t>Return of a thing</w:t>
            </w:r>
          </w:p>
        </w:tc>
        <w:tc>
          <w:tcPr>
            <w:tcW w:w="106" w:type="dxa"/>
            <w:tcBorders>
              <w:top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907" w:type="dxa"/>
            <w:tcBorders>
              <w:top w:val="single" w:sz="4" w:space="0" w:color="auto"/>
              <w:left w:val="single" w:sz="4" w:space="0" w:color="auto"/>
            </w:tcBorders>
            <w:shd w:val="clear" w:color="auto" w:fill="D9E2F3" w:themeFill="accent1" w:themeFillTint="33"/>
            <w:vAlign w:val="bottom"/>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4906</w:t>
            </w:r>
          </w:p>
        </w:tc>
        <w:tc>
          <w:tcPr>
            <w:tcW w:w="1834" w:type="dxa"/>
            <w:tcBorders>
              <w:top w:val="single" w:sz="4" w:space="0" w:color="auto"/>
              <w:left w:val="single" w:sz="4" w:space="0" w:color="auto"/>
            </w:tcBorders>
            <w:shd w:val="clear" w:color="auto" w:fill="D9E2F3" w:themeFill="accent1" w:themeFillTint="33"/>
            <w:vAlign w:val="bottom"/>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1 770144</w:t>
            </w:r>
          </w:p>
        </w:tc>
        <w:tc>
          <w:tcPr>
            <w:tcW w:w="1277" w:type="dxa"/>
            <w:tcBorders>
              <w:top w:val="single" w:sz="4" w:space="0" w:color="auto"/>
              <w:left w:val="single" w:sz="4" w:space="0" w:color="auto"/>
            </w:tcBorders>
            <w:shd w:val="clear" w:color="auto" w:fill="D9E2F3" w:themeFill="accent1" w:themeFillTint="33"/>
            <w:vAlign w:val="bottom"/>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56</w:t>
            </w:r>
          </w:p>
        </w:tc>
        <w:tc>
          <w:tcPr>
            <w:tcW w:w="1853" w:type="dxa"/>
            <w:tcBorders>
              <w:top w:val="single" w:sz="4" w:space="0" w:color="auto"/>
              <w:left w:val="single" w:sz="4" w:space="0" w:color="auto"/>
              <w:right w:val="single" w:sz="4" w:space="0" w:color="auto"/>
            </w:tcBorders>
            <w:shd w:val="clear" w:color="auto" w:fill="D9E2F3" w:themeFill="accent1" w:themeFillTint="33"/>
            <w:vAlign w:val="bottom"/>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388 722</w:t>
            </w:r>
          </w:p>
        </w:tc>
      </w:tr>
      <w:tr w:rsidR="00982ACF" w:rsidRPr="00CB2EE2" w:rsidTr="003716D2">
        <w:trPr>
          <w:trHeight w:hRule="exact" w:val="110"/>
          <w:jc w:val="center"/>
        </w:trPr>
        <w:tc>
          <w:tcPr>
            <w:tcW w:w="427" w:type="dxa"/>
            <w:tcBorders>
              <w:top w:val="single" w:sz="4" w:space="0" w:color="auto"/>
              <w:lef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2746" w:type="dxa"/>
            <w:vMerge w:val="restart"/>
            <w:tcBorders>
              <w:top w:val="single" w:sz="4" w:space="0" w:color="auto"/>
              <w:left w:val="single" w:sz="4" w:space="0" w:color="auto"/>
            </w:tcBorders>
            <w:shd w:val="clear" w:color="auto" w:fill="D9E2F3" w:themeFill="accent1" w:themeFillTint="33"/>
            <w:vAlign w:val="bottom"/>
          </w:tcPr>
          <w:p w:rsidR="00982ACF" w:rsidRPr="00CB2EE2" w:rsidRDefault="0046056C">
            <w:pPr>
              <w:pStyle w:val="Zkladntext20"/>
              <w:framePr w:w="9149" w:wrap="notBeside" w:vAnchor="text" w:hAnchor="text" w:xAlign="center" w:y="1"/>
              <w:shd w:val="clear" w:color="auto" w:fill="auto"/>
              <w:spacing w:after="0" w:line="206" w:lineRule="exact"/>
              <w:ind w:firstLine="0"/>
              <w:jc w:val="both"/>
              <w:rPr>
                <w:lang w:val="en-GB"/>
              </w:rPr>
            </w:pPr>
            <w:r w:rsidRPr="00CB2EE2">
              <w:rPr>
                <w:rStyle w:val="Zkladntext27bodov"/>
                <w:lang w:val="en-GB"/>
              </w:rPr>
              <w:t>Article</w:t>
            </w:r>
            <w:r w:rsidR="0090147E" w:rsidRPr="00CB2EE2">
              <w:rPr>
                <w:rStyle w:val="Zkladntext27bodov"/>
                <w:lang w:val="en-GB"/>
              </w:rPr>
              <w:t xml:space="preserve"> 550 </w:t>
            </w:r>
            <w:r w:rsidRPr="00CB2EE2">
              <w:rPr>
                <w:rStyle w:val="Zkladntext27bodov"/>
                <w:lang w:val="en-GB"/>
              </w:rPr>
              <w:t>Surrender of things</w:t>
            </w:r>
            <w:r w:rsidR="0090147E" w:rsidRPr="00CB2EE2">
              <w:rPr>
                <w:rStyle w:val="Zkladntext27bodov"/>
                <w:lang w:val="en-GB"/>
              </w:rPr>
              <w:t xml:space="preserve"> (</w:t>
            </w:r>
            <w:r w:rsidRPr="00CB2EE2">
              <w:rPr>
                <w:rStyle w:val="Zkladntext27bodov"/>
                <w:lang w:val="en-GB"/>
              </w:rPr>
              <w:t>legal assistance with respect to foreign countries</w:t>
            </w:r>
            <w:r w:rsidR="0090147E" w:rsidRPr="00CB2EE2">
              <w:rPr>
                <w:rStyle w:val="Zkladntext27bodov"/>
                <w:lang w:val="en-GB"/>
              </w:rPr>
              <w:t>)</w:t>
            </w:r>
          </w:p>
        </w:tc>
        <w:tc>
          <w:tcPr>
            <w:tcW w:w="106" w:type="dxa"/>
            <w:tcBorders>
              <w:top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907" w:type="dxa"/>
            <w:tcBorders>
              <w:top w:val="single" w:sz="4" w:space="0" w:color="auto"/>
              <w:lef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1834" w:type="dxa"/>
            <w:tcBorders>
              <w:top w:val="single" w:sz="4" w:space="0" w:color="auto"/>
              <w:lef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1277" w:type="dxa"/>
            <w:tcBorders>
              <w:top w:val="single" w:sz="4" w:space="0" w:color="auto"/>
              <w:lef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1853" w:type="dxa"/>
            <w:tcBorders>
              <w:top w:val="single" w:sz="4" w:space="0" w:color="auto"/>
              <w:left w:val="single" w:sz="4" w:space="0" w:color="auto"/>
              <w:righ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r>
      <w:tr w:rsidR="00982ACF" w:rsidRPr="00CB2EE2" w:rsidTr="003716D2">
        <w:trPr>
          <w:trHeight w:hRule="exact" w:val="211"/>
          <w:jc w:val="center"/>
        </w:trPr>
        <w:tc>
          <w:tcPr>
            <w:tcW w:w="427" w:type="dxa"/>
            <w:tcBorders>
              <w:left w:val="single" w:sz="4" w:space="0" w:color="auto"/>
            </w:tcBorders>
            <w:shd w:val="clear" w:color="auto" w:fill="D9E2F3" w:themeFill="accent1" w:themeFillTint="33"/>
            <w:vAlign w:val="center"/>
          </w:tcPr>
          <w:p w:rsidR="00982ACF" w:rsidRPr="00CB2EE2" w:rsidRDefault="0090147E">
            <w:pPr>
              <w:pStyle w:val="Zkladntext20"/>
              <w:framePr w:w="9149" w:wrap="notBeside" w:vAnchor="text" w:hAnchor="text" w:xAlign="center" w:y="1"/>
              <w:shd w:val="clear" w:color="auto" w:fill="auto"/>
              <w:spacing w:after="0" w:line="140" w:lineRule="exact"/>
              <w:ind w:left="180" w:firstLine="0"/>
              <w:jc w:val="left"/>
              <w:rPr>
                <w:lang w:val="en-GB"/>
              </w:rPr>
            </w:pPr>
            <w:r w:rsidRPr="00CB2EE2">
              <w:rPr>
                <w:rStyle w:val="Zkladntext27bodov"/>
                <w:lang w:val="en-GB"/>
              </w:rPr>
              <w:t>7</w:t>
            </w:r>
          </w:p>
        </w:tc>
        <w:tc>
          <w:tcPr>
            <w:tcW w:w="2746" w:type="dxa"/>
            <w:vMerge/>
            <w:tcBorders>
              <w:left w:val="single" w:sz="4" w:space="0" w:color="auto"/>
            </w:tcBorders>
            <w:shd w:val="clear" w:color="auto" w:fill="D9E2F3" w:themeFill="accent1" w:themeFillTint="33"/>
            <w:vAlign w:val="bottom"/>
          </w:tcPr>
          <w:p w:rsidR="00982ACF" w:rsidRPr="00CB2EE2" w:rsidRDefault="00982ACF">
            <w:pPr>
              <w:framePr w:w="9149" w:wrap="notBeside" w:vAnchor="text" w:hAnchor="text" w:xAlign="center" w:y="1"/>
              <w:rPr>
                <w:lang w:val="en-GB"/>
              </w:rPr>
            </w:pPr>
          </w:p>
        </w:tc>
        <w:tc>
          <w:tcPr>
            <w:tcW w:w="106" w:type="dxa"/>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907" w:type="dxa"/>
            <w:tcBorders>
              <w:left w:val="single" w:sz="4" w:space="0" w:color="auto"/>
            </w:tcBorders>
            <w:shd w:val="clear" w:color="auto" w:fill="D9E2F3" w:themeFill="accent1" w:themeFillTint="33"/>
            <w:vAlign w:val="bottom"/>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60</w:t>
            </w:r>
          </w:p>
        </w:tc>
        <w:tc>
          <w:tcPr>
            <w:tcW w:w="1834" w:type="dxa"/>
            <w:tcBorders>
              <w:left w:val="single" w:sz="4" w:space="0" w:color="auto"/>
            </w:tcBorders>
            <w:shd w:val="clear" w:color="auto" w:fill="D9E2F3" w:themeFill="accent1" w:themeFillTint="33"/>
            <w:vAlign w:val="center"/>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326 550</w:t>
            </w:r>
          </w:p>
        </w:tc>
        <w:tc>
          <w:tcPr>
            <w:tcW w:w="1277" w:type="dxa"/>
            <w:tcBorders>
              <w:left w:val="single" w:sz="4" w:space="0" w:color="auto"/>
            </w:tcBorders>
            <w:shd w:val="clear" w:color="auto" w:fill="D9E2F3" w:themeFill="accent1" w:themeFillTint="33"/>
            <w:vAlign w:val="bottom"/>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0</w:t>
            </w:r>
          </w:p>
        </w:tc>
        <w:tc>
          <w:tcPr>
            <w:tcW w:w="1853" w:type="dxa"/>
            <w:tcBorders>
              <w:left w:val="single" w:sz="4" w:space="0" w:color="auto"/>
              <w:right w:val="single" w:sz="4" w:space="0" w:color="auto"/>
            </w:tcBorders>
            <w:shd w:val="clear" w:color="auto" w:fill="D9E2F3" w:themeFill="accent1" w:themeFillTint="33"/>
            <w:vAlign w:val="bottom"/>
          </w:tcPr>
          <w:p w:rsidR="00982ACF" w:rsidRPr="00CB2EE2" w:rsidRDefault="0090147E">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0</w:t>
            </w:r>
          </w:p>
        </w:tc>
      </w:tr>
      <w:tr w:rsidR="00982ACF" w:rsidRPr="00CB2EE2" w:rsidTr="003716D2">
        <w:trPr>
          <w:trHeight w:hRule="exact" w:val="106"/>
          <w:jc w:val="center"/>
        </w:trPr>
        <w:tc>
          <w:tcPr>
            <w:tcW w:w="427" w:type="dxa"/>
            <w:tcBorders>
              <w:lef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2746" w:type="dxa"/>
            <w:vMerge/>
            <w:tcBorders>
              <w:left w:val="single" w:sz="4" w:space="0" w:color="auto"/>
            </w:tcBorders>
            <w:shd w:val="clear" w:color="auto" w:fill="D9E2F3" w:themeFill="accent1" w:themeFillTint="33"/>
            <w:vAlign w:val="bottom"/>
          </w:tcPr>
          <w:p w:rsidR="00982ACF" w:rsidRPr="00CB2EE2" w:rsidRDefault="00982ACF">
            <w:pPr>
              <w:framePr w:w="9149" w:wrap="notBeside" w:vAnchor="text" w:hAnchor="text" w:xAlign="center" w:y="1"/>
              <w:rPr>
                <w:lang w:val="en-GB"/>
              </w:rPr>
            </w:pPr>
          </w:p>
        </w:tc>
        <w:tc>
          <w:tcPr>
            <w:tcW w:w="106" w:type="dxa"/>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907" w:type="dxa"/>
            <w:tcBorders>
              <w:lef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1834" w:type="dxa"/>
            <w:tcBorders>
              <w:lef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1277" w:type="dxa"/>
            <w:tcBorders>
              <w:lef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1853" w:type="dxa"/>
            <w:tcBorders>
              <w:left w:val="single" w:sz="4" w:space="0" w:color="auto"/>
              <w:righ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r>
      <w:tr w:rsidR="00982ACF" w:rsidRPr="00CB2EE2" w:rsidTr="003716D2">
        <w:trPr>
          <w:trHeight w:hRule="exact" w:val="211"/>
          <w:jc w:val="center"/>
        </w:trPr>
        <w:tc>
          <w:tcPr>
            <w:tcW w:w="427" w:type="dxa"/>
            <w:tcBorders>
              <w:top w:val="single" w:sz="4" w:space="0" w:color="auto"/>
              <w:lef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2746" w:type="dxa"/>
            <w:tcBorders>
              <w:top w:val="single" w:sz="4" w:space="0" w:color="auto"/>
              <w:left w:val="single" w:sz="4" w:space="0" w:color="auto"/>
            </w:tcBorders>
            <w:shd w:val="clear" w:color="auto" w:fill="D9E2F3" w:themeFill="accent1" w:themeFillTint="33"/>
            <w:vAlign w:val="bottom"/>
          </w:tcPr>
          <w:p w:rsidR="00982ACF" w:rsidRPr="00CB2EE2" w:rsidRDefault="0046056C">
            <w:pPr>
              <w:pStyle w:val="Zkladntext20"/>
              <w:framePr w:w="9149" w:wrap="notBeside" w:vAnchor="text" w:hAnchor="text" w:xAlign="center" w:y="1"/>
              <w:shd w:val="clear" w:color="auto" w:fill="auto"/>
              <w:spacing w:after="0" w:line="140" w:lineRule="exact"/>
              <w:ind w:firstLine="0"/>
              <w:jc w:val="both"/>
              <w:rPr>
                <w:lang w:val="en-GB"/>
              </w:rPr>
            </w:pPr>
            <w:r w:rsidRPr="00CB2EE2">
              <w:rPr>
                <w:rStyle w:val="Zkladntext27bodov"/>
                <w:lang w:val="en-GB"/>
              </w:rPr>
              <w:t xml:space="preserve">Article </w:t>
            </w:r>
            <w:r w:rsidR="0090147E" w:rsidRPr="00CB2EE2">
              <w:rPr>
                <w:rStyle w:val="Zkladntext27bodov"/>
                <w:lang w:val="en-GB"/>
              </w:rPr>
              <w:t xml:space="preserve">551 </w:t>
            </w:r>
            <w:r w:rsidRPr="00CB2EE2">
              <w:rPr>
                <w:rStyle w:val="Zkladntext27bodov"/>
                <w:lang w:val="en-GB"/>
              </w:rPr>
              <w:t>and Act</w:t>
            </w:r>
            <w:r w:rsidR="0090147E" w:rsidRPr="00CB2EE2">
              <w:rPr>
                <w:rStyle w:val="Zkladntext27bodov"/>
                <w:lang w:val="en-GB"/>
              </w:rPr>
              <w:t xml:space="preserve">. 650/2005 </w:t>
            </w:r>
            <w:r w:rsidRPr="00CB2EE2">
              <w:rPr>
                <w:rStyle w:val="Zkladntext27bodov"/>
                <w:lang w:val="en-GB"/>
              </w:rPr>
              <w:t>Coll</w:t>
            </w:r>
            <w:r w:rsidR="0090147E" w:rsidRPr="00CB2EE2">
              <w:rPr>
                <w:rStyle w:val="Zkladntext27bodov"/>
                <w:lang w:val="en-GB"/>
              </w:rPr>
              <w:t>.</w:t>
            </w:r>
          </w:p>
        </w:tc>
        <w:tc>
          <w:tcPr>
            <w:tcW w:w="106" w:type="dxa"/>
            <w:tcBorders>
              <w:top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907" w:type="dxa"/>
            <w:tcBorders>
              <w:top w:val="single" w:sz="4" w:space="0" w:color="auto"/>
              <w:lef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1834" w:type="dxa"/>
            <w:tcBorders>
              <w:top w:val="single" w:sz="4" w:space="0" w:color="auto"/>
              <w:lef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1277" w:type="dxa"/>
            <w:tcBorders>
              <w:top w:val="single" w:sz="4" w:space="0" w:color="auto"/>
              <w:lef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c>
          <w:tcPr>
            <w:tcW w:w="1853" w:type="dxa"/>
            <w:tcBorders>
              <w:top w:val="single" w:sz="4" w:space="0" w:color="auto"/>
              <w:left w:val="single" w:sz="4" w:space="0" w:color="auto"/>
              <w:right w:val="single" w:sz="4" w:space="0" w:color="auto"/>
            </w:tcBorders>
            <w:shd w:val="clear" w:color="auto" w:fill="D9E2F3" w:themeFill="accent1" w:themeFillTint="33"/>
          </w:tcPr>
          <w:p w:rsidR="00982ACF" w:rsidRPr="00CB2EE2" w:rsidRDefault="00982ACF">
            <w:pPr>
              <w:framePr w:w="9149" w:wrap="notBeside" w:vAnchor="text" w:hAnchor="text" w:xAlign="center" w:y="1"/>
              <w:rPr>
                <w:sz w:val="10"/>
                <w:szCs w:val="10"/>
                <w:lang w:val="en-GB"/>
              </w:rPr>
            </w:pPr>
          </w:p>
        </w:tc>
      </w:tr>
      <w:tr w:rsidR="0046056C" w:rsidRPr="00CB2EE2" w:rsidTr="003716D2">
        <w:trPr>
          <w:trHeight w:hRule="exact" w:val="211"/>
          <w:jc w:val="center"/>
        </w:trPr>
        <w:tc>
          <w:tcPr>
            <w:tcW w:w="427" w:type="dxa"/>
            <w:tcBorders>
              <w:left w:val="single" w:sz="4" w:space="0" w:color="auto"/>
            </w:tcBorders>
            <w:shd w:val="clear" w:color="auto" w:fill="D9E2F3" w:themeFill="accent1" w:themeFillTint="33"/>
            <w:vAlign w:val="bottom"/>
          </w:tcPr>
          <w:p w:rsidR="0046056C" w:rsidRPr="00CB2EE2" w:rsidRDefault="0046056C">
            <w:pPr>
              <w:pStyle w:val="Zkladntext20"/>
              <w:framePr w:w="9149" w:wrap="notBeside" w:vAnchor="text" w:hAnchor="text" w:xAlign="center" w:y="1"/>
              <w:shd w:val="clear" w:color="auto" w:fill="auto"/>
              <w:spacing w:after="0" w:line="140" w:lineRule="exact"/>
              <w:ind w:left="180" w:firstLine="0"/>
              <w:jc w:val="left"/>
              <w:rPr>
                <w:lang w:val="en-GB"/>
              </w:rPr>
            </w:pPr>
            <w:r w:rsidRPr="00CB2EE2">
              <w:rPr>
                <w:rStyle w:val="Zkladntext27bodov"/>
                <w:lang w:val="en-GB"/>
              </w:rPr>
              <w:t>8</w:t>
            </w:r>
          </w:p>
        </w:tc>
        <w:tc>
          <w:tcPr>
            <w:tcW w:w="2746" w:type="dxa"/>
            <w:vMerge w:val="restart"/>
            <w:tcBorders>
              <w:left w:val="single" w:sz="4" w:space="0" w:color="auto"/>
            </w:tcBorders>
            <w:shd w:val="clear" w:color="auto" w:fill="D9E2F3" w:themeFill="accent1" w:themeFillTint="33"/>
          </w:tcPr>
          <w:p w:rsidR="0046056C" w:rsidRPr="00CB2EE2" w:rsidRDefault="0046056C">
            <w:pPr>
              <w:pStyle w:val="Zkladntext20"/>
              <w:framePr w:w="9149" w:wrap="notBeside" w:vAnchor="text" w:hAnchor="text" w:xAlign="center" w:y="1"/>
              <w:shd w:val="clear" w:color="auto" w:fill="auto"/>
              <w:spacing w:after="0" w:line="140" w:lineRule="exact"/>
              <w:ind w:firstLine="0"/>
              <w:jc w:val="both"/>
              <w:rPr>
                <w:lang w:val="en-GB"/>
              </w:rPr>
            </w:pPr>
            <w:r w:rsidRPr="00CB2EE2">
              <w:rPr>
                <w:rStyle w:val="Zkladntext27bodov0"/>
                <w:lang w:val="en-GB"/>
              </w:rPr>
              <w:t xml:space="preserve">Seizure of property </w:t>
            </w:r>
            <w:r w:rsidRPr="00CB2EE2">
              <w:rPr>
                <w:rStyle w:val="Zkladntext27bodov"/>
                <w:lang w:val="en-GB"/>
              </w:rPr>
              <w:t>(legal assistance with respect to foreign countries)</w:t>
            </w:r>
          </w:p>
        </w:tc>
        <w:tc>
          <w:tcPr>
            <w:tcW w:w="106" w:type="dxa"/>
            <w:shd w:val="clear" w:color="auto" w:fill="D9E2F3" w:themeFill="accent1" w:themeFillTint="33"/>
          </w:tcPr>
          <w:p w:rsidR="0046056C" w:rsidRPr="00CB2EE2" w:rsidRDefault="0046056C">
            <w:pPr>
              <w:framePr w:w="9149" w:wrap="notBeside" w:vAnchor="text" w:hAnchor="text" w:xAlign="center" w:y="1"/>
              <w:rPr>
                <w:sz w:val="10"/>
                <w:szCs w:val="10"/>
                <w:lang w:val="en-GB"/>
              </w:rPr>
            </w:pPr>
          </w:p>
        </w:tc>
        <w:tc>
          <w:tcPr>
            <w:tcW w:w="907" w:type="dxa"/>
            <w:tcBorders>
              <w:left w:val="single" w:sz="4" w:space="0" w:color="auto"/>
            </w:tcBorders>
            <w:shd w:val="clear" w:color="auto" w:fill="D9E2F3" w:themeFill="accent1" w:themeFillTint="33"/>
            <w:vAlign w:val="bottom"/>
          </w:tcPr>
          <w:p w:rsidR="0046056C" w:rsidRPr="00CB2EE2" w:rsidRDefault="0046056C">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8</w:t>
            </w:r>
          </w:p>
        </w:tc>
        <w:tc>
          <w:tcPr>
            <w:tcW w:w="1834" w:type="dxa"/>
            <w:tcBorders>
              <w:left w:val="single" w:sz="4" w:space="0" w:color="auto"/>
            </w:tcBorders>
            <w:shd w:val="clear" w:color="auto" w:fill="D9E2F3" w:themeFill="accent1" w:themeFillTint="33"/>
            <w:vAlign w:val="bottom"/>
          </w:tcPr>
          <w:p w:rsidR="0046056C" w:rsidRPr="00CB2EE2" w:rsidRDefault="0046056C">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972 054.05</w:t>
            </w:r>
          </w:p>
        </w:tc>
        <w:tc>
          <w:tcPr>
            <w:tcW w:w="1277" w:type="dxa"/>
            <w:tcBorders>
              <w:left w:val="single" w:sz="4" w:space="0" w:color="auto"/>
            </w:tcBorders>
            <w:shd w:val="clear" w:color="auto" w:fill="D9E2F3" w:themeFill="accent1" w:themeFillTint="33"/>
            <w:vAlign w:val="bottom"/>
          </w:tcPr>
          <w:p w:rsidR="0046056C" w:rsidRPr="00CB2EE2" w:rsidRDefault="0046056C">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2</w:t>
            </w:r>
          </w:p>
        </w:tc>
        <w:tc>
          <w:tcPr>
            <w:tcW w:w="1853" w:type="dxa"/>
            <w:tcBorders>
              <w:left w:val="single" w:sz="4" w:space="0" w:color="auto"/>
              <w:right w:val="single" w:sz="4" w:space="0" w:color="auto"/>
            </w:tcBorders>
            <w:shd w:val="clear" w:color="auto" w:fill="D9E2F3" w:themeFill="accent1" w:themeFillTint="33"/>
            <w:vAlign w:val="bottom"/>
          </w:tcPr>
          <w:p w:rsidR="0046056C" w:rsidRPr="00CB2EE2" w:rsidRDefault="0046056C">
            <w:pPr>
              <w:pStyle w:val="Zkladntext20"/>
              <w:framePr w:w="9149" w:wrap="notBeside" w:vAnchor="text" w:hAnchor="text" w:xAlign="center" w:y="1"/>
              <w:shd w:val="clear" w:color="auto" w:fill="auto"/>
              <w:spacing w:after="0" w:line="140" w:lineRule="exact"/>
              <w:ind w:firstLine="0"/>
              <w:rPr>
                <w:lang w:val="en-GB"/>
              </w:rPr>
            </w:pPr>
            <w:r w:rsidRPr="00CB2EE2">
              <w:rPr>
                <w:rStyle w:val="Zkladntext27bodov"/>
                <w:lang w:val="en-GB"/>
              </w:rPr>
              <w:t>55 268.41</w:t>
            </w:r>
          </w:p>
        </w:tc>
      </w:tr>
      <w:tr w:rsidR="0046056C" w:rsidRPr="00CB2EE2" w:rsidTr="003716D2">
        <w:trPr>
          <w:trHeight w:hRule="exact" w:val="216"/>
          <w:jc w:val="center"/>
        </w:trPr>
        <w:tc>
          <w:tcPr>
            <w:tcW w:w="427" w:type="dxa"/>
            <w:tcBorders>
              <w:left w:val="single" w:sz="4" w:space="0" w:color="auto"/>
              <w:bottom w:val="single" w:sz="4" w:space="0" w:color="auto"/>
            </w:tcBorders>
            <w:shd w:val="clear" w:color="auto" w:fill="D9E2F3" w:themeFill="accent1" w:themeFillTint="33"/>
          </w:tcPr>
          <w:p w:rsidR="0046056C" w:rsidRPr="00CB2EE2" w:rsidRDefault="0046056C">
            <w:pPr>
              <w:framePr w:w="9149" w:wrap="notBeside" w:vAnchor="text" w:hAnchor="text" w:xAlign="center" w:y="1"/>
              <w:rPr>
                <w:sz w:val="10"/>
                <w:szCs w:val="10"/>
                <w:lang w:val="en-GB"/>
              </w:rPr>
            </w:pPr>
          </w:p>
        </w:tc>
        <w:tc>
          <w:tcPr>
            <w:tcW w:w="2746" w:type="dxa"/>
            <w:vMerge/>
            <w:tcBorders>
              <w:left w:val="single" w:sz="4" w:space="0" w:color="auto"/>
              <w:bottom w:val="single" w:sz="4" w:space="0" w:color="auto"/>
            </w:tcBorders>
            <w:shd w:val="clear" w:color="auto" w:fill="D9E2F3" w:themeFill="accent1" w:themeFillTint="33"/>
            <w:vAlign w:val="bottom"/>
          </w:tcPr>
          <w:p w:rsidR="0046056C" w:rsidRPr="00CB2EE2" w:rsidRDefault="0046056C">
            <w:pPr>
              <w:pStyle w:val="Zkladntext20"/>
              <w:framePr w:w="9149" w:wrap="notBeside" w:vAnchor="text" w:hAnchor="text" w:xAlign="center" w:y="1"/>
              <w:shd w:val="clear" w:color="auto" w:fill="auto"/>
              <w:spacing w:after="0" w:line="140" w:lineRule="exact"/>
              <w:ind w:firstLine="0"/>
              <w:jc w:val="both"/>
              <w:rPr>
                <w:lang w:val="en-GB"/>
              </w:rPr>
            </w:pPr>
          </w:p>
        </w:tc>
        <w:tc>
          <w:tcPr>
            <w:tcW w:w="106" w:type="dxa"/>
            <w:tcBorders>
              <w:bottom w:val="single" w:sz="4" w:space="0" w:color="auto"/>
            </w:tcBorders>
            <w:shd w:val="clear" w:color="auto" w:fill="D9E2F3" w:themeFill="accent1" w:themeFillTint="33"/>
          </w:tcPr>
          <w:p w:rsidR="0046056C" w:rsidRPr="00CB2EE2" w:rsidRDefault="0046056C">
            <w:pPr>
              <w:framePr w:w="9149" w:wrap="notBeside" w:vAnchor="text" w:hAnchor="text" w:xAlign="center" w:y="1"/>
              <w:rPr>
                <w:sz w:val="10"/>
                <w:szCs w:val="10"/>
                <w:lang w:val="en-GB"/>
              </w:rPr>
            </w:pPr>
          </w:p>
        </w:tc>
        <w:tc>
          <w:tcPr>
            <w:tcW w:w="907" w:type="dxa"/>
            <w:tcBorders>
              <w:left w:val="single" w:sz="4" w:space="0" w:color="auto"/>
              <w:bottom w:val="single" w:sz="4" w:space="0" w:color="auto"/>
            </w:tcBorders>
            <w:shd w:val="clear" w:color="auto" w:fill="D9E2F3" w:themeFill="accent1" w:themeFillTint="33"/>
          </w:tcPr>
          <w:p w:rsidR="0046056C" w:rsidRPr="00CB2EE2" w:rsidRDefault="0046056C">
            <w:pPr>
              <w:framePr w:w="9149" w:wrap="notBeside" w:vAnchor="text" w:hAnchor="text" w:xAlign="center" w:y="1"/>
              <w:rPr>
                <w:sz w:val="10"/>
                <w:szCs w:val="10"/>
                <w:lang w:val="en-GB"/>
              </w:rPr>
            </w:pPr>
          </w:p>
        </w:tc>
        <w:tc>
          <w:tcPr>
            <w:tcW w:w="1834" w:type="dxa"/>
            <w:tcBorders>
              <w:left w:val="single" w:sz="4" w:space="0" w:color="auto"/>
              <w:bottom w:val="single" w:sz="4" w:space="0" w:color="auto"/>
            </w:tcBorders>
            <w:shd w:val="clear" w:color="auto" w:fill="D9E2F3" w:themeFill="accent1" w:themeFillTint="33"/>
          </w:tcPr>
          <w:p w:rsidR="0046056C" w:rsidRPr="00CB2EE2" w:rsidRDefault="0046056C">
            <w:pPr>
              <w:framePr w:w="9149" w:wrap="notBeside" w:vAnchor="text" w:hAnchor="text" w:xAlign="center" w:y="1"/>
              <w:rPr>
                <w:sz w:val="10"/>
                <w:szCs w:val="10"/>
                <w:lang w:val="en-GB"/>
              </w:rPr>
            </w:pPr>
          </w:p>
        </w:tc>
        <w:tc>
          <w:tcPr>
            <w:tcW w:w="1277" w:type="dxa"/>
            <w:tcBorders>
              <w:left w:val="single" w:sz="4" w:space="0" w:color="auto"/>
              <w:bottom w:val="single" w:sz="4" w:space="0" w:color="auto"/>
            </w:tcBorders>
            <w:shd w:val="clear" w:color="auto" w:fill="D9E2F3" w:themeFill="accent1" w:themeFillTint="33"/>
          </w:tcPr>
          <w:p w:rsidR="0046056C" w:rsidRPr="00CB2EE2" w:rsidRDefault="0046056C">
            <w:pPr>
              <w:framePr w:w="9149" w:wrap="notBeside" w:vAnchor="text" w:hAnchor="text" w:xAlign="center" w:y="1"/>
              <w:rPr>
                <w:sz w:val="10"/>
                <w:szCs w:val="10"/>
                <w:lang w:val="en-GB"/>
              </w:rPr>
            </w:pPr>
          </w:p>
        </w:tc>
        <w:tc>
          <w:tcPr>
            <w:tcW w:w="1853" w:type="dxa"/>
            <w:tcBorders>
              <w:left w:val="single" w:sz="4" w:space="0" w:color="auto"/>
              <w:bottom w:val="single" w:sz="4" w:space="0" w:color="auto"/>
              <w:right w:val="single" w:sz="4" w:space="0" w:color="auto"/>
            </w:tcBorders>
            <w:shd w:val="clear" w:color="auto" w:fill="D9E2F3" w:themeFill="accent1" w:themeFillTint="33"/>
          </w:tcPr>
          <w:p w:rsidR="0046056C" w:rsidRPr="00CB2EE2" w:rsidRDefault="0046056C">
            <w:pPr>
              <w:framePr w:w="9149" w:wrap="notBeside" w:vAnchor="text" w:hAnchor="text" w:xAlign="center" w:y="1"/>
              <w:rPr>
                <w:sz w:val="10"/>
                <w:szCs w:val="10"/>
                <w:lang w:val="en-GB"/>
              </w:rPr>
            </w:pPr>
          </w:p>
        </w:tc>
      </w:tr>
    </w:tbl>
    <w:p w:rsidR="00982ACF" w:rsidRPr="00CB2EE2" w:rsidRDefault="0090147E">
      <w:pPr>
        <w:pStyle w:val="Nzovtabuky20"/>
        <w:framePr w:w="9149" w:wrap="notBeside" w:vAnchor="text" w:hAnchor="text" w:xAlign="center" w:y="1"/>
        <w:shd w:val="clear" w:color="auto" w:fill="auto"/>
        <w:rPr>
          <w:lang w:val="en-GB"/>
        </w:rPr>
      </w:pPr>
      <w:r w:rsidRPr="00CB2EE2">
        <w:rPr>
          <w:lang w:val="en-GB"/>
        </w:rPr>
        <w:t xml:space="preserve">* </w:t>
      </w:r>
      <w:r w:rsidR="00F6669E" w:rsidRPr="00CB2EE2">
        <w:rPr>
          <w:lang w:val="en-GB"/>
        </w:rPr>
        <w:t xml:space="preserve">The </w:t>
      </w:r>
      <w:proofErr w:type="spellStart"/>
      <w:r w:rsidR="00F6669E" w:rsidRPr="00CB2EE2">
        <w:rPr>
          <w:lang w:val="en-GB"/>
        </w:rPr>
        <w:t>MoJ</w:t>
      </w:r>
      <w:proofErr w:type="spellEnd"/>
      <w:r w:rsidRPr="00CB2EE2">
        <w:rPr>
          <w:lang w:val="en-GB"/>
        </w:rPr>
        <w:t xml:space="preserve"> SR </w:t>
      </w:r>
      <w:r w:rsidR="00F6669E" w:rsidRPr="00CB2EE2">
        <w:rPr>
          <w:lang w:val="en-GB"/>
        </w:rPr>
        <w:t>does not monitor the number of cases showing</w:t>
      </w:r>
      <w:r w:rsidRPr="00CB2EE2">
        <w:rPr>
          <w:lang w:val="en-GB"/>
        </w:rPr>
        <w:t xml:space="preserve"> </w:t>
      </w:r>
      <w:r w:rsidR="00F6669E" w:rsidRPr="00CB2EE2">
        <w:rPr>
          <w:lang w:val="en-GB"/>
        </w:rPr>
        <w:t>s</w:t>
      </w:r>
      <w:r w:rsidRPr="00CB2EE2">
        <w:rPr>
          <w:lang w:val="en-GB"/>
        </w:rPr>
        <w:t>tatistic</w:t>
      </w:r>
      <w:r w:rsidR="00F6669E" w:rsidRPr="00CB2EE2">
        <w:rPr>
          <w:lang w:val="en-GB"/>
        </w:rPr>
        <w:t xml:space="preserve">ally the application of the concept of seizure of </w:t>
      </w:r>
      <w:r w:rsidR="00F6669E" w:rsidRPr="00CB2EE2">
        <w:rPr>
          <w:rStyle w:val="Zkladntext27bodov0"/>
          <w:lang w:val="en-GB"/>
        </w:rPr>
        <w:t>financial assets</w:t>
      </w:r>
      <w:r w:rsidRPr="00CB2EE2">
        <w:rPr>
          <w:lang w:val="en-GB"/>
        </w:rPr>
        <w:t xml:space="preserve"> </w:t>
      </w:r>
      <w:r w:rsidR="00F6669E" w:rsidRPr="00CB2EE2">
        <w:rPr>
          <w:lang w:val="en-GB"/>
        </w:rPr>
        <w:t>per the number of people</w:t>
      </w:r>
      <w:r w:rsidRPr="00CB2EE2">
        <w:rPr>
          <w:lang w:val="en-GB"/>
        </w:rPr>
        <w:t xml:space="preserve"> = </w:t>
      </w:r>
      <w:r w:rsidR="00F6669E" w:rsidRPr="00CB2EE2">
        <w:rPr>
          <w:lang w:val="en-GB"/>
        </w:rPr>
        <w:t>in</w:t>
      </w:r>
      <w:r w:rsidRPr="00CB2EE2">
        <w:rPr>
          <w:lang w:val="en-GB"/>
        </w:rPr>
        <w:t xml:space="preserve"> 2016</w:t>
      </w:r>
      <w:r w:rsidR="00F6669E" w:rsidRPr="00CB2EE2">
        <w:rPr>
          <w:lang w:val="en-GB"/>
        </w:rPr>
        <w:t>,</w:t>
      </w:r>
      <w:r w:rsidRPr="00CB2EE2">
        <w:rPr>
          <w:lang w:val="en-GB"/>
        </w:rPr>
        <w:t xml:space="preserve"> </w:t>
      </w:r>
      <w:r w:rsidR="00F6669E" w:rsidRPr="00CB2EE2">
        <w:rPr>
          <w:rStyle w:val="Zkladntext27bodov0"/>
          <w:lang w:val="en-GB"/>
        </w:rPr>
        <w:t>financial assets</w:t>
      </w:r>
      <w:r w:rsidR="00F6669E" w:rsidRPr="00CB2EE2">
        <w:rPr>
          <w:lang w:val="en-GB"/>
        </w:rPr>
        <w:t xml:space="preserve"> in the value of EUR</w:t>
      </w:r>
      <w:r w:rsidRPr="00CB2EE2">
        <w:rPr>
          <w:lang w:val="en-GB"/>
        </w:rPr>
        <w:t xml:space="preserve"> 20</w:t>
      </w:r>
      <w:r w:rsidR="00F6669E" w:rsidRPr="00CB2EE2">
        <w:rPr>
          <w:lang w:val="en-GB"/>
        </w:rPr>
        <w:t>,</w:t>
      </w:r>
      <w:r w:rsidRPr="00CB2EE2">
        <w:rPr>
          <w:lang w:val="en-GB"/>
        </w:rPr>
        <w:t xml:space="preserve">047,- </w:t>
      </w:r>
      <w:r w:rsidR="00F6669E" w:rsidRPr="00CB2EE2">
        <w:rPr>
          <w:lang w:val="en-GB"/>
        </w:rPr>
        <w:t>of 1</w:t>
      </w:r>
      <w:r w:rsidRPr="00CB2EE2">
        <w:rPr>
          <w:lang w:val="en-GB"/>
        </w:rPr>
        <w:t xml:space="preserve">1 </w:t>
      </w:r>
      <w:r w:rsidR="00F6669E" w:rsidRPr="00CB2EE2">
        <w:rPr>
          <w:lang w:val="en-GB"/>
        </w:rPr>
        <w:t xml:space="preserve">persons, were seized </w:t>
      </w:r>
      <w:r w:rsidRPr="00CB2EE2">
        <w:rPr>
          <w:lang w:val="en-GB"/>
        </w:rPr>
        <w:t xml:space="preserve"> (</w:t>
      </w:r>
      <w:r w:rsidR="00F6669E" w:rsidRPr="00CB2EE2">
        <w:rPr>
          <w:lang w:val="en-GB"/>
        </w:rPr>
        <w:t>it was not an offence according to Article</w:t>
      </w:r>
      <w:r w:rsidRPr="00CB2EE2">
        <w:rPr>
          <w:lang w:val="en-GB"/>
        </w:rPr>
        <w:t xml:space="preserve"> 233</w:t>
      </w:r>
      <w:r w:rsidR="00F6669E" w:rsidRPr="00CB2EE2">
        <w:rPr>
          <w:lang w:val="en-GB"/>
        </w:rPr>
        <w:t xml:space="preserve"> or Article</w:t>
      </w:r>
      <w:r w:rsidRPr="00CB2EE2">
        <w:rPr>
          <w:lang w:val="en-GB"/>
        </w:rPr>
        <w:t xml:space="preserve"> 234 </w:t>
      </w:r>
      <w:r w:rsidR="00F6669E" w:rsidRPr="00CB2EE2">
        <w:rPr>
          <w:lang w:val="en-GB"/>
        </w:rPr>
        <w:t>CCP</w:t>
      </w:r>
      <w:r w:rsidRPr="00CB2EE2">
        <w:rPr>
          <w:lang w:val="en-GB"/>
        </w:rPr>
        <w:t>)</w:t>
      </w:r>
    </w:p>
    <w:p w:rsidR="00982ACF" w:rsidRPr="00CB2EE2" w:rsidRDefault="00982ACF">
      <w:pPr>
        <w:framePr w:w="9149" w:wrap="notBeside" w:vAnchor="text" w:hAnchor="text" w:xAlign="center" w:y="1"/>
        <w:rPr>
          <w:sz w:val="2"/>
          <w:szCs w:val="2"/>
          <w:lang w:val="en-GB"/>
        </w:rPr>
      </w:pPr>
    </w:p>
    <w:p w:rsidR="00982ACF" w:rsidRPr="00CB2EE2" w:rsidRDefault="00982ACF">
      <w:pPr>
        <w:rPr>
          <w:sz w:val="2"/>
          <w:szCs w:val="2"/>
          <w:lang w:val="en-GB"/>
        </w:rPr>
      </w:pPr>
    </w:p>
    <w:p w:rsidR="00982ACF" w:rsidRPr="00CB2EE2" w:rsidRDefault="00982ACF">
      <w:pPr>
        <w:rPr>
          <w:sz w:val="2"/>
          <w:szCs w:val="2"/>
          <w:lang w:val="en-GB"/>
        </w:rPr>
        <w:sectPr w:rsidR="00982ACF" w:rsidRPr="00CB2EE2">
          <w:headerReference w:type="default" r:id="rId30"/>
          <w:footerReference w:type="even" r:id="rId31"/>
          <w:footerReference w:type="default" r:id="rId32"/>
          <w:pgSz w:w="11900" w:h="16840"/>
          <w:pgMar w:top="1063" w:right="1358" w:bottom="909" w:left="1322"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0"/>
        <w:gridCol w:w="1061"/>
        <w:gridCol w:w="384"/>
        <w:gridCol w:w="326"/>
        <w:gridCol w:w="706"/>
        <w:gridCol w:w="384"/>
        <w:gridCol w:w="326"/>
        <w:gridCol w:w="710"/>
        <w:gridCol w:w="384"/>
        <w:gridCol w:w="322"/>
        <w:gridCol w:w="672"/>
        <w:gridCol w:w="322"/>
        <w:gridCol w:w="384"/>
        <w:gridCol w:w="326"/>
        <w:gridCol w:w="384"/>
        <w:gridCol w:w="322"/>
        <w:gridCol w:w="384"/>
        <w:gridCol w:w="427"/>
        <w:gridCol w:w="322"/>
        <w:gridCol w:w="667"/>
        <w:gridCol w:w="427"/>
        <w:gridCol w:w="326"/>
        <w:gridCol w:w="662"/>
        <w:gridCol w:w="432"/>
        <w:gridCol w:w="322"/>
        <w:gridCol w:w="667"/>
        <w:gridCol w:w="427"/>
        <w:gridCol w:w="326"/>
        <w:gridCol w:w="662"/>
        <w:gridCol w:w="427"/>
        <w:gridCol w:w="326"/>
        <w:gridCol w:w="662"/>
        <w:gridCol w:w="432"/>
        <w:gridCol w:w="322"/>
        <w:gridCol w:w="730"/>
      </w:tblGrid>
      <w:tr w:rsidR="00982ACF" w:rsidRPr="00CB2EE2">
        <w:trPr>
          <w:trHeight w:hRule="exact" w:val="101"/>
          <w:jc w:val="center"/>
        </w:trPr>
        <w:tc>
          <w:tcPr>
            <w:tcW w:w="230"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1061"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14" w:type="dxa"/>
            <w:gridSpan w:val="9"/>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2122" w:type="dxa"/>
            <w:gridSpan w:val="6"/>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52" w:type="dxa"/>
            <w:gridSpan w:val="9"/>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314" w:type="dxa"/>
            <w:gridSpan w:val="9"/>
            <w:tcBorders>
              <w:top w:val="single" w:sz="4" w:space="0" w:color="auto"/>
              <w:left w:val="single" w:sz="4" w:space="0" w:color="auto"/>
              <w:righ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r>
      <w:tr w:rsidR="00982ACF" w:rsidRPr="00CB2EE2">
        <w:trPr>
          <w:trHeight w:hRule="exact" w:val="173"/>
          <w:jc w:val="center"/>
        </w:trPr>
        <w:tc>
          <w:tcPr>
            <w:tcW w:w="230"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1061"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14" w:type="dxa"/>
            <w:gridSpan w:val="9"/>
            <w:tcBorders>
              <w:top w:val="single" w:sz="4" w:space="0" w:color="auto"/>
              <w:left w:val="single" w:sz="4" w:space="0" w:color="auto"/>
            </w:tcBorders>
            <w:shd w:val="clear" w:color="auto" w:fill="FFFFFF"/>
          </w:tcPr>
          <w:p w:rsidR="00982ACF" w:rsidRPr="00CB2EE2" w:rsidRDefault="0090147E">
            <w:pPr>
              <w:pStyle w:val="Zkladntext20"/>
              <w:framePr w:w="16195" w:wrap="notBeside" w:vAnchor="text" w:hAnchor="text" w:xAlign="center" w:y="1"/>
              <w:shd w:val="clear" w:color="auto" w:fill="auto"/>
              <w:spacing w:after="0" w:line="130" w:lineRule="exact"/>
              <w:ind w:firstLine="0"/>
              <w:rPr>
                <w:lang w:val="en-GB"/>
              </w:rPr>
            </w:pPr>
            <w:proofErr w:type="spellStart"/>
            <w:r w:rsidRPr="00CB2EE2">
              <w:rPr>
                <w:rStyle w:val="Zkladntext265bodovTun"/>
                <w:lang w:val="en-GB"/>
              </w:rPr>
              <w:t>M</w:t>
            </w:r>
            <w:r w:rsidR="00F6669E" w:rsidRPr="00CB2EE2">
              <w:rPr>
                <w:rStyle w:val="Zkladntext265bodovTun"/>
                <w:lang w:val="en-GB"/>
              </w:rPr>
              <w:t>oI</w:t>
            </w:r>
            <w:proofErr w:type="spellEnd"/>
            <w:r w:rsidRPr="00CB2EE2">
              <w:rPr>
                <w:rStyle w:val="Zkladntext265bodovTun"/>
                <w:lang w:val="en-GB"/>
              </w:rPr>
              <w:t xml:space="preserve"> SR</w:t>
            </w:r>
          </w:p>
        </w:tc>
        <w:tc>
          <w:tcPr>
            <w:tcW w:w="2122" w:type="dxa"/>
            <w:gridSpan w:val="6"/>
            <w:tcBorders>
              <w:top w:val="single" w:sz="4" w:space="0" w:color="auto"/>
              <w:left w:val="single" w:sz="4" w:space="0" w:color="auto"/>
            </w:tcBorders>
            <w:shd w:val="clear" w:color="auto" w:fill="FFFFFF"/>
          </w:tcPr>
          <w:p w:rsidR="00982ACF" w:rsidRPr="00CB2EE2" w:rsidRDefault="0090147E">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GP</w:t>
            </w:r>
            <w:r w:rsidR="0082757C" w:rsidRPr="00CB2EE2">
              <w:rPr>
                <w:rStyle w:val="Zkladntext265bodovTun"/>
                <w:lang w:val="en-GB"/>
              </w:rPr>
              <w:t>’s Office</w:t>
            </w:r>
            <w:r w:rsidRPr="00CB2EE2">
              <w:rPr>
                <w:rStyle w:val="Zkladntext265bodovTun"/>
                <w:lang w:val="en-GB"/>
              </w:rPr>
              <w:t xml:space="preserve"> SR</w:t>
            </w:r>
          </w:p>
        </w:tc>
        <w:tc>
          <w:tcPr>
            <w:tcW w:w="4252" w:type="dxa"/>
            <w:gridSpan w:val="9"/>
            <w:tcBorders>
              <w:top w:val="single" w:sz="4" w:space="0" w:color="auto"/>
              <w:left w:val="single" w:sz="4" w:space="0" w:color="auto"/>
            </w:tcBorders>
            <w:shd w:val="clear" w:color="auto" w:fill="FFFFFF"/>
          </w:tcPr>
          <w:p w:rsidR="00982ACF" w:rsidRPr="00CB2EE2" w:rsidRDefault="0090147E">
            <w:pPr>
              <w:pStyle w:val="Zkladntext20"/>
              <w:framePr w:w="16195" w:wrap="notBeside" w:vAnchor="text" w:hAnchor="text" w:xAlign="center" w:y="1"/>
              <w:shd w:val="clear" w:color="auto" w:fill="auto"/>
              <w:spacing w:after="0" w:line="130" w:lineRule="exact"/>
              <w:ind w:firstLine="0"/>
              <w:rPr>
                <w:lang w:val="en-GB"/>
              </w:rPr>
            </w:pPr>
            <w:proofErr w:type="spellStart"/>
            <w:r w:rsidRPr="00CB2EE2">
              <w:rPr>
                <w:rStyle w:val="Zkladntext265bodovTun"/>
                <w:lang w:val="en-GB"/>
              </w:rPr>
              <w:t>M</w:t>
            </w:r>
            <w:r w:rsidR="0082757C" w:rsidRPr="00CB2EE2">
              <w:rPr>
                <w:rStyle w:val="Zkladntext265bodovTun"/>
                <w:lang w:val="en-GB"/>
              </w:rPr>
              <w:t>oJ</w:t>
            </w:r>
            <w:proofErr w:type="spellEnd"/>
            <w:r w:rsidRPr="00CB2EE2">
              <w:rPr>
                <w:rStyle w:val="Zkladntext265bodovTun"/>
                <w:lang w:val="en-GB"/>
              </w:rPr>
              <w:t xml:space="preserve"> SR</w:t>
            </w:r>
          </w:p>
        </w:tc>
        <w:tc>
          <w:tcPr>
            <w:tcW w:w="4314" w:type="dxa"/>
            <w:gridSpan w:val="9"/>
            <w:tcBorders>
              <w:top w:val="single" w:sz="4" w:space="0" w:color="auto"/>
              <w:left w:val="single" w:sz="4" w:space="0" w:color="auto"/>
              <w:right w:val="single" w:sz="4" w:space="0" w:color="auto"/>
            </w:tcBorders>
            <w:shd w:val="clear" w:color="auto" w:fill="FFFFFF"/>
          </w:tcPr>
          <w:p w:rsidR="00982ACF" w:rsidRPr="00CB2EE2" w:rsidRDefault="0082757C">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Criminal Office of the Financial Administration</w:t>
            </w:r>
          </w:p>
        </w:tc>
      </w:tr>
      <w:tr w:rsidR="00982ACF" w:rsidRPr="00CB2EE2">
        <w:trPr>
          <w:trHeight w:hRule="exact" w:val="82"/>
          <w:jc w:val="center"/>
        </w:trPr>
        <w:tc>
          <w:tcPr>
            <w:tcW w:w="230" w:type="dxa"/>
            <w:vMerge w:val="restart"/>
            <w:tcBorders>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1061" w:type="dxa"/>
            <w:vMerge w:val="restart"/>
            <w:tcBorders>
              <w:left w:val="single" w:sz="4" w:space="0" w:color="auto"/>
            </w:tcBorders>
            <w:shd w:val="clear" w:color="auto" w:fill="FFFFFF"/>
          </w:tcPr>
          <w:p w:rsidR="00F6669E" w:rsidRPr="00CB2EE2" w:rsidRDefault="00F6669E" w:rsidP="00F6669E">
            <w:pPr>
              <w:pStyle w:val="Zkladntext20"/>
              <w:framePr w:w="16195" w:wrap="notBeside" w:vAnchor="text" w:hAnchor="text" w:xAlign="center" w:y="1"/>
              <w:shd w:val="clear" w:color="auto" w:fill="auto"/>
              <w:spacing w:after="0" w:line="173" w:lineRule="exact"/>
              <w:ind w:firstLine="0"/>
              <w:jc w:val="left"/>
              <w:rPr>
                <w:lang w:val="en-GB"/>
              </w:rPr>
            </w:pPr>
            <w:r w:rsidRPr="00CB2EE2">
              <w:rPr>
                <w:rStyle w:val="Zkladntext265bodovTun"/>
                <w:lang w:val="en-GB"/>
              </w:rPr>
              <w:t>Code of Criminal Procedure provisions</w:t>
            </w:r>
          </w:p>
          <w:p w:rsidR="00982ACF" w:rsidRPr="00CB2EE2" w:rsidRDefault="00982ACF">
            <w:pPr>
              <w:pStyle w:val="Zkladntext20"/>
              <w:framePr w:w="16195" w:wrap="notBeside" w:vAnchor="text" w:hAnchor="text" w:xAlign="center" w:y="1"/>
              <w:shd w:val="clear" w:color="auto" w:fill="auto"/>
              <w:spacing w:after="0" w:line="173" w:lineRule="exact"/>
              <w:ind w:firstLine="0"/>
              <w:jc w:val="left"/>
              <w:rPr>
                <w:lang w:val="en-GB"/>
              </w:rPr>
            </w:pPr>
          </w:p>
        </w:tc>
        <w:tc>
          <w:tcPr>
            <w:tcW w:w="4214" w:type="dxa"/>
            <w:gridSpan w:val="9"/>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2122" w:type="dxa"/>
            <w:gridSpan w:val="6"/>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52" w:type="dxa"/>
            <w:gridSpan w:val="9"/>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314" w:type="dxa"/>
            <w:gridSpan w:val="9"/>
            <w:tcBorders>
              <w:top w:val="single" w:sz="4" w:space="0" w:color="auto"/>
              <w:left w:val="single" w:sz="4" w:space="0" w:color="auto"/>
              <w:righ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r>
      <w:tr w:rsidR="00982ACF" w:rsidRPr="00CB2EE2">
        <w:trPr>
          <w:trHeight w:hRule="exact" w:val="331"/>
          <w:jc w:val="center"/>
        </w:trPr>
        <w:tc>
          <w:tcPr>
            <w:tcW w:w="230" w:type="dxa"/>
            <w:vMerge/>
            <w:tcBorders>
              <w:left w:val="single" w:sz="4" w:space="0" w:color="auto"/>
            </w:tcBorders>
            <w:shd w:val="clear" w:color="auto" w:fill="FFFFFF"/>
          </w:tcPr>
          <w:p w:rsidR="00982ACF" w:rsidRPr="00CB2EE2" w:rsidRDefault="00982ACF">
            <w:pPr>
              <w:framePr w:w="16195" w:wrap="notBeside" w:vAnchor="text" w:hAnchor="text" w:xAlign="center" w:y="1"/>
              <w:rPr>
                <w:lang w:val="en-GB"/>
              </w:rPr>
            </w:pPr>
          </w:p>
        </w:tc>
        <w:tc>
          <w:tcPr>
            <w:tcW w:w="1061" w:type="dxa"/>
            <w:vMerge/>
            <w:tcBorders>
              <w:left w:val="single" w:sz="4" w:space="0" w:color="auto"/>
            </w:tcBorders>
            <w:shd w:val="clear" w:color="auto" w:fill="FFFFFF"/>
          </w:tcPr>
          <w:p w:rsidR="00982ACF" w:rsidRPr="00CB2EE2" w:rsidRDefault="00982ACF">
            <w:pPr>
              <w:framePr w:w="16195" w:wrap="notBeside" w:vAnchor="text" w:hAnchor="text" w:xAlign="center" w:y="1"/>
              <w:rPr>
                <w:lang w:val="en-GB"/>
              </w:rPr>
            </w:pPr>
          </w:p>
        </w:tc>
        <w:tc>
          <w:tcPr>
            <w:tcW w:w="1416" w:type="dxa"/>
            <w:gridSpan w:val="3"/>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2014</w:t>
            </w:r>
          </w:p>
        </w:tc>
        <w:tc>
          <w:tcPr>
            <w:tcW w:w="1420" w:type="dxa"/>
            <w:gridSpan w:val="3"/>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2015</w:t>
            </w:r>
          </w:p>
        </w:tc>
        <w:tc>
          <w:tcPr>
            <w:tcW w:w="1378" w:type="dxa"/>
            <w:gridSpan w:val="3"/>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2016</w:t>
            </w:r>
          </w:p>
        </w:tc>
        <w:tc>
          <w:tcPr>
            <w:tcW w:w="706" w:type="dxa"/>
            <w:gridSpan w:val="2"/>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30" w:lineRule="exact"/>
              <w:ind w:firstLine="0"/>
              <w:jc w:val="left"/>
              <w:rPr>
                <w:lang w:val="en-GB"/>
              </w:rPr>
            </w:pPr>
            <w:r w:rsidRPr="00CB2EE2">
              <w:rPr>
                <w:rStyle w:val="Zkladntext265bodovTun"/>
                <w:lang w:val="en-GB"/>
              </w:rPr>
              <w:t>2014</w:t>
            </w:r>
          </w:p>
        </w:tc>
        <w:tc>
          <w:tcPr>
            <w:tcW w:w="710" w:type="dxa"/>
            <w:gridSpan w:val="2"/>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30" w:lineRule="exact"/>
              <w:ind w:firstLine="0"/>
              <w:jc w:val="left"/>
              <w:rPr>
                <w:lang w:val="en-GB"/>
              </w:rPr>
            </w:pPr>
            <w:r w:rsidRPr="00CB2EE2">
              <w:rPr>
                <w:rStyle w:val="Zkladntext265bodovTun"/>
                <w:lang w:val="en-GB"/>
              </w:rPr>
              <w:t>2015</w:t>
            </w:r>
          </w:p>
        </w:tc>
        <w:tc>
          <w:tcPr>
            <w:tcW w:w="706" w:type="dxa"/>
            <w:gridSpan w:val="2"/>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30" w:lineRule="exact"/>
              <w:ind w:firstLine="0"/>
              <w:jc w:val="left"/>
              <w:rPr>
                <w:lang w:val="en-GB"/>
              </w:rPr>
            </w:pPr>
            <w:r w:rsidRPr="00CB2EE2">
              <w:rPr>
                <w:rStyle w:val="Zkladntext265bodovTun"/>
                <w:lang w:val="en-GB"/>
              </w:rPr>
              <w:t>2016</w:t>
            </w:r>
          </w:p>
        </w:tc>
        <w:tc>
          <w:tcPr>
            <w:tcW w:w="1416" w:type="dxa"/>
            <w:gridSpan w:val="3"/>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2014</w:t>
            </w:r>
          </w:p>
        </w:tc>
        <w:tc>
          <w:tcPr>
            <w:tcW w:w="1415" w:type="dxa"/>
            <w:gridSpan w:val="3"/>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2015</w:t>
            </w:r>
          </w:p>
        </w:tc>
        <w:tc>
          <w:tcPr>
            <w:tcW w:w="1421" w:type="dxa"/>
            <w:gridSpan w:val="3"/>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2016</w:t>
            </w:r>
          </w:p>
        </w:tc>
        <w:tc>
          <w:tcPr>
            <w:tcW w:w="1415" w:type="dxa"/>
            <w:gridSpan w:val="3"/>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2014</w:t>
            </w:r>
          </w:p>
        </w:tc>
        <w:tc>
          <w:tcPr>
            <w:tcW w:w="1415" w:type="dxa"/>
            <w:gridSpan w:val="3"/>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2015</w:t>
            </w:r>
          </w:p>
        </w:tc>
        <w:tc>
          <w:tcPr>
            <w:tcW w:w="1484" w:type="dxa"/>
            <w:gridSpan w:val="3"/>
            <w:tcBorders>
              <w:top w:val="single" w:sz="4" w:space="0" w:color="auto"/>
              <w:left w:val="single" w:sz="4" w:space="0" w:color="auto"/>
              <w:righ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2016</w:t>
            </w:r>
          </w:p>
        </w:tc>
      </w:tr>
      <w:tr w:rsidR="0082757C" w:rsidRPr="00CB2EE2">
        <w:trPr>
          <w:trHeight w:hRule="exact" w:val="466"/>
          <w:jc w:val="center"/>
        </w:trPr>
        <w:tc>
          <w:tcPr>
            <w:tcW w:w="230" w:type="dxa"/>
            <w:vMerge/>
            <w:tcBorders>
              <w:left w:val="single" w:sz="4" w:space="0" w:color="auto"/>
            </w:tcBorders>
            <w:shd w:val="clear" w:color="auto" w:fill="FFFFFF"/>
          </w:tcPr>
          <w:p w:rsidR="0082757C" w:rsidRPr="00CB2EE2" w:rsidRDefault="0082757C" w:rsidP="0082757C">
            <w:pPr>
              <w:framePr w:w="16195" w:wrap="notBeside" w:vAnchor="text" w:hAnchor="text" w:xAlign="center" w:y="1"/>
              <w:rPr>
                <w:lang w:val="en-GB"/>
              </w:rPr>
            </w:pPr>
          </w:p>
        </w:tc>
        <w:tc>
          <w:tcPr>
            <w:tcW w:w="1061" w:type="dxa"/>
            <w:vMerge/>
            <w:tcBorders>
              <w:left w:val="single" w:sz="4" w:space="0" w:color="auto"/>
            </w:tcBorders>
            <w:shd w:val="clear" w:color="auto" w:fill="FFFFFF"/>
          </w:tcPr>
          <w:p w:rsidR="0082757C" w:rsidRPr="00CB2EE2" w:rsidRDefault="0082757C" w:rsidP="0082757C">
            <w:pPr>
              <w:framePr w:w="16195" w:wrap="notBeside" w:vAnchor="text" w:hAnchor="text" w:xAlign="center" w:y="1"/>
              <w:rPr>
                <w:lang w:val="en-GB"/>
              </w:rPr>
            </w:pPr>
          </w:p>
        </w:tc>
        <w:tc>
          <w:tcPr>
            <w:tcW w:w="384"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CB2EE2">
              <w:rPr>
                <w:rStyle w:val="Zkladntext255bodov"/>
                <w:lang w:val="en-GB"/>
              </w:rPr>
              <w:t>No. of things</w:t>
            </w:r>
          </w:p>
        </w:tc>
        <w:tc>
          <w:tcPr>
            <w:tcW w:w="326"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CB2EE2">
              <w:rPr>
                <w:rStyle w:val="Zkladntext255bodov"/>
                <w:lang w:val="en-GB"/>
              </w:rPr>
              <w:t>No. of persons</w:t>
            </w:r>
          </w:p>
        </w:tc>
        <w:tc>
          <w:tcPr>
            <w:tcW w:w="706"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44" w:lineRule="exact"/>
              <w:ind w:firstLine="0"/>
              <w:jc w:val="left"/>
              <w:rPr>
                <w:lang w:val="en-GB"/>
              </w:rPr>
            </w:pPr>
            <w:r w:rsidRPr="00CB2EE2">
              <w:rPr>
                <w:rStyle w:val="Zkladntext255bodov"/>
                <w:lang w:val="en-GB"/>
              </w:rPr>
              <w:t>Damage in EUR</w:t>
            </w:r>
          </w:p>
        </w:tc>
        <w:tc>
          <w:tcPr>
            <w:tcW w:w="384"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CB2EE2">
              <w:rPr>
                <w:rStyle w:val="Zkladntext255bodov"/>
                <w:lang w:val="en-GB"/>
              </w:rPr>
              <w:t>No. of things</w:t>
            </w:r>
          </w:p>
        </w:tc>
        <w:tc>
          <w:tcPr>
            <w:tcW w:w="326"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CB2EE2">
              <w:rPr>
                <w:rStyle w:val="Zkladntext255bodov"/>
                <w:lang w:val="en-GB"/>
              </w:rPr>
              <w:t>No. of persons</w:t>
            </w:r>
          </w:p>
        </w:tc>
        <w:tc>
          <w:tcPr>
            <w:tcW w:w="710"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44" w:lineRule="exact"/>
              <w:ind w:firstLine="0"/>
              <w:jc w:val="left"/>
              <w:rPr>
                <w:lang w:val="en-GB"/>
              </w:rPr>
            </w:pPr>
            <w:r w:rsidRPr="00CB2EE2">
              <w:rPr>
                <w:rStyle w:val="Zkladntext255bodov"/>
                <w:lang w:val="en-GB"/>
              </w:rPr>
              <w:t>Damage in EUR</w:t>
            </w:r>
          </w:p>
        </w:tc>
        <w:tc>
          <w:tcPr>
            <w:tcW w:w="384"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CB2EE2">
              <w:rPr>
                <w:rStyle w:val="Zkladntext255bodov"/>
                <w:lang w:val="en-GB"/>
              </w:rPr>
              <w:t>No. of things</w:t>
            </w:r>
          </w:p>
        </w:tc>
        <w:tc>
          <w:tcPr>
            <w:tcW w:w="322"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CB2EE2">
              <w:rPr>
                <w:rStyle w:val="Zkladntext255bodov"/>
                <w:lang w:val="en-GB"/>
              </w:rPr>
              <w:t>No. of persons</w:t>
            </w:r>
          </w:p>
        </w:tc>
        <w:tc>
          <w:tcPr>
            <w:tcW w:w="672"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44" w:lineRule="exact"/>
              <w:ind w:firstLine="0"/>
              <w:jc w:val="left"/>
              <w:rPr>
                <w:lang w:val="en-GB"/>
              </w:rPr>
            </w:pPr>
            <w:r w:rsidRPr="00CB2EE2">
              <w:rPr>
                <w:rStyle w:val="Zkladntext255bodov"/>
                <w:lang w:val="en-GB"/>
              </w:rPr>
              <w:t>Damage in EUR</w:t>
            </w:r>
          </w:p>
        </w:tc>
        <w:tc>
          <w:tcPr>
            <w:tcW w:w="322"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CB2EE2">
              <w:rPr>
                <w:rStyle w:val="Zkladntext255bodov"/>
                <w:lang w:val="en-GB"/>
              </w:rPr>
              <w:t>No. of things</w:t>
            </w:r>
          </w:p>
        </w:tc>
        <w:tc>
          <w:tcPr>
            <w:tcW w:w="384"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CB2EE2">
              <w:rPr>
                <w:rStyle w:val="Zkladntext255bodov"/>
                <w:lang w:val="en-GB"/>
              </w:rPr>
              <w:t>No. of persons</w:t>
            </w:r>
          </w:p>
        </w:tc>
        <w:tc>
          <w:tcPr>
            <w:tcW w:w="326"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CB2EE2">
              <w:rPr>
                <w:rStyle w:val="Zkladntext255bodov"/>
                <w:lang w:val="en-GB"/>
              </w:rPr>
              <w:t>No. of things</w:t>
            </w:r>
          </w:p>
        </w:tc>
        <w:tc>
          <w:tcPr>
            <w:tcW w:w="384"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CB2EE2">
              <w:rPr>
                <w:rStyle w:val="Zkladntext255bodov"/>
                <w:lang w:val="en-GB"/>
              </w:rPr>
              <w:t>No. of persons</w:t>
            </w:r>
          </w:p>
        </w:tc>
        <w:tc>
          <w:tcPr>
            <w:tcW w:w="322"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CB2EE2">
              <w:rPr>
                <w:rStyle w:val="Zkladntext255bodov"/>
                <w:lang w:val="en-GB"/>
              </w:rPr>
              <w:t>No. of things</w:t>
            </w:r>
          </w:p>
        </w:tc>
        <w:tc>
          <w:tcPr>
            <w:tcW w:w="384"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CB2EE2">
              <w:rPr>
                <w:rStyle w:val="Zkladntext255bodov"/>
                <w:lang w:val="en-GB"/>
              </w:rPr>
              <w:t>No. of persons</w:t>
            </w:r>
          </w:p>
        </w:tc>
        <w:tc>
          <w:tcPr>
            <w:tcW w:w="427"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CB2EE2">
              <w:rPr>
                <w:rStyle w:val="Zkladntext255bodov"/>
                <w:lang w:val="en-GB"/>
              </w:rPr>
              <w:t>No. of deeds</w:t>
            </w:r>
          </w:p>
        </w:tc>
        <w:tc>
          <w:tcPr>
            <w:tcW w:w="322"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CB2EE2">
              <w:rPr>
                <w:rStyle w:val="Zkladntext255bodov"/>
                <w:lang w:val="en-GB"/>
              </w:rPr>
              <w:t>No. of persons</w:t>
            </w:r>
          </w:p>
        </w:tc>
        <w:tc>
          <w:tcPr>
            <w:tcW w:w="667"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44" w:lineRule="exact"/>
              <w:ind w:firstLine="0"/>
              <w:jc w:val="left"/>
              <w:rPr>
                <w:lang w:val="en-GB"/>
              </w:rPr>
            </w:pPr>
            <w:r w:rsidRPr="00CB2EE2">
              <w:rPr>
                <w:rStyle w:val="Zkladntext255bodov"/>
                <w:lang w:val="en-GB"/>
              </w:rPr>
              <w:t>Damage in EUR</w:t>
            </w:r>
          </w:p>
        </w:tc>
        <w:tc>
          <w:tcPr>
            <w:tcW w:w="427"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CB2EE2">
              <w:rPr>
                <w:rStyle w:val="Zkladntext255bodov"/>
                <w:lang w:val="en-GB"/>
              </w:rPr>
              <w:t>No. of deeds</w:t>
            </w:r>
          </w:p>
        </w:tc>
        <w:tc>
          <w:tcPr>
            <w:tcW w:w="326"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CB2EE2">
              <w:rPr>
                <w:rStyle w:val="Zkladntext255bodov"/>
                <w:lang w:val="en-GB"/>
              </w:rPr>
              <w:t>No. of persons</w:t>
            </w:r>
          </w:p>
        </w:tc>
        <w:tc>
          <w:tcPr>
            <w:tcW w:w="662"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44" w:lineRule="exact"/>
              <w:ind w:firstLine="0"/>
              <w:jc w:val="left"/>
              <w:rPr>
                <w:lang w:val="en-GB"/>
              </w:rPr>
            </w:pPr>
            <w:r w:rsidRPr="00CB2EE2">
              <w:rPr>
                <w:rStyle w:val="Zkladntext255bodov"/>
                <w:lang w:val="en-GB"/>
              </w:rPr>
              <w:t>Damage in EUR</w:t>
            </w:r>
          </w:p>
        </w:tc>
        <w:tc>
          <w:tcPr>
            <w:tcW w:w="432"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CB2EE2">
              <w:rPr>
                <w:rStyle w:val="Zkladntext255bodov"/>
                <w:lang w:val="en-GB"/>
              </w:rPr>
              <w:t>No. of deeds</w:t>
            </w:r>
          </w:p>
        </w:tc>
        <w:tc>
          <w:tcPr>
            <w:tcW w:w="322"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CB2EE2">
              <w:rPr>
                <w:rStyle w:val="Zkladntext255bodov"/>
                <w:lang w:val="en-GB"/>
              </w:rPr>
              <w:t>No. of persons</w:t>
            </w:r>
          </w:p>
        </w:tc>
        <w:tc>
          <w:tcPr>
            <w:tcW w:w="667"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44" w:lineRule="exact"/>
              <w:ind w:firstLine="0"/>
              <w:jc w:val="left"/>
              <w:rPr>
                <w:lang w:val="en-GB"/>
              </w:rPr>
            </w:pPr>
            <w:r w:rsidRPr="00CB2EE2">
              <w:rPr>
                <w:rStyle w:val="Zkladntext255bodov"/>
                <w:lang w:val="en-GB"/>
              </w:rPr>
              <w:t>Damage in EUR</w:t>
            </w:r>
          </w:p>
        </w:tc>
        <w:tc>
          <w:tcPr>
            <w:tcW w:w="427"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CB2EE2">
              <w:rPr>
                <w:rStyle w:val="Zkladntext255bodov"/>
                <w:lang w:val="en-GB"/>
              </w:rPr>
              <w:t>No. of deeds</w:t>
            </w:r>
          </w:p>
        </w:tc>
        <w:tc>
          <w:tcPr>
            <w:tcW w:w="326"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CB2EE2">
              <w:rPr>
                <w:rStyle w:val="Zkladntext255bodov"/>
                <w:lang w:val="en-GB"/>
              </w:rPr>
              <w:t>No. of persons</w:t>
            </w:r>
          </w:p>
        </w:tc>
        <w:tc>
          <w:tcPr>
            <w:tcW w:w="662"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44" w:lineRule="exact"/>
              <w:ind w:firstLine="0"/>
              <w:jc w:val="left"/>
              <w:rPr>
                <w:lang w:val="en-GB"/>
              </w:rPr>
            </w:pPr>
            <w:r w:rsidRPr="00CB2EE2">
              <w:rPr>
                <w:rStyle w:val="Zkladntext255bodov"/>
                <w:lang w:val="en-GB"/>
              </w:rPr>
              <w:t>Damage in EUR</w:t>
            </w:r>
          </w:p>
        </w:tc>
        <w:tc>
          <w:tcPr>
            <w:tcW w:w="427"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CB2EE2">
              <w:rPr>
                <w:rStyle w:val="Zkladntext255bodov"/>
                <w:lang w:val="en-GB"/>
              </w:rPr>
              <w:t>No. of deeds</w:t>
            </w:r>
          </w:p>
        </w:tc>
        <w:tc>
          <w:tcPr>
            <w:tcW w:w="326"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CB2EE2">
              <w:rPr>
                <w:rStyle w:val="Zkladntext255bodov"/>
                <w:lang w:val="en-GB"/>
              </w:rPr>
              <w:t>No. of persons</w:t>
            </w:r>
          </w:p>
        </w:tc>
        <w:tc>
          <w:tcPr>
            <w:tcW w:w="662"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44" w:lineRule="exact"/>
              <w:ind w:firstLine="0"/>
              <w:jc w:val="left"/>
              <w:rPr>
                <w:lang w:val="en-GB"/>
              </w:rPr>
            </w:pPr>
            <w:r w:rsidRPr="00CB2EE2">
              <w:rPr>
                <w:rStyle w:val="Zkladntext255bodov"/>
                <w:lang w:val="en-GB"/>
              </w:rPr>
              <w:t>Damage in EUR</w:t>
            </w:r>
          </w:p>
        </w:tc>
        <w:tc>
          <w:tcPr>
            <w:tcW w:w="432"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CB2EE2">
              <w:rPr>
                <w:rStyle w:val="Zkladntext255bodov"/>
                <w:lang w:val="en-GB"/>
              </w:rPr>
              <w:t>No. of deeds</w:t>
            </w:r>
          </w:p>
        </w:tc>
        <w:tc>
          <w:tcPr>
            <w:tcW w:w="322" w:type="dxa"/>
            <w:tcBorders>
              <w:top w:val="single" w:sz="4" w:space="0" w:color="auto"/>
              <w:lef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10" w:lineRule="exact"/>
              <w:ind w:firstLine="0"/>
              <w:jc w:val="left"/>
              <w:rPr>
                <w:lang w:val="en-GB"/>
              </w:rPr>
            </w:pPr>
            <w:r w:rsidRPr="00CB2EE2">
              <w:rPr>
                <w:rStyle w:val="Zkladntext255bodov"/>
                <w:lang w:val="en-GB"/>
              </w:rPr>
              <w:t>No. of persons</w:t>
            </w:r>
          </w:p>
        </w:tc>
        <w:tc>
          <w:tcPr>
            <w:tcW w:w="730" w:type="dxa"/>
            <w:tcBorders>
              <w:top w:val="single" w:sz="4" w:space="0" w:color="auto"/>
              <w:left w:val="single" w:sz="4" w:space="0" w:color="auto"/>
              <w:right w:val="single" w:sz="4" w:space="0" w:color="auto"/>
            </w:tcBorders>
            <w:shd w:val="clear" w:color="auto" w:fill="FFFFFF"/>
            <w:vAlign w:val="center"/>
          </w:tcPr>
          <w:p w:rsidR="0082757C" w:rsidRPr="00CB2EE2" w:rsidRDefault="0082757C" w:rsidP="0082757C">
            <w:pPr>
              <w:pStyle w:val="Zkladntext20"/>
              <w:framePr w:w="16195" w:wrap="notBeside" w:vAnchor="text" w:hAnchor="text" w:xAlign="center" w:y="1"/>
              <w:shd w:val="clear" w:color="auto" w:fill="auto"/>
              <w:spacing w:after="0" w:line="144" w:lineRule="exact"/>
              <w:ind w:firstLine="0"/>
              <w:jc w:val="left"/>
              <w:rPr>
                <w:lang w:val="en-GB"/>
              </w:rPr>
            </w:pPr>
            <w:r w:rsidRPr="00CB2EE2">
              <w:rPr>
                <w:rStyle w:val="Zkladntext255bodov"/>
                <w:lang w:val="en-GB"/>
              </w:rPr>
              <w:t>Damage in EUR</w:t>
            </w:r>
          </w:p>
        </w:tc>
      </w:tr>
      <w:tr w:rsidR="0090147E" w:rsidRPr="00CB2EE2">
        <w:trPr>
          <w:trHeight w:hRule="exact" w:val="509"/>
          <w:jc w:val="center"/>
        </w:trPr>
        <w:tc>
          <w:tcPr>
            <w:tcW w:w="230"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20" w:lineRule="exact"/>
              <w:ind w:firstLine="0"/>
              <w:jc w:val="left"/>
              <w:rPr>
                <w:lang w:val="en-GB"/>
              </w:rPr>
            </w:pPr>
            <w:r w:rsidRPr="00CB2EE2">
              <w:rPr>
                <w:rStyle w:val="Zkladntext26bodov"/>
                <w:lang w:val="en-GB"/>
              </w:rPr>
              <w:t>1.</w:t>
            </w:r>
          </w:p>
        </w:tc>
        <w:tc>
          <w:tcPr>
            <w:tcW w:w="1061" w:type="dxa"/>
            <w:tcBorders>
              <w:top w:val="single" w:sz="4" w:space="0" w:color="auto"/>
              <w:left w:val="single" w:sz="4" w:space="0" w:color="auto"/>
            </w:tcBorders>
            <w:shd w:val="clear" w:color="auto" w:fill="FFFFFF"/>
            <w:vAlign w:val="center"/>
          </w:tcPr>
          <w:p w:rsidR="00982ACF" w:rsidRPr="00CB2EE2" w:rsidRDefault="00C57FA7">
            <w:pPr>
              <w:pStyle w:val="Zkladntext20"/>
              <w:framePr w:w="16195" w:wrap="notBeside" w:vAnchor="text" w:hAnchor="text" w:xAlign="center" w:y="1"/>
              <w:shd w:val="clear" w:color="auto" w:fill="auto"/>
              <w:spacing w:after="0" w:line="173" w:lineRule="exact"/>
              <w:ind w:firstLine="0"/>
              <w:jc w:val="left"/>
              <w:rPr>
                <w:lang w:val="en-GB"/>
              </w:rPr>
            </w:pPr>
            <w:r w:rsidRPr="00CB2EE2">
              <w:rPr>
                <w:rStyle w:val="Zkladntext26bodov"/>
                <w:lang w:val="en-GB"/>
              </w:rPr>
              <w:t>Motion for</w:t>
            </w:r>
            <w:r w:rsidR="0090147E" w:rsidRPr="00CB2EE2">
              <w:rPr>
                <w:rStyle w:val="Zkladntext26bodov"/>
                <w:lang w:val="en-GB"/>
              </w:rPr>
              <w:t xml:space="preserve"> </w:t>
            </w:r>
            <w:r w:rsidRPr="00CB2EE2">
              <w:rPr>
                <w:rStyle w:val="Zkladntext26bodov"/>
                <w:lang w:val="en-GB"/>
              </w:rPr>
              <w:t xml:space="preserve"> criminal prosecution</w:t>
            </w:r>
          </w:p>
        </w:tc>
        <w:tc>
          <w:tcPr>
            <w:tcW w:w="384"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left="140" w:firstLine="0"/>
              <w:jc w:val="left"/>
              <w:rPr>
                <w:lang w:val="en-GB"/>
              </w:rPr>
            </w:pPr>
            <w:r w:rsidRPr="00CB2EE2">
              <w:rPr>
                <w:rStyle w:val="Zkladntext26bodov"/>
                <w:lang w:val="en-GB"/>
              </w:rPr>
              <w:t>26</w:t>
            </w:r>
          </w:p>
        </w:tc>
        <w:tc>
          <w:tcPr>
            <w:tcW w:w="326"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38</w:t>
            </w:r>
          </w:p>
        </w:tc>
        <w:tc>
          <w:tcPr>
            <w:tcW w:w="706"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980</w:t>
            </w:r>
            <w:r w:rsidR="006B27CA" w:rsidRPr="00CB2EE2">
              <w:rPr>
                <w:rStyle w:val="Zkladntext26bodov"/>
                <w:lang w:val="en-GB"/>
              </w:rPr>
              <w:t xml:space="preserve"> </w:t>
            </w:r>
            <w:r w:rsidRPr="00CB2EE2">
              <w:rPr>
                <w:rStyle w:val="Zkladntext26bodov"/>
                <w:lang w:val="en-GB"/>
              </w:rPr>
              <w:t>546</w:t>
            </w:r>
          </w:p>
        </w:tc>
        <w:tc>
          <w:tcPr>
            <w:tcW w:w="384"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left="140" w:firstLine="0"/>
              <w:rPr>
                <w:lang w:val="en-GB"/>
              </w:rPr>
            </w:pPr>
            <w:r w:rsidRPr="00CB2EE2">
              <w:rPr>
                <w:rStyle w:val="Zkladntext26bodov"/>
                <w:lang w:val="en-GB"/>
              </w:rPr>
              <w:t>29</w:t>
            </w:r>
          </w:p>
        </w:tc>
        <w:tc>
          <w:tcPr>
            <w:tcW w:w="326"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41</w:t>
            </w:r>
          </w:p>
        </w:tc>
        <w:tc>
          <w:tcPr>
            <w:tcW w:w="710"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29 881 971</w:t>
            </w:r>
          </w:p>
        </w:tc>
        <w:tc>
          <w:tcPr>
            <w:tcW w:w="384"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41</w:t>
            </w:r>
          </w:p>
        </w:tc>
        <w:tc>
          <w:tcPr>
            <w:tcW w:w="322"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54</w:t>
            </w:r>
          </w:p>
        </w:tc>
        <w:tc>
          <w:tcPr>
            <w:tcW w:w="672"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left="140" w:firstLine="0"/>
              <w:rPr>
                <w:lang w:val="en-GB"/>
              </w:rPr>
            </w:pPr>
            <w:r w:rsidRPr="00CB2EE2">
              <w:rPr>
                <w:rStyle w:val="Zkladntext265bodovTun"/>
                <w:lang w:val="en-GB"/>
              </w:rPr>
              <w:t>868 019</w:t>
            </w:r>
          </w:p>
        </w:tc>
        <w:tc>
          <w:tcPr>
            <w:tcW w:w="322"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3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40" w:lineRule="exact"/>
              <w:ind w:left="200" w:firstLine="0"/>
              <w:jc w:val="left"/>
              <w:rPr>
                <w:lang w:val="en-GB"/>
              </w:rPr>
            </w:pPr>
            <w:r w:rsidRPr="00CB2EE2">
              <w:rPr>
                <w:rStyle w:val="Zkladntext27bodov0"/>
                <w:lang w:val="en-GB"/>
              </w:rPr>
              <w:t>1</w:t>
            </w:r>
          </w:p>
        </w:tc>
        <w:tc>
          <w:tcPr>
            <w:tcW w:w="326"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20" w:lineRule="exact"/>
              <w:ind w:firstLine="0"/>
              <w:jc w:val="left"/>
              <w:rPr>
                <w:lang w:val="en-GB"/>
              </w:rPr>
            </w:pPr>
            <w:r w:rsidRPr="00CB2EE2">
              <w:rPr>
                <w:rStyle w:val="Zkladntext26bodov"/>
                <w:lang w:val="en-GB"/>
              </w:rPr>
              <w:t>2</w:t>
            </w:r>
          </w:p>
        </w:tc>
        <w:tc>
          <w:tcPr>
            <w:tcW w:w="662"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0</w:t>
            </w:r>
          </w:p>
        </w:tc>
        <w:tc>
          <w:tcPr>
            <w:tcW w:w="432"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80" w:lineRule="exact"/>
              <w:ind w:left="200" w:firstLine="0"/>
              <w:jc w:val="left"/>
              <w:rPr>
                <w:lang w:val="en-GB"/>
              </w:rPr>
            </w:pPr>
            <w:r w:rsidRPr="00CB2EE2">
              <w:rPr>
                <w:rStyle w:val="Zkladntext2Candara9bodov"/>
                <w:lang w:val="en-GB"/>
              </w:rPr>
              <w:t>1</w:t>
            </w:r>
          </w:p>
        </w:tc>
        <w:tc>
          <w:tcPr>
            <w:tcW w:w="32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730" w:type="dxa"/>
            <w:tcBorders>
              <w:top w:val="single" w:sz="4" w:space="0" w:color="auto"/>
              <w:left w:val="single" w:sz="4" w:space="0" w:color="auto"/>
              <w:righ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30" w:lineRule="exact"/>
              <w:ind w:left="180" w:firstLine="0"/>
              <w:jc w:val="left"/>
              <w:rPr>
                <w:lang w:val="en-GB"/>
              </w:rPr>
            </w:pPr>
            <w:r w:rsidRPr="00CB2EE2">
              <w:rPr>
                <w:rStyle w:val="Zkladntext265bodovTun"/>
                <w:lang w:val="en-GB"/>
              </w:rPr>
              <w:t>85 950</w:t>
            </w:r>
          </w:p>
        </w:tc>
      </w:tr>
      <w:tr w:rsidR="0090147E" w:rsidRPr="00CB2EE2">
        <w:trPr>
          <w:trHeight w:hRule="exact" w:val="350"/>
          <w:jc w:val="center"/>
        </w:trPr>
        <w:tc>
          <w:tcPr>
            <w:tcW w:w="230"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20" w:lineRule="exact"/>
              <w:ind w:firstLine="0"/>
              <w:jc w:val="left"/>
              <w:rPr>
                <w:lang w:val="en-GB"/>
              </w:rPr>
            </w:pPr>
            <w:r w:rsidRPr="00CB2EE2">
              <w:rPr>
                <w:rStyle w:val="Zkladntext26bodov"/>
                <w:lang w:val="en-GB"/>
              </w:rPr>
              <w:t>2.</w:t>
            </w:r>
          </w:p>
        </w:tc>
        <w:tc>
          <w:tcPr>
            <w:tcW w:w="1061" w:type="dxa"/>
            <w:tcBorders>
              <w:top w:val="single" w:sz="4" w:space="0" w:color="auto"/>
              <w:left w:val="single" w:sz="4" w:space="0" w:color="auto"/>
            </w:tcBorders>
            <w:shd w:val="clear" w:color="auto" w:fill="FFFFFF"/>
          </w:tcPr>
          <w:p w:rsidR="00982ACF" w:rsidRPr="00CB2EE2" w:rsidRDefault="00C57FA7">
            <w:pPr>
              <w:pStyle w:val="Zkladntext20"/>
              <w:framePr w:w="16195" w:wrap="notBeside" w:vAnchor="text" w:hAnchor="text" w:xAlign="center" w:y="1"/>
              <w:shd w:val="clear" w:color="auto" w:fill="auto"/>
              <w:spacing w:after="0" w:line="173" w:lineRule="exact"/>
              <w:ind w:firstLine="0"/>
              <w:jc w:val="left"/>
              <w:rPr>
                <w:lang w:val="en-GB"/>
              </w:rPr>
            </w:pPr>
            <w:r w:rsidRPr="00CB2EE2">
              <w:rPr>
                <w:rStyle w:val="Zkladntext26bodov"/>
                <w:lang w:val="en-GB"/>
              </w:rPr>
              <w:t>Article</w:t>
            </w:r>
            <w:r w:rsidR="0090147E" w:rsidRPr="00CB2EE2">
              <w:rPr>
                <w:rStyle w:val="Zkladntext26bodov"/>
                <w:lang w:val="en-GB"/>
              </w:rPr>
              <w:t xml:space="preserve"> 199 </w:t>
            </w:r>
            <w:r w:rsidR="007D5785" w:rsidRPr="00CB2EE2">
              <w:rPr>
                <w:rStyle w:val="Zkladntext26bodov"/>
                <w:lang w:val="en-GB"/>
              </w:rPr>
              <w:t>Initiation of</w:t>
            </w:r>
            <w:r w:rsidR="0090147E" w:rsidRPr="00CB2EE2">
              <w:rPr>
                <w:rStyle w:val="Zkladntext26bodov"/>
                <w:lang w:val="en-GB"/>
              </w:rPr>
              <w:t xml:space="preserve"> </w:t>
            </w:r>
            <w:r w:rsidR="007D5785" w:rsidRPr="00CB2EE2">
              <w:rPr>
                <w:rStyle w:val="Zkladntext26bodov"/>
                <w:lang w:val="en-GB"/>
              </w:rPr>
              <w:t xml:space="preserve"> criminal </w:t>
            </w:r>
            <w:r w:rsidR="00256912" w:rsidRPr="00CB2EE2">
              <w:rPr>
                <w:rStyle w:val="Zkladntext26bodov"/>
                <w:lang w:val="en-GB"/>
              </w:rPr>
              <w:t>prosecution</w:t>
            </w:r>
          </w:p>
        </w:tc>
        <w:tc>
          <w:tcPr>
            <w:tcW w:w="384"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left="140" w:firstLine="0"/>
              <w:jc w:val="left"/>
              <w:rPr>
                <w:lang w:val="en-GB"/>
              </w:rPr>
            </w:pPr>
            <w:r w:rsidRPr="00CB2EE2">
              <w:rPr>
                <w:rStyle w:val="Zkladntext26bodov"/>
                <w:lang w:val="en-GB"/>
              </w:rPr>
              <w:t>81</w:t>
            </w:r>
          </w:p>
        </w:tc>
        <w:tc>
          <w:tcPr>
            <w:tcW w:w="326"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706"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30</w:t>
            </w:r>
            <w:r w:rsidR="006B27CA" w:rsidRPr="00CB2EE2">
              <w:rPr>
                <w:rStyle w:val="Zkladntext26bodov"/>
                <w:lang w:val="en-GB"/>
              </w:rPr>
              <w:t> </w:t>
            </w:r>
            <w:r w:rsidRPr="00CB2EE2">
              <w:rPr>
                <w:rStyle w:val="Zkladntext26bodov"/>
                <w:lang w:val="en-GB"/>
              </w:rPr>
              <w:t>708</w:t>
            </w:r>
            <w:r w:rsidR="006B27CA" w:rsidRPr="00CB2EE2">
              <w:rPr>
                <w:rStyle w:val="Zkladntext26bodov"/>
                <w:lang w:val="en-GB"/>
              </w:rPr>
              <w:t xml:space="preserve"> </w:t>
            </w:r>
            <w:r w:rsidRPr="00CB2EE2">
              <w:rPr>
                <w:rStyle w:val="Zkladntext26bodov"/>
                <w:lang w:val="en-GB"/>
              </w:rPr>
              <w:t>363</w:t>
            </w:r>
          </w:p>
        </w:tc>
        <w:tc>
          <w:tcPr>
            <w:tcW w:w="384"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left="140" w:firstLine="0"/>
              <w:rPr>
                <w:lang w:val="en-GB"/>
              </w:rPr>
            </w:pPr>
            <w:r w:rsidRPr="00CB2EE2">
              <w:rPr>
                <w:rStyle w:val="Zkladntext26bodov"/>
                <w:lang w:val="en-GB"/>
              </w:rPr>
              <w:t>82</w:t>
            </w:r>
          </w:p>
        </w:tc>
        <w:tc>
          <w:tcPr>
            <w:tcW w:w="326"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x</w:t>
            </w:r>
          </w:p>
        </w:tc>
        <w:tc>
          <w:tcPr>
            <w:tcW w:w="710"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35 166 279</w:t>
            </w:r>
          </w:p>
        </w:tc>
        <w:tc>
          <w:tcPr>
            <w:tcW w:w="384"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111</w:t>
            </w:r>
          </w:p>
        </w:tc>
        <w:tc>
          <w:tcPr>
            <w:tcW w:w="322"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x</w:t>
            </w:r>
          </w:p>
        </w:tc>
        <w:tc>
          <w:tcPr>
            <w:tcW w:w="672"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13 874 895</w:t>
            </w:r>
          </w:p>
        </w:tc>
        <w:tc>
          <w:tcPr>
            <w:tcW w:w="322"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3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20" w:lineRule="exact"/>
              <w:ind w:left="200" w:firstLine="0"/>
              <w:jc w:val="left"/>
              <w:rPr>
                <w:lang w:val="en-GB"/>
              </w:rPr>
            </w:pPr>
            <w:r w:rsidRPr="00CB2EE2">
              <w:rPr>
                <w:rStyle w:val="Zkladntext26bodov"/>
                <w:lang w:val="en-GB"/>
              </w:rPr>
              <w:t>0</w:t>
            </w:r>
          </w:p>
        </w:tc>
        <w:tc>
          <w:tcPr>
            <w:tcW w:w="326"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20" w:lineRule="exact"/>
              <w:ind w:firstLine="0"/>
              <w:jc w:val="left"/>
              <w:rPr>
                <w:lang w:val="en-GB"/>
              </w:rPr>
            </w:pPr>
            <w:r w:rsidRPr="00CB2EE2">
              <w:rPr>
                <w:rStyle w:val="Zkladntext26bodov"/>
                <w:lang w:val="en-GB"/>
              </w:rPr>
              <w:t>0</w:t>
            </w:r>
          </w:p>
        </w:tc>
        <w:tc>
          <w:tcPr>
            <w:tcW w:w="662"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0</w:t>
            </w:r>
          </w:p>
        </w:tc>
        <w:tc>
          <w:tcPr>
            <w:tcW w:w="432"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80" w:lineRule="exact"/>
              <w:ind w:left="200" w:firstLine="0"/>
              <w:jc w:val="left"/>
              <w:rPr>
                <w:lang w:val="en-GB"/>
              </w:rPr>
            </w:pPr>
            <w:r w:rsidRPr="00CB2EE2">
              <w:rPr>
                <w:rStyle w:val="Zkladntext2Candara9bodov"/>
                <w:lang w:val="en-GB"/>
              </w:rPr>
              <w:t>1</w:t>
            </w:r>
          </w:p>
        </w:tc>
        <w:tc>
          <w:tcPr>
            <w:tcW w:w="32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730" w:type="dxa"/>
            <w:tcBorders>
              <w:top w:val="single" w:sz="4" w:space="0" w:color="auto"/>
              <w:left w:val="single" w:sz="4" w:space="0" w:color="auto"/>
              <w:righ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30" w:lineRule="exact"/>
              <w:ind w:left="180" w:firstLine="0"/>
              <w:jc w:val="left"/>
              <w:rPr>
                <w:lang w:val="en-GB"/>
              </w:rPr>
            </w:pPr>
            <w:r w:rsidRPr="00CB2EE2">
              <w:rPr>
                <w:rStyle w:val="Zkladntext265bodovTun"/>
                <w:lang w:val="en-GB"/>
              </w:rPr>
              <w:t>85 950</w:t>
            </w:r>
          </w:p>
        </w:tc>
      </w:tr>
      <w:tr w:rsidR="0090147E" w:rsidRPr="00CB2EE2">
        <w:trPr>
          <w:trHeight w:hRule="exact" w:val="514"/>
          <w:jc w:val="center"/>
        </w:trPr>
        <w:tc>
          <w:tcPr>
            <w:tcW w:w="230"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20" w:lineRule="exact"/>
              <w:ind w:firstLine="0"/>
              <w:jc w:val="left"/>
              <w:rPr>
                <w:lang w:val="en-GB"/>
              </w:rPr>
            </w:pPr>
            <w:r w:rsidRPr="00CB2EE2">
              <w:rPr>
                <w:rStyle w:val="Zkladntext26bodov"/>
                <w:lang w:val="en-GB"/>
              </w:rPr>
              <w:t>3.</w:t>
            </w:r>
          </w:p>
        </w:tc>
        <w:tc>
          <w:tcPr>
            <w:tcW w:w="1061" w:type="dxa"/>
            <w:tcBorders>
              <w:top w:val="single" w:sz="4" w:space="0" w:color="auto"/>
              <w:left w:val="single" w:sz="4" w:space="0" w:color="auto"/>
            </w:tcBorders>
            <w:shd w:val="clear" w:color="auto" w:fill="FFFFFF"/>
            <w:vAlign w:val="center"/>
          </w:tcPr>
          <w:p w:rsidR="00982ACF" w:rsidRPr="00CB2EE2" w:rsidRDefault="007D5785">
            <w:pPr>
              <w:pStyle w:val="Zkladntext20"/>
              <w:framePr w:w="16195" w:wrap="notBeside" w:vAnchor="text" w:hAnchor="text" w:xAlign="center" w:y="1"/>
              <w:shd w:val="clear" w:color="auto" w:fill="auto"/>
              <w:spacing w:after="0" w:line="173" w:lineRule="exact"/>
              <w:ind w:firstLine="0"/>
              <w:jc w:val="left"/>
              <w:rPr>
                <w:lang w:val="en-GB"/>
              </w:rPr>
            </w:pPr>
            <w:r w:rsidRPr="00CB2EE2">
              <w:rPr>
                <w:rStyle w:val="Zkladntext26bodov"/>
                <w:lang w:val="en-GB"/>
              </w:rPr>
              <w:t>Article 2</w:t>
            </w:r>
            <w:r w:rsidR="0090147E" w:rsidRPr="00CB2EE2">
              <w:rPr>
                <w:rStyle w:val="Zkladntext26bodov"/>
                <w:lang w:val="en-GB"/>
              </w:rPr>
              <w:t xml:space="preserve">06 </w:t>
            </w:r>
            <w:r w:rsidR="00162101" w:rsidRPr="00CB2EE2">
              <w:rPr>
                <w:rStyle w:val="Zkladntext26bodov"/>
                <w:lang w:val="en-GB"/>
              </w:rPr>
              <w:t>Filing of charges</w:t>
            </w:r>
          </w:p>
        </w:tc>
        <w:tc>
          <w:tcPr>
            <w:tcW w:w="384"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left="140" w:firstLine="0"/>
              <w:jc w:val="left"/>
              <w:rPr>
                <w:lang w:val="en-GB"/>
              </w:rPr>
            </w:pPr>
            <w:r w:rsidRPr="00CB2EE2">
              <w:rPr>
                <w:rStyle w:val="Zkladntext26bodov"/>
                <w:lang w:val="en-GB"/>
              </w:rPr>
              <w:t>30</w:t>
            </w:r>
          </w:p>
        </w:tc>
        <w:tc>
          <w:tcPr>
            <w:tcW w:w="326"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48</w:t>
            </w:r>
          </w:p>
        </w:tc>
        <w:tc>
          <w:tcPr>
            <w:tcW w:w="706"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10</w:t>
            </w:r>
            <w:r w:rsidR="006B27CA" w:rsidRPr="00CB2EE2">
              <w:rPr>
                <w:rStyle w:val="Zkladntext26bodov"/>
                <w:lang w:val="en-GB"/>
              </w:rPr>
              <w:t> </w:t>
            </w:r>
            <w:r w:rsidRPr="00CB2EE2">
              <w:rPr>
                <w:rStyle w:val="Zkladntext26bodov"/>
                <w:lang w:val="en-GB"/>
              </w:rPr>
              <w:t>658</w:t>
            </w:r>
            <w:r w:rsidR="006B27CA" w:rsidRPr="00CB2EE2">
              <w:rPr>
                <w:rStyle w:val="Zkladntext26bodov"/>
                <w:lang w:val="en-GB"/>
              </w:rPr>
              <w:t xml:space="preserve"> </w:t>
            </w:r>
            <w:r w:rsidRPr="00CB2EE2">
              <w:rPr>
                <w:rStyle w:val="Zkladntext26bodov"/>
                <w:lang w:val="en-GB"/>
              </w:rPr>
              <w:t>606</w:t>
            </w:r>
          </w:p>
        </w:tc>
        <w:tc>
          <w:tcPr>
            <w:tcW w:w="384"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left="140" w:firstLine="0"/>
              <w:rPr>
                <w:lang w:val="en-GB"/>
              </w:rPr>
            </w:pPr>
            <w:r w:rsidRPr="00CB2EE2">
              <w:rPr>
                <w:rStyle w:val="Zkladntext26bodov"/>
                <w:lang w:val="en-GB"/>
              </w:rPr>
              <w:t>12</w:t>
            </w:r>
          </w:p>
        </w:tc>
        <w:tc>
          <w:tcPr>
            <w:tcW w:w="326"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22</w:t>
            </w:r>
          </w:p>
        </w:tc>
        <w:tc>
          <w:tcPr>
            <w:tcW w:w="710"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1 405 627</w:t>
            </w:r>
          </w:p>
        </w:tc>
        <w:tc>
          <w:tcPr>
            <w:tcW w:w="384"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17</w:t>
            </w:r>
          </w:p>
        </w:tc>
        <w:tc>
          <w:tcPr>
            <w:tcW w:w="322"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20</w:t>
            </w:r>
          </w:p>
        </w:tc>
        <w:tc>
          <w:tcPr>
            <w:tcW w:w="672"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left="140" w:firstLine="0"/>
              <w:rPr>
                <w:lang w:val="en-GB"/>
              </w:rPr>
            </w:pPr>
            <w:r w:rsidRPr="00CB2EE2">
              <w:rPr>
                <w:rStyle w:val="Zkladntext265bodovTun"/>
                <w:lang w:val="en-GB"/>
              </w:rPr>
              <w:t>750 267</w:t>
            </w:r>
          </w:p>
        </w:tc>
        <w:tc>
          <w:tcPr>
            <w:tcW w:w="322"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3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20" w:lineRule="exact"/>
              <w:ind w:left="200" w:firstLine="0"/>
              <w:jc w:val="left"/>
              <w:rPr>
                <w:lang w:val="en-GB"/>
              </w:rPr>
            </w:pPr>
            <w:r w:rsidRPr="00CB2EE2">
              <w:rPr>
                <w:rStyle w:val="Zkladntext26bodov"/>
                <w:lang w:val="en-GB"/>
              </w:rPr>
              <w:t>0</w:t>
            </w:r>
          </w:p>
        </w:tc>
        <w:tc>
          <w:tcPr>
            <w:tcW w:w="326"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20" w:lineRule="exact"/>
              <w:ind w:firstLine="0"/>
              <w:jc w:val="left"/>
              <w:rPr>
                <w:lang w:val="en-GB"/>
              </w:rPr>
            </w:pPr>
            <w:r w:rsidRPr="00CB2EE2">
              <w:rPr>
                <w:rStyle w:val="Zkladntext26bodov"/>
                <w:lang w:val="en-GB"/>
              </w:rPr>
              <w:t>0</w:t>
            </w:r>
          </w:p>
        </w:tc>
        <w:tc>
          <w:tcPr>
            <w:tcW w:w="662"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0</w:t>
            </w:r>
          </w:p>
        </w:tc>
        <w:tc>
          <w:tcPr>
            <w:tcW w:w="432"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20" w:lineRule="exact"/>
              <w:ind w:left="200" w:firstLine="0"/>
              <w:jc w:val="left"/>
              <w:rPr>
                <w:lang w:val="en-GB"/>
              </w:rPr>
            </w:pPr>
            <w:r w:rsidRPr="00CB2EE2">
              <w:rPr>
                <w:rStyle w:val="Zkladntext26bodov"/>
                <w:lang w:val="en-GB"/>
              </w:rPr>
              <w:t>0</w:t>
            </w:r>
          </w:p>
        </w:tc>
        <w:tc>
          <w:tcPr>
            <w:tcW w:w="322"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20" w:lineRule="exact"/>
              <w:ind w:firstLine="0"/>
              <w:jc w:val="left"/>
              <w:rPr>
                <w:lang w:val="en-GB"/>
              </w:rPr>
            </w:pPr>
            <w:r w:rsidRPr="00CB2EE2">
              <w:rPr>
                <w:rStyle w:val="Zkladntext26bodov"/>
                <w:lang w:val="en-GB"/>
              </w:rPr>
              <w:t>0</w:t>
            </w:r>
          </w:p>
        </w:tc>
        <w:tc>
          <w:tcPr>
            <w:tcW w:w="730" w:type="dxa"/>
            <w:tcBorders>
              <w:top w:val="single" w:sz="4" w:space="0" w:color="auto"/>
              <w:left w:val="single" w:sz="4" w:space="0" w:color="auto"/>
              <w:righ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r>
      <w:tr w:rsidR="0090147E" w:rsidRPr="00CB2EE2">
        <w:trPr>
          <w:trHeight w:hRule="exact" w:val="1018"/>
          <w:jc w:val="center"/>
        </w:trPr>
        <w:tc>
          <w:tcPr>
            <w:tcW w:w="230"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20" w:lineRule="exact"/>
              <w:ind w:firstLine="0"/>
              <w:jc w:val="left"/>
              <w:rPr>
                <w:lang w:val="en-GB"/>
              </w:rPr>
            </w:pPr>
            <w:r w:rsidRPr="00CB2EE2">
              <w:rPr>
                <w:rStyle w:val="Zkladntext26bodov"/>
                <w:lang w:val="en-GB"/>
              </w:rPr>
              <w:t>4.</w:t>
            </w:r>
          </w:p>
        </w:tc>
        <w:tc>
          <w:tcPr>
            <w:tcW w:w="1061" w:type="dxa"/>
            <w:tcBorders>
              <w:top w:val="single" w:sz="4" w:space="0" w:color="auto"/>
              <w:left w:val="single" w:sz="4" w:space="0" w:color="auto"/>
            </w:tcBorders>
            <w:shd w:val="clear" w:color="auto" w:fill="FFFFFF"/>
            <w:vAlign w:val="center"/>
          </w:tcPr>
          <w:p w:rsidR="00982ACF" w:rsidRPr="00CB2EE2" w:rsidRDefault="00162101">
            <w:pPr>
              <w:pStyle w:val="Zkladntext20"/>
              <w:framePr w:w="16195" w:wrap="notBeside" w:vAnchor="text" w:hAnchor="text" w:xAlign="center" w:y="1"/>
              <w:shd w:val="clear" w:color="auto" w:fill="auto"/>
              <w:spacing w:after="0" w:line="168" w:lineRule="exact"/>
              <w:ind w:firstLine="0"/>
              <w:jc w:val="left"/>
              <w:rPr>
                <w:lang w:val="en-GB"/>
              </w:rPr>
            </w:pPr>
            <w:r w:rsidRPr="00CB2EE2">
              <w:rPr>
                <w:rStyle w:val="Zkladntext26bodov"/>
                <w:lang w:val="en-GB"/>
              </w:rPr>
              <w:t>Article</w:t>
            </w:r>
            <w:r w:rsidR="0090147E" w:rsidRPr="00CB2EE2">
              <w:rPr>
                <w:rStyle w:val="Zkladntext26bodov"/>
                <w:lang w:val="en-GB"/>
              </w:rPr>
              <w:t xml:space="preserve"> 209 </w:t>
            </w:r>
            <w:r w:rsidRPr="00CB2EE2">
              <w:rPr>
                <w:rStyle w:val="Zkladntext26bodov"/>
                <w:lang w:val="en-GB"/>
              </w:rPr>
              <w:t>Termination of investigation and</w:t>
            </w:r>
            <w:r w:rsidR="0090147E" w:rsidRPr="00CB2EE2">
              <w:rPr>
                <w:rStyle w:val="Zkladntext26bodov"/>
                <w:lang w:val="en-GB"/>
              </w:rPr>
              <w:t xml:space="preserve"> </w:t>
            </w:r>
            <w:r w:rsidRPr="00CB2EE2">
              <w:rPr>
                <w:rStyle w:val="Zkladntext26bodov"/>
                <w:lang w:val="en-GB"/>
              </w:rPr>
              <w:t>accelerated investigation with a motion to bring indictment</w:t>
            </w:r>
          </w:p>
        </w:tc>
        <w:tc>
          <w:tcPr>
            <w:tcW w:w="384"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left="140" w:firstLine="0"/>
              <w:jc w:val="left"/>
              <w:rPr>
                <w:lang w:val="en-GB"/>
              </w:rPr>
            </w:pPr>
            <w:r w:rsidRPr="00CB2EE2">
              <w:rPr>
                <w:rStyle w:val="Zkladntext26bodov"/>
                <w:lang w:val="en-GB"/>
              </w:rPr>
              <w:t>19</w:t>
            </w:r>
          </w:p>
        </w:tc>
        <w:tc>
          <w:tcPr>
            <w:tcW w:w="326"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22</w:t>
            </w:r>
          </w:p>
        </w:tc>
        <w:tc>
          <w:tcPr>
            <w:tcW w:w="706"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1</w:t>
            </w:r>
            <w:r w:rsidR="006B27CA" w:rsidRPr="00CB2EE2">
              <w:rPr>
                <w:rStyle w:val="Zkladntext26bodov"/>
                <w:lang w:val="en-GB"/>
              </w:rPr>
              <w:t> </w:t>
            </w:r>
            <w:r w:rsidRPr="00CB2EE2">
              <w:rPr>
                <w:rStyle w:val="Zkladntext26bodov"/>
                <w:lang w:val="en-GB"/>
              </w:rPr>
              <w:t>690</w:t>
            </w:r>
            <w:r w:rsidR="006B27CA" w:rsidRPr="00CB2EE2">
              <w:rPr>
                <w:rStyle w:val="Zkladntext26bodov"/>
                <w:lang w:val="en-GB"/>
              </w:rPr>
              <w:t xml:space="preserve"> </w:t>
            </w:r>
            <w:r w:rsidRPr="00CB2EE2">
              <w:rPr>
                <w:rStyle w:val="Zkladntext26bodov"/>
                <w:lang w:val="en-GB"/>
              </w:rPr>
              <w:t>113</w:t>
            </w:r>
          </w:p>
        </w:tc>
        <w:tc>
          <w:tcPr>
            <w:tcW w:w="384"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left="140" w:firstLine="0"/>
              <w:rPr>
                <w:lang w:val="en-GB"/>
              </w:rPr>
            </w:pPr>
            <w:r w:rsidRPr="00CB2EE2">
              <w:rPr>
                <w:rStyle w:val="Zkladntext26bodov"/>
                <w:lang w:val="en-GB"/>
              </w:rPr>
              <w:t>12</w:t>
            </w:r>
          </w:p>
        </w:tc>
        <w:tc>
          <w:tcPr>
            <w:tcW w:w="326"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45</w:t>
            </w:r>
          </w:p>
        </w:tc>
        <w:tc>
          <w:tcPr>
            <w:tcW w:w="710"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18 383 879</w:t>
            </w:r>
          </w:p>
        </w:tc>
        <w:tc>
          <w:tcPr>
            <w:tcW w:w="384"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11</w:t>
            </w:r>
          </w:p>
        </w:tc>
        <w:tc>
          <w:tcPr>
            <w:tcW w:w="322"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20</w:t>
            </w:r>
          </w:p>
        </w:tc>
        <w:tc>
          <w:tcPr>
            <w:tcW w:w="672"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3 925 422</w:t>
            </w:r>
          </w:p>
        </w:tc>
        <w:tc>
          <w:tcPr>
            <w:tcW w:w="322"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3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20" w:lineRule="exact"/>
              <w:ind w:left="200" w:firstLine="0"/>
              <w:jc w:val="left"/>
              <w:rPr>
                <w:lang w:val="en-GB"/>
              </w:rPr>
            </w:pPr>
            <w:r w:rsidRPr="00CB2EE2">
              <w:rPr>
                <w:rStyle w:val="Zkladntext26bodov"/>
                <w:lang w:val="en-GB"/>
              </w:rPr>
              <w:t>1</w:t>
            </w:r>
          </w:p>
        </w:tc>
        <w:tc>
          <w:tcPr>
            <w:tcW w:w="326"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20" w:lineRule="exact"/>
              <w:ind w:firstLine="0"/>
              <w:jc w:val="left"/>
              <w:rPr>
                <w:lang w:val="en-GB"/>
              </w:rPr>
            </w:pPr>
            <w:r w:rsidRPr="00CB2EE2">
              <w:rPr>
                <w:rStyle w:val="Zkladntext26bodov"/>
                <w:lang w:val="en-GB"/>
              </w:rPr>
              <w:t>2</w:t>
            </w:r>
          </w:p>
        </w:tc>
        <w:tc>
          <w:tcPr>
            <w:tcW w:w="662"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10" w:lineRule="exact"/>
              <w:ind w:firstLine="0"/>
              <w:jc w:val="left"/>
              <w:rPr>
                <w:lang w:val="en-GB"/>
              </w:rPr>
            </w:pPr>
            <w:r w:rsidRPr="00CB2EE2">
              <w:rPr>
                <w:rStyle w:val="Zkladntext255bodov"/>
                <w:lang w:val="en-GB"/>
              </w:rPr>
              <w:t>15 673</w:t>
            </w:r>
            <w:r w:rsidR="0043004D" w:rsidRPr="00CB2EE2">
              <w:rPr>
                <w:rStyle w:val="Zkladntext255bodov"/>
                <w:lang w:val="en-GB"/>
              </w:rPr>
              <w:t> </w:t>
            </w:r>
            <w:r w:rsidRPr="00CB2EE2">
              <w:rPr>
                <w:rStyle w:val="Zkladntext255bodov"/>
                <w:lang w:val="en-GB"/>
              </w:rPr>
              <w:t>691</w:t>
            </w:r>
            <w:r w:rsidR="0043004D" w:rsidRPr="00CB2EE2">
              <w:rPr>
                <w:rStyle w:val="Zkladntext255bodov"/>
                <w:lang w:val="en-GB"/>
              </w:rPr>
              <w:t>.</w:t>
            </w:r>
            <w:r w:rsidRPr="00CB2EE2">
              <w:rPr>
                <w:rStyle w:val="Zkladntext255bodov"/>
                <w:lang w:val="en-GB"/>
              </w:rPr>
              <w:t>77</w:t>
            </w:r>
          </w:p>
        </w:tc>
        <w:tc>
          <w:tcPr>
            <w:tcW w:w="432"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20" w:lineRule="exact"/>
              <w:ind w:left="200" w:firstLine="0"/>
              <w:jc w:val="left"/>
              <w:rPr>
                <w:lang w:val="en-GB"/>
              </w:rPr>
            </w:pPr>
            <w:r w:rsidRPr="00CB2EE2">
              <w:rPr>
                <w:rStyle w:val="Zkladntext26bodov"/>
                <w:lang w:val="en-GB"/>
              </w:rPr>
              <w:t>0</w:t>
            </w:r>
          </w:p>
        </w:tc>
        <w:tc>
          <w:tcPr>
            <w:tcW w:w="322"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20" w:lineRule="exact"/>
              <w:ind w:firstLine="0"/>
              <w:jc w:val="left"/>
              <w:rPr>
                <w:lang w:val="en-GB"/>
              </w:rPr>
            </w:pPr>
            <w:r w:rsidRPr="00CB2EE2">
              <w:rPr>
                <w:rStyle w:val="Zkladntext26bodov"/>
                <w:lang w:val="en-GB"/>
              </w:rPr>
              <w:t>0</w:t>
            </w:r>
          </w:p>
        </w:tc>
        <w:tc>
          <w:tcPr>
            <w:tcW w:w="730" w:type="dxa"/>
            <w:tcBorders>
              <w:top w:val="single" w:sz="4" w:space="0" w:color="auto"/>
              <w:left w:val="single" w:sz="4" w:space="0" w:color="auto"/>
              <w:righ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r>
      <w:tr w:rsidR="0090147E" w:rsidRPr="00CB2EE2">
        <w:trPr>
          <w:trHeight w:hRule="exact" w:val="509"/>
          <w:jc w:val="center"/>
        </w:trPr>
        <w:tc>
          <w:tcPr>
            <w:tcW w:w="230"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20" w:lineRule="exact"/>
              <w:ind w:firstLine="0"/>
              <w:jc w:val="left"/>
              <w:rPr>
                <w:lang w:val="en-GB"/>
              </w:rPr>
            </w:pPr>
            <w:r w:rsidRPr="00CB2EE2">
              <w:rPr>
                <w:rStyle w:val="Zkladntext26bodov"/>
                <w:lang w:val="en-GB"/>
              </w:rPr>
              <w:t>5.</w:t>
            </w:r>
          </w:p>
        </w:tc>
        <w:tc>
          <w:tcPr>
            <w:tcW w:w="1061" w:type="dxa"/>
            <w:tcBorders>
              <w:top w:val="single" w:sz="4" w:space="0" w:color="auto"/>
              <w:left w:val="single" w:sz="4" w:space="0" w:color="auto"/>
            </w:tcBorders>
            <w:shd w:val="clear" w:color="auto" w:fill="FFFFFF"/>
            <w:vAlign w:val="center"/>
          </w:tcPr>
          <w:p w:rsidR="00982ACF" w:rsidRPr="00CB2EE2" w:rsidRDefault="00162101">
            <w:pPr>
              <w:pStyle w:val="Zkladntext20"/>
              <w:framePr w:w="16195" w:wrap="notBeside" w:vAnchor="text" w:hAnchor="text" w:xAlign="center" w:y="1"/>
              <w:shd w:val="clear" w:color="auto" w:fill="auto"/>
              <w:spacing w:after="0" w:line="173" w:lineRule="exact"/>
              <w:ind w:firstLine="0"/>
              <w:jc w:val="left"/>
              <w:rPr>
                <w:lang w:val="en-GB"/>
              </w:rPr>
            </w:pPr>
            <w:r w:rsidRPr="00CB2EE2">
              <w:rPr>
                <w:rStyle w:val="Zkladntext26bodov"/>
                <w:lang w:val="en-GB"/>
              </w:rPr>
              <w:t>Article</w:t>
            </w:r>
            <w:r w:rsidR="0090147E" w:rsidRPr="00CB2EE2">
              <w:rPr>
                <w:rStyle w:val="Zkladntext26bodov"/>
                <w:lang w:val="en-GB"/>
              </w:rPr>
              <w:t xml:space="preserve"> 215 </w:t>
            </w:r>
            <w:r w:rsidRPr="00CB2EE2">
              <w:rPr>
                <w:rStyle w:val="Zkladntext26bodov"/>
                <w:lang w:val="en-GB"/>
              </w:rPr>
              <w:t>Stay of Criminal Prosecution</w:t>
            </w:r>
          </w:p>
        </w:tc>
        <w:tc>
          <w:tcPr>
            <w:tcW w:w="384"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left="140" w:firstLine="0"/>
              <w:jc w:val="left"/>
              <w:rPr>
                <w:lang w:val="en-GB"/>
              </w:rPr>
            </w:pPr>
            <w:r w:rsidRPr="00CB2EE2">
              <w:rPr>
                <w:rStyle w:val="Zkladntext26bodov"/>
                <w:lang w:val="en-GB"/>
              </w:rPr>
              <w:t>3</w:t>
            </w:r>
          </w:p>
        </w:tc>
        <w:tc>
          <w:tcPr>
            <w:tcW w:w="326"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3</w:t>
            </w:r>
          </w:p>
        </w:tc>
        <w:tc>
          <w:tcPr>
            <w:tcW w:w="706"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8</w:t>
            </w:r>
            <w:r w:rsidR="006B27CA" w:rsidRPr="00CB2EE2">
              <w:rPr>
                <w:rStyle w:val="Zkladntext26bodov"/>
                <w:lang w:val="en-GB"/>
              </w:rPr>
              <w:t> </w:t>
            </w:r>
            <w:r w:rsidRPr="00CB2EE2">
              <w:rPr>
                <w:rStyle w:val="Zkladntext26bodov"/>
                <w:lang w:val="en-GB"/>
              </w:rPr>
              <w:t>011</w:t>
            </w:r>
            <w:r w:rsidR="006B27CA" w:rsidRPr="00CB2EE2">
              <w:rPr>
                <w:rStyle w:val="Zkladntext26bodov"/>
                <w:lang w:val="en-GB"/>
              </w:rPr>
              <w:t xml:space="preserve"> </w:t>
            </w:r>
            <w:r w:rsidRPr="00CB2EE2">
              <w:rPr>
                <w:rStyle w:val="Zkladntext26bodov"/>
                <w:lang w:val="en-GB"/>
              </w:rPr>
              <w:t>851</w:t>
            </w:r>
          </w:p>
        </w:tc>
        <w:tc>
          <w:tcPr>
            <w:tcW w:w="384"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left="140" w:firstLine="0"/>
              <w:rPr>
                <w:lang w:val="en-GB"/>
              </w:rPr>
            </w:pPr>
            <w:r w:rsidRPr="00CB2EE2">
              <w:rPr>
                <w:rStyle w:val="Zkladntext26bodov"/>
                <w:lang w:val="en-GB"/>
              </w:rPr>
              <w:t>2</w:t>
            </w:r>
          </w:p>
        </w:tc>
        <w:tc>
          <w:tcPr>
            <w:tcW w:w="326"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1</w:t>
            </w:r>
          </w:p>
        </w:tc>
        <w:tc>
          <w:tcPr>
            <w:tcW w:w="710"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left="180" w:firstLine="0"/>
              <w:rPr>
                <w:lang w:val="en-GB"/>
              </w:rPr>
            </w:pPr>
            <w:r w:rsidRPr="00CB2EE2">
              <w:rPr>
                <w:rStyle w:val="Zkladntext26bodov"/>
                <w:lang w:val="en-GB"/>
              </w:rPr>
              <w:t>22.700</w:t>
            </w:r>
          </w:p>
        </w:tc>
        <w:tc>
          <w:tcPr>
            <w:tcW w:w="384"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6</w:t>
            </w:r>
          </w:p>
        </w:tc>
        <w:tc>
          <w:tcPr>
            <w:tcW w:w="322"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2</w:t>
            </w:r>
          </w:p>
        </w:tc>
        <w:tc>
          <w:tcPr>
            <w:tcW w:w="672"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left="140" w:firstLine="0"/>
              <w:rPr>
                <w:lang w:val="en-GB"/>
              </w:rPr>
            </w:pPr>
            <w:r w:rsidRPr="00CB2EE2">
              <w:rPr>
                <w:rStyle w:val="Zkladntext265bodovTun"/>
                <w:lang w:val="en-GB"/>
              </w:rPr>
              <w:t>53 558</w:t>
            </w:r>
          </w:p>
        </w:tc>
        <w:tc>
          <w:tcPr>
            <w:tcW w:w="322"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3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3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730" w:type="dxa"/>
            <w:tcBorders>
              <w:top w:val="single" w:sz="4" w:space="0" w:color="auto"/>
              <w:left w:val="single" w:sz="4" w:space="0" w:color="auto"/>
              <w:righ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r>
      <w:tr w:rsidR="0090147E" w:rsidRPr="00CB2EE2">
        <w:trPr>
          <w:trHeight w:hRule="exact" w:val="763"/>
          <w:jc w:val="center"/>
        </w:trPr>
        <w:tc>
          <w:tcPr>
            <w:tcW w:w="230"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20" w:lineRule="exact"/>
              <w:ind w:firstLine="0"/>
              <w:jc w:val="left"/>
              <w:rPr>
                <w:lang w:val="en-GB"/>
              </w:rPr>
            </w:pPr>
            <w:r w:rsidRPr="00CB2EE2">
              <w:rPr>
                <w:rStyle w:val="Zkladntext26bodov"/>
                <w:lang w:val="en-GB"/>
              </w:rPr>
              <w:t>6.</w:t>
            </w:r>
          </w:p>
        </w:tc>
        <w:tc>
          <w:tcPr>
            <w:tcW w:w="1061" w:type="dxa"/>
            <w:tcBorders>
              <w:top w:val="single" w:sz="4" w:space="0" w:color="auto"/>
              <w:left w:val="single" w:sz="4" w:space="0" w:color="auto"/>
            </w:tcBorders>
            <w:shd w:val="clear" w:color="auto" w:fill="FFFFFF"/>
            <w:vAlign w:val="center"/>
          </w:tcPr>
          <w:p w:rsidR="00982ACF" w:rsidRPr="00CB2EE2" w:rsidRDefault="00162101">
            <w:pPr>
              <w:pStyle w:val="Zkladntext20"/>
              <w:framePr w:w="16195" w:wrap="notBeside" w:vAnchor="text" w:hAnchor="text" w:xAlign="center" w:y="1"/>
              <w:shd w:val="clear" w:color="auto" w:fill="auto"/>
              <w:spacing w:after="0" w:line="173" w:lineRule="exact"/>
              <w:ind w:firstLine="0"/>
              <w:jc w:val="left"/>
              <w:rPr>
                <w:lang w:val="en-GB"/>
              </w:rPr>
            </w:pPr>
            <w:r w:rsidRPr="00CB2EE2">
              <w:rPr>
                <w:rStyle w:val="Zkladntext26bodov"/>
                <w:lang w:val="en-GB"/>
              </w:rPr>
              <w:t xml:space="preserve">Article </w:t>
            </w:r>
            <w:r w:rsidR="0090147E" w:rsidRPr="00CB2EE2">
              <w:rPr>
                <w:rStyle w:val="Zkladntext26bodov"/>
                <w:lang w:val="en-GB"/>
              </w:rPr>
              <w:t xml:space="preserve">228 </w:t>
            </w:r>
            <w:r w:rsidRPr="00CB2EE2">
              <w:rPr>
                <w:rStyle w:val="Zkladntext26bodov"/>
                <w:lang w:val="en-GB"/>
              </w:rPr>
              <w:t>par</w:t>
            </w:r>
            <w:r w:rsidR="0090147E" w:rsidRPr="00CB2EE2">
              <w:rPr>
                <w:rStyle w:val="Zkladntext26bodov"/>
                <w:lang w:val="en-GB"/>
              </w:rPr>
              <w:t xml:space="preserve">. 1, 2 </w:t>
            </w:r>
            <w:r w:rsidRPr="00CB2EE2">
              <w:rPr>
                <w:lang w:val="en-GB"/>
              </w:rPr>
              <w:t xml:space="preserve"> </w:t>
            </w:r>
            <w:r w:rsidRPr="00CB2EE2">
              <w:rPr>
                <w:rStyle w:val="Zkladntext26bodov"/>
                <w:lang w:val="en-GB"/>
              </w:rPr>
              <w:t>Suspension of criminal prosecution</w:t>
            </w:r>
          </w:p>
        </w:tc>
        <w:tc>
          <w:tcPr>
            <w:tcW w:w="384"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left="140" w:firstLine="0"/>
              <w:jc w:val="left"/>
              <w:rPr>
                <w:lang w:val="en-GB"/>
              </w:rPr>
            </w:pPr>
            <w:r w:rsidRPr="00CB2EE2">
              <w:rPr>
                <w:rStyle w:val="Zkladntext26bodov"/>
                <w:lang w:val="en-GB"/>
              </w:rPr>
              <w:t>42</w:t>
            </w:r>
          </w:p>
        </w:tc>
        <w:tc>
          <w:tcPr>
            <w:tcW w:w="326"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5</w:t>
            </w:r>
          </w:p>
        </w:tc>
        <w:tc>
          <w:tcPr>
            <w:tcW w:w="706"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1</w:t>
            </w:r>
            <w:r w:rsidR="006B27CA" w:rsidRPr="00CB2EE2">
              <w:rPr>
                <w:rStyle w:val="Zkladntext26bodov"/>
                <w:lang w:val="en-GB"/>
              </w:rPr>
              <w:t> </w:t>
            </w:r>
            <w:r w:rsidRPr="00CB2EE2">
              <w:rPr>
                <w:rStyle w:val="Zkladntext26bodov"/>
                <w:lang w:val="en-GB"/>
              </w:rPr>
              <w:t>125</w:t>
            </w:r>
            <w:r w:rsidR="006B27CA" w:rsidRPr="00CB2EE2">
              <w:rPr>
                <w:rStyle w:val="Zkladntext26bodov"/>
                <w:lang w:val="en-GB"/>
              </w:rPr>
              <w:t xml:space="preserve"> </w:t>
            </w:r>
            <w:r w:rsidRPr="00CB2EE2">
              <w:rPr>
                <w:rStyle w:val="Zkladntext26bodov"/>
                <w:lang w:val="en-GB"/>
              </w:rPr>
              <w:t>264</w:t>
            </w:r>
          </w:p>
        </w:tc>
        <w:tc>
          <w:tcPr>
            <w:tcW w:w="384"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left="140" w:firstLine="0"/>
              <w:rPr>
                <w:lang w:val="en-GB"/>
              </w:rPr>
            </w:pPr>
            <w:r w:rsidRPr="00CB2EE2">
              <w:rPr>
                <w:rStyle w:val="Zkladntext26bodov"/>
                <w:lang w:val="en-GB"/>
              </w:rPr>
              <w:t>47</w:t>
            </w:r>
          </w:p>
        </w:tc>
        <w:tc>
          <w:tcPr>
            <w:tcW w:w="326"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15</w:t>
            </w:r>
          </w:p>
        </w:tc>
        <w:tc>
          <w:tcPr>
            <w:tcW w:w="710"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1</w:t>
            </w:r>
            <w:r w:rsidR="006B27CA" w:rsidRPr="00CB2EE2">
              <w:rPr>
                <w:rStyle w:val="Zkladntext26bodov"/>
                <w:lang w:val="en-GB"/>
              </w:rPr>
              <w:t> </w:t>
            </w:r>
            <w:r w:rsidRPr="00CB2EE2">
              <w:rPr>
                <w:rStyle w:val="Zkladntext26bodov"/>
                <w:lang w:val="en-GB"/>
              </w:rPr>
              <w:t>604</w:t>
            </w:r>
            <w:r w:rsidR="006B27CA" w:rsidRPr="00CB2EE2">
              <w:rPr>
                <w:rStyle w:val="Zkladntext26bodov"/>
                <w:lang w:val="en-GB"/>
              </w:rPr>
              <w:t xml:space="preserve"> </w:t>
            </w:r>
            <w:r w:rsidRPr="00CB2EE2">
              <w:rPr>
                <w:rStyle w:val="Zkladntext26bodov"/>
                <w:lang w:val="en-GB"/>
              </w:rPr>
              <w:t>438</w:t>
            </w:r>
          </w:p>
        </w:tc>
        <w:tc>
          <w:tcPr>
            <w:tcW w:w="384"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45</w:t>
            </w:r>
          </w:p>
        </w:tc>
        <w:tc>
          <w:tcPr>
            <w:tcW w:w="322"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16</w:t>
            </w:r>
          </w:p>
        </w:tc>
        <w:tc>
          <w:tcPr>
            <w:tcW w:w="672"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5 562 890</w:t>
            </w:r>
          </w:p>
        </w:tc>
        <w:tc>
          <w:tcPr>
            <w:tcW w:w="322"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3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3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730" w:type="dxa"/>
            <w:tcBorders>
              <w:top w:val="single" w:sz="4" w:space="0" w:color="auto"/>
              <w:left w:val="single" w:sz="4" w:space="0" w:color="auto"/>
              <w:righ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r>
      <w:tr w:rsidR="0090147E" w:rsidRPr="00CB2EE2">
        <w:trPr>
          <w:trHeight w:hRule="exact" w:val="763"/>
          <w:jc w:val="center"/>
        </w:trPr>
        <w:tc>
          <w:tcPr>
            <w:tcW w:w="230"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20" w:lineRule="exact"/>
              <w:ind w:firstLine="0"/>
              <w:jc w:val="left"/>
              <w:rPr>
                <w:lang w:val="en-GB"/>
              </w:rPr>
            </w:pPr>
            <w:r w:rsidRPr="00CB2EE2">
              <w:rPr>
                <w:rStyle w:val="Zkladntext26bodov"/>
                <w:lang w:val="en-GB"/>
              </w:rPr>
              <w:t>7.</w:t>
            </w:r>
          </w:p>
        </w:tc>
        <w:tc>
          <w:tcPr>
            <w:tcW w:w="1061" w:type="dxa"/>
            <w:tcBorders>
              <w:top w:val="single" w:sz="4" w:space="0" w:color="auto"/>
              <w:left w:val="single" w:sz="4" w:space="0" w:color="auto"/>
            </w:tcBorders>
            <w:shd w:val="clear" w:color="auto" w:fill="FFFFFF"/>
            <w:vAlign w:val="center"/>
          </w:tcPr>
          <w:p w:rsidR="00982ACF" w:rsidRPr="00CB2EE2" w:rsidRDefault="00162101">
            <w:pPr>
              <w:pStyle w:val="Zkladntext20"/>
              <w:framePr w:w="16195" w:wrap="notBeside" w:vAnchor="text" w:hAnchor="text" w:xAlign="center" w:y="1"/>
              <w:shd w:val="clear" w:color="auto" w:fill="auto"/>
              <w:spacing w:after="0" w:line="168" w:lineRule="exact"/>
              <w:ind w:firstLine="0"/>
              <w:jc w:val="left"/>
              <w:rPr>
                <w:lang w:val="en-GB"/>
              </w:rPr>
            </w:pPr>
            <w:r w:rsidRPr="00CB2EE2">
              <w:rPr>
                <w:rStyle w:val="Zkladntext26bodov"/>
                <w:lang w:val="en-GB"/>
              </w:rPr>
              <w:t xml:space="preserve">Article </w:t>
            </w:r>
            <w:r w:rsidR="0090147E" w:rsidRPr="00CB2EE2">
              <w:rPr>
                <w:rStyle w:val="Zkladntext26bodov"/>
                <w:lang w:val="en-GB"/>
              </w:rPr>
              <w:t xml:space="preserve">228 </w:t>
            </w:r>
            <w:r w:rsidRPr="00CB2EE2">
              <w:rPr>
                <w:rStyle w:val="Zkladntext26bodov"/>
                <w:lang w:val="en-GB"/>
              </w:rPr>
              <w:t>par</w:t>
            </w:r>
            <w:r w:rsidR="0090147E" w:rsidRPr="00CB2EE2">
              <w:rPr>
                <w:rStyle w:val="Zkladntext26bodov"/>
                <w:lang w:val="en-GB"/>
              </w:rPr>
              <w:t xml:space="preserve">. 5 </w:t>
            </w:r>
            <w:r w:rsidRPr="00CB2EE2">
              <w:rPr>
                <w:rStyle w:val="Zkladntext26bodov"/>
                <w:lang w:val="en-GB"/>
              </w:rPr>
              <w:t xml:space="preserve"> Resumption of prosecution</w:t>
            </w:r>
          </w:p>
        </w:tc>
        <w:tc>
          <w:tcPr>
            <w:tcW w:w="384"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left="140" w:firstLine="0"/>
              <w:jc w:val="left"/>
              <w:rPr>
                <w:lang w:val="en-GB"/>
              </w:rPr>
            </w:pPr>
            <w:r w:rsidRPr="00CB2EE2">
              <w:rPr>
                <w:rStyle w:val="Zkladntext26bodov"/>
                <w:lang w:val="en-GB"/>
              </w:rPr>
              <w:t>16</w:t>
            </w:r>
          </w:p>
        </w:tc>
        <w:tc>
          <w:tcPr>
            <w:tcW w:w="326"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7</w:t>
            </w:r>
          </w:p>
        </w:tc>
        <w:tc>
          <w:tcPr>
            <w:tcW w:w="706"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448</w:t>
            </w:r>
            <w:r w:rsidR="006B27CA" w:rsidRPr="00CB2EE2">
              <w:rPr>
                <w:rStyle w:val="Zkladntext26bodov"/>
                <w:lang w:val="en-GB"/>
              </w:rPr>
              <w:t xml:space="preserve"> </w:t>
            </w:r>
            <w:r w:rsidRPr="00CB2EE2">
              <w:rPr>
                <w:rStyle w:val="Zkladntext26bodov"/>
                <w:lang w:val="en-GB"/>
              </w:rPr>
              <w:t>171</w:t>
            </w:r>
          </w:p>
        </w:tc>
        <w:tc>
          <w:tcPr>
            <w:tcW w:w="384"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left="140" w:firstLine="0"/>
              <w:rPr>
                <w:lang w:val="en-GB"/>
              </w:rPr>
            </w:pPr>
            <w:r w:rsidRPr="00CB2EE2">
              <w:rPr>
                <w:rStyle w:val="Zkladntext26bodov"/>
                <w:lang w:val="en-GB"/>
              </w:rPr>
              <w:t>13</w:t>
            </w:r>
          </w:p>
        </w:tc>
        <w:tc>
          <w:tcPr>
            <w:tcW w:w="326"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10</w:t>
            </w:r>
          </w:p>
        </w:tc>
        <w:tc>
          <w:tcPr>
            <w:tcW w:w="710"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958</w:t>
            </w:r>
            <w:r w:rsidR="006B27CA" w:rsidRPr="00CB2EE2">
              <w:rPr>
                <w:rStyle w:val="Zkladntext26bodov"/>
                <w:lang w:val="en-GB"/>
              </w:rPr>
              <w:t xml:space="preserve"> </w:t>
            </w:r>
            <w:r w:rsidRPr="00CB2EE2">
              <w:rPr>
                <w:rStyle w:val="Zkladntext26bodov"/>
                <w:lang w:val="en-GB"/>
              </w:rPr>
              <w:t>593</w:t>
            </w:r>
          </w:p>
        </w:tc>
        <w:tc>
          <w:tcPr>
            <w:tcW w:w="384"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11</w:t>
            </w:r>
          </w:p>
        </w:tc>
        <w:tc>
          <w:tcPr>
            <w:tcW w:w="322"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6</w:t>
            </w:r>
          </w:p>
        </w:tc>
        <w:tc>
          <w:tcPr>
            <w:tcW w:w="672"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left="140" w:firstLine="0"/>
              <w:rPr>
                <w:lang w:val="en-GB"/>
              </w:rPr>
            </w:pPr>
            <w:r w:rsidRPr="00CB2EE2">
              <w:rPr>
                <w:rStyle w:val="Zkladntext265bodovTun"/>
                <w:lang w:val="en-GB"/>
              </w:rPr>
              <w:t>281 392</w:t>
            </w:r>
          </w:p>
        </w:tc>
        <w:tc>
          <w:tcPr>
            <w:tcW w:w="322"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3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3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730" w:type="dxa"/>
            <w:tcBorders>
              <w:top w:val="single" w:sz="4" w:space="0" w:color="auto"/>
              <w:left w:val="single" w:sz="4" w:space="0" w:color="auto"/>
              <w:righ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r>
      <w:tr w:rsidR="0090147E" w:rsidRPr="00CB2EE2">
        <w:trPr>
          <w:trHeight w:hRule="exact" w:val="595"/>
          <w:jc w:val="center"/>
        </w:trPr>
        <w:tc>
          <w:tcPr>
            <w:tcW w:w="230"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20" w:lineRule="exact"/>
              <w:ind w:firstLine="0"/>
              <w:jc w:val="left"/>
              <w:rPr>
                <w:lang w:val="en-GB"/>
              </w:rPr>
            </w:pPr>
            <w:r w:rsidRPr="00CB2EE2">
              <w:rPr>
                <w:rStyle w:val="Zkladntext26bodov"/>
                <w:lang w:val="en-GB"/>
              </w:rPr>
              <w:t>8.</w:t>
            </w:r>
          </w:p>
        </w:tc>
        <w:tc>
          <w:tcPr>
            <w:tcW w:w="1061" w:type="dxa"/>
            <w:tcBorders>
              <w:top w:val="single" w:sz="4" w:space="0" w:color="auto"/>
              <w:left w:val="single" w:sz="4" w:space="0" w:color="auto"/>
            </w:tcBorders>
            <w:shd w:val="clear" w:color="auto" w:fill="FFFFFF"/>
            <w:vAlign w:val="center"/>
          </w:tcPr>
          <w:p w:rsidR="00982ACF" w:rsidRPr="00CB2EE2" w:rsidRDefault="00162101">
            <w:pPr>
              <w:pStyle w:val="Zkladntext20"/>
              <w:framePr w:w="16195" w:wrap="notBeside" w:vAnchor="text" w:hAnchor="text" w:xAlign="center" w:y="1"/>
              <w:shd w:val="clear" w:color="auto" w:fill="auto"/>
              <w:spacing w:after="0" w:line="173" w:lineRule="exact"/>
              <w:ind w:firstLine="0"/>
              <w:jc w:val="left"/>
              <w:rPr>
                <w:lang w:val="en-GB"/>
              </w:rPr>
            </w:pPr>
            <w:r w:rsidRPr="00CB2EE2">
              <w:rPr>
                <w:rStyle w:val="Zkladntext26bodov"/>
                <w:lang w:val="en-GB"/>
              </w:rPr>
              <w:t xml:space="preserve">Articles </w:t>
            </w:r>
            <w:r w:rsidR="0090147E" w:rsidRPr="00CB2EE2">
              <w:rPr>
                <w:rStyle w:val="Zkladntext26bodov"/>
                <w:lang w:val="en-GB"/>
              </w:rPr>
              <w:t xml:space="preserve">233, 234 </w:t>
            </w:r>
            <w:r w:rsidRPr="00CB2EE2">
              <w:rPr>
                <w:rStyle w:val="Zkladntext26bodov"/>
                <w:lang w:val="en-GB"/>
              </w:rPr>
              <w:t>Indictment</w:t>
            </w:r>
          </w:p>
        </w:tc>
        <w:tc>
          <w:tcPr>
            <w:tcW w:w="384"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706"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710"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672"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left="160" w:firstLine="0"/>
              <w:jc w:val="left"/>
              <w:rPr>
                <w:lang w:val="en-GB"/>
              </w:rPr>
            </w:pPr>
            <w:r w:rsidRPr="00CB2EE2">
              <w:rPr>
                <w:rStyle w:val="Zkladntext26bodov"/>
                <w:lang w:val="en-GB"/>
              </w:rPr>
              <w:t>36</w:t>
            </w:r>
          </w:p>
        </w:tc>
        <w:tc>
          <w:tcPr>
            <w:tcW w:w="326"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left="140" w:firstLine="0"/>
              <w:jc w:val="left"/>
              <w:rPr>
                <w:lang w:val="en-GB"/>
              </w:rPr>
            </w:pPr>
            <w:r w:rsidRPr="00CB2EE2">
              <w:rPr>
                <w:rStyle w:val="Zkladntext26bodov"/>
                <w:lang w:val="en-GB"/>
              </w:rPr>
              <w:t>66</w:t>
            </w:r>
          </w:p>
        </w:tc>
        <w:tc>
          <w:tcPr>
            <w:tcW w:w="322"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24</w:t>
            </w:r>
          </w:p>
        </w:tc>
        <w:tc>
          <w:tcPr>
            <w:tcW w:w="384" w:type="dxa"/>
            <w:tcBorders>
              <w:top w:val="single" w:sz="4" w:space="0" w:color="auto"/>
              <w:left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left="140" w:firstLine="0"/>
              <w:rPr>
                <w:lang w:val="en-GB"/>
              </w:rPr>
            </w:pPr>
            <w:r w:rsidRPr="00CB2EE2">
              <w:rPr>
                <w:rStyle w:val="Zkladntext265bodovTun"/>
                <w:lang w:val="en-GB"/>
              </w:rPr>
              <w:t>42</w:t>
            </w:r>
          </w:p>
        </w:tc>
        <w:tc>
          <w:tcPr>
            <w:tcW w:w="427"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667"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662"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432"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667"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3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730" w:type="dxa"/>
            <w:tcBorders>
              <w:top w:val="single" w:sz="4" w:space="0" w:color="auto"/>
              <w:left w:val="single" w:sz="4" w:space="0" w:color="auto"/>
              <w:righ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r>
      <w:tr w:rsidR="0090147E" w:rsidRPr="00CB2EE2">
        <w:trPr>
          <w:trHeight w:hRule="exact" w:val="562"/>
          <w:jc w:val="center"/>
        </w:trPr>
        <w:tc>
          <w:tcPr>
            <w:tcW w:w="230" w:type="dxa"/>
            <w:tcBorders>
              <w:top w:val="single" w:sz="4" w:space="0" w:color="auto"/>
              <w:left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20" w:lineRule="exact"/>
              <w:ind w:firstLine="0"/>
              <w:jc w:val="left"/>
              <w:rPr>
                <w:lang w:val="en-GB"/>
              </w:rPr>
            </w:pPr>
            <w:r w:rsidRPr="00CB2EE2">
              <w:rPr>
                <w:rStyle w:val="Zkladntext26bodov"/>
                <w:lang w:val="en-GB"/>
              </w:rPr>
              <w:t>9.</w:t>
            </w:r>
          </w:p>
        </w:tc>
        <w:tc>
          <w:tcPr>
            <w:tcW w:w="1061" w:type="dxa"/>
            <w:tcBorders>
              <w:top w:val="single" w:sz="4" w:space="0" w:color="auto"/>
              <w:left w:val="single" w:sz="4" w:space="0" w:color="auto"/>
            </w:tcBorders>
            <w:shd w:val="clear" w:color="auto" w:fill="FFFFFF"/>
            <w:vAlign w:val="center"/>
          </w:tcPr>
          <w:p w:rsidR="00982ACF" w:rsidRPr="00CB2EE2" w:rsidRDefault="00162101">
            <w:pPr>
              <w:pStyle w:val="Zkladntext20"/>
              <w:framePr w:w="16195" w:wrap="notBeside" w:vAnchor="text" w:hAnchor="text" w:xAlign="center" w:y="1"/>
              <w:shd w:val="clear" w:color="auto" w:fill="auto"/>
              <w:spacing w:after="0" w:line="173" w:lineRule="exact"/>
              <w:ind w:firstLine="0"/>
              <w:jc w:val="left"/>
              <w:rPr>
                <w:lang w:val="en-GB"/>
              </w:rPr>
            </w:pPr>
            <w:r w:rsidRPr="00CB2EE2">
              <w:rPr>
                <w:rStyle w:val="Zkladntext26bodov"/>
                <w:lang w:val="en-GB"/>
              </w:rPr>
              <w:t>Article</w:t>
            </w:r>
            <w:r w:rsidR="0090147E" w:rsidRPr="00CB2EE2">
              <w:rPr>
                <w:rStyle w:val="Zkladntext26bodov"/>
                <w:lang w:val="en-GB"/>
              </w:rPr>
              <w:t xml:space="preserve"> 331 </w:t>
            </w:r>
            <w:r w:rsidRPr="00CB2EE2">
              <w:rPr>
                <w:rStyle w:val="Zkladntext26bodov"/>
                <w:lang w:val="en-GB"/>
              </w:rPr>
              <w:t>Guilt and sentence</w:t>
            </w:r>
            <w:r w:rsidRPr="00CB2EE2">
              <w:rPr>
                <w:lang w:val="en-GB"/>
              </w:rPr>
              <w:t xml:space="preserve"> </w:t>
            </w:r>
            <w:r w:rsidRPr="00CB2EE2">
              <w:rPr>
                <w:rStyle w:val="Zkladntext26bodov"/>
                <w:lang w:val="en-GB"/>
              </w:rPr>
              <w:t>agreement</w:t>
            </w:r>
          </w:p>
        </w:tc>
        <w:tc>
          <w:tcPr>
            <w:tcW w:w="384"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706"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710"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7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0147E" w:rsidP="0082757C">
            <w:pPr>
              <w:pStyle w:val="Zkladntext20"/>
              <w:framePr w:w="16195" w:wrap="notBeside" w:vAnchor="text" w:hAnchor="text" w:xAlign="center" w:y="1"/>
              <w:shd w:val="clear" w:color="auto" w:fill="auto"/>
              <w:spacing w:after="0" w:line="120" w:lineRule="exact"/>
              <w:ind w:left="160" w:firstLine="0"/>
              <w:jc w:val="left"/>
              <w:rPr>
                <w:lang w:val="en-GB"/>
              </w:rPr>
            </w:pPr>
            <w:r w:rsidRPr="00CB2EE2">
              <w:rPr>
                <w:rStyle w:val="Zkladntext26bodov"/>
                <w:lang w:val="en-GB"/>
              </w:rPr>
              <w:t>7</w:t>
            </w:r>
          </w:p>
        </w:tc>
        <w:tc>
          <w:tcPr>
            <w:tcW w:w="326"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tcBorders>
            <w:shd w:val="clear" w:color="auto" w:fill="FFFFFF"/>
          </w:tcPr>
          <w:p w:rsidR="00982ACF" w:rsidRPr="00CB2EE2" w:rsidRDefault="0090147E" w:rsidP="0082757C">
            <w:pPr>
              <w:pStyle w:val="Zkladntext20"/>
              <w:framePr w:w="16195" w:wrap="notBeside" w:vAnchor="text" w:hAnchor="text" w:xAlign="center" w:y="1"/>
              <w:shd w:val="clear" w:color="auto" w:fill="auto"/>
              <w:spacing w:after="0" w:line="120" w:lineRule="exact"/>
              <w:ind w:left="140" w:firstLine="0"/>
              <w:jc w:val="left"/>
              <w:rPr>
                <w:lang w:val="en-GB"/>
              </w:rPr>
            </w:pPr>
            <w:r w:rsidRPr="00CB2EE2">
              <w:rPr>
                <w:rStyle w:val="Zkladntext26bodov"/>
                <w:lang w:val="en-GB"/>
              </w:rPr>
              <w:t>9</w:t>
            </w:r>
          </w:p>
        </w:tc>
        <w:tc>
          <w:tcPr>
            <w:tcW w:w="322" w:type="dxa"/>
            <w:tcBorders>
              <w:top w:val="single" w:sz="4" w:space="0" w:color="auto"/>
              <w:left w:val="single" w:sz="4" w:space="0" w:color="auto"/>
            </w:tcBorders>
            <w:shd w:val="clear" w:color="auto" w:fill="FFFFFF"/>
          </w:tcPr>
          <w:p w:rsidR="00982ACF" w:rsidRPr="00CB2EE2" w:rsidRDefault="0090147E" w:rsidP="0082757C">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3</w:t>
            </w:r>
          </w:p>
        </w:tc>
        <w:tc>
          <w:tcPr>
            <w:tcW w:w="384" w:type="dxa"/>
            <w:tcBorders>
              <w:top w:val="single" w:sz="4" w:space="0" w:color="auto"/>
              <w:left w:val="single" w:sz="4" w:space="0" w:color="auto"/>
            </w:tcBorders>
            <w:shd w:val="clear" w:color="auto" w:fill="FFFFFF"/>
          </w:tcPr>
          <w:p w:rsidR="00982ACF" w:rsidRPr="00CB2EE2" w:rsidRDefault="0090147E" w:rsidP="0082757C">
            <w:pPr>
              <w:pStyle w:val="Zkladntext20"/>
              <w:framePr w:w="16195" w:wrap="notBeside" w:vAnchor="text" w:hAnchor="text" w:xAlign="center" w:y="1"/>
              <w:shd w:val="clear" w:color="auto" w:fill="auto"/>
              <w:spacing w:after="0" w:line="130" w:lineRule="exact"/>
              <w:ind w:left="140" w:firstLine="0"/>
              <w:rPr>
                <w:lang w:val="en-GB"/>
              </w:rPr>
            </w:pPr>
            <w:r w:rsidRPr="00CB2EE2">
              <w:rPr>
                <w:rStyle w:val="Zkladntext265bodovTun"/>
                <w:lang w:val="en-GB"/>
              </w:rPr>
              <w:t>5</w:t>
            </w:r>
          </w:p>
        </w:tc>
        <w:tc>
          <w:tcPr>
            <w:tcW w:w="427"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667"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662"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432"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667" w:type="dxa"/>
            <w:tcBorders>
              <w:top w:val="single" w:sz="4" w:space="0" w:color="auto"/>
              <w:left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7"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3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2" w:type="dxa"/>
            <w:tcBorders>
              <w:top w:val="single" w:sz="4" w:space="0" w:color="auto"/>
              <w:lef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730" w:type="dxa"/>
            <w:tcBorders>
              <w:top w:val="single" w:sz="4" w:space="0" w:color="auto"/>
              <w:left w:val="single" w:sz="4" w:space="0" w:color="auto"/>
              <w:righ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r>
      <w:tr w:rsidR="0090147E" w:rsidRPr="00CB2EE2">
        <w:trPr>
          <w:trHeight w:hRule="exact" w:val="542"/>
          <w:jc w:val="center"/>
        </w:trPr>
        <w:tc>
          <w:tcPr>
            <w:tcW w:w="230" w:type="dxa"/>
            <w:tcBorders>
              <w:top w:val="single" w:sz="4" w:space="0" w:color="auto"/>
              <w:left w:val="single" w:sz="4" w:space="0" w:color="auto"/>
              <w:bottom w:val="single" w:sz="4" w:space="0" w:color="auto"/>
            </w:tcBorders>
            <w:shd w:val="clear" w:color="auto" w:fill="FFFFFF"/>
            <w:vAlign w:val="center"/>
          </w:tcPr>
          <w:p w:rsidR="00982ACF" w:rsidRPr="00CB2EE2" w:rsidRDefault="0090147E">
            <w:pPr>
              <w:pStyle w:val="Zkladntext20"/>
              <w:framePr w:w="16195" w:wrap="notBeside" w:vAnchor="text" w:hAnchor="text" w:xAlign="center" w:y="1"/>
              <w:shd w:val="clear" w:color="auto" w:fill="auto"/>
              <w:spacing w:after="0" w:line="120" w:lineRule="exact"/>
              <w:ind w:firstLine="0"/>
              <w:jc w:val="left"/>
              <w:rPr>
                <w:lang w:val="en-GB"/>
              </w:rPr>
            </w:pPr>
            <w:r w:rsidRPr="00CB2EE2">
              <w:rPr>
                <w:rStyle w:val="Zkladntext26bodov"/>
                <w:lang w:val="en-GB"/>
              </w:rPr>
              <w:t>10.</w:t>
            </w:r>
          </w:p>
        </w:tc>
        <w:tc>
          <w:tcPr>
            <w:tcW w:w="1061" w:type="dxa"/>
            <w:tcBorders>
              <w:top w:val="single" w:sz="4" w:space="0" w:color="auto"/>
              <w:left w:val="single" w:sz="4" w:space="0" w:color="auto"/>
              <w:bottom w:val="single" w:sz="4" w:space="0" w:color="auto"/>
            </w:tcBorders>
            <w:shd w:val="clear" w:color="auto" w:fill="FFFFFF"/>
            <w:vAlign w:val="center"/>
          </w:tcPr>
          <w:p w:rsidR="00982ACF" w:rsidRPr="00CB2EE2" w:rsidRDefault="00162101">
            <w:pPr>
              <w:pStyle w:val="Zkladntext20"/>
              <w:framePr w:w="16195" w:wrap="notBeside" w:vAnchor="text" w:hAnchor="text" w:xAlign="center" w:y="1"/>
              <w:shd w:val="clear" w:color="auto" w:fill="auto"/>
              <w:spacing w:after="0" w:line="168" w:lineRule="exact"/>
              <w:ind w:firstLine="0"/>
              <w:jc w:val="left"/>
              <w:rPr>
                <w:lang w:val="en-GB"/>
              </w:rPr>
            </w:pPr>
            <w:r w:rsidRPr="00CB2EE2">
              <w:rPr>
                <w:rStyle w:val="Zkladntext26bodov"/>
                <w:lang w:val="en-GB"/>
              </w:rPr>
              <w:t>Article</w:t>
            </w:r>
            <w:r w:rsidR="0090147E" w:rsidRPr="00CB2EE2">
              <w:rPr>
                <w:rStyle w:val="Zkladntext26bodov"/>
                <w:lang w:val="en-GB"/>
              </w:rPr>
              <w:t xml:space="preserve"> 284 </w:t>
            </w:r>
            <w:r w:rsidRPr="00CB2EE2">
              <w:rPr>
                <w:rStyle w:val="Zkladntext26bodov"/>
                <w:lang w:val="en-GB"/>
              </w:rPr>
              <w:t>Judgment</w:t>
            </w:r>
            <w:r w:rsidR="0090147E" w:rsidRPr="00CB2EE2">
              <w:rPr>
                <w:rStyle w:val="Zkladntext26bodov"/>
                <w:lang w:val="en-GB"/>
              </w:rPr>
              <w:t xml:space="preserve"> (</w:t>
            </w:r>
            <w:r w:rsidRPr="00CB2EE2">
              <w:rPr>
                <w:rStyle w:val="Zkladntext26bodov"/>
                <w:lang w:val="en-GB"/>
              </w:rPr>
              <w:t>final</w:t>
            </w:r>
            <w:r w:rsidR="0090147E" w:rsidRPr="00CB2EE2">
              <w:rPr>
                <w:rStyle w:val="Zkladntext26bodov"/>
                <w:lang w:val="en-GB"/>
              </w:rPr>
              <w:t>)</w:t>
            </w:r>
          </w:p>
        </w:tc>
        <w:tc>
          <w:tcPr>
            <w:tcW w:w="384" w:type="dxa"/>
            <w:tcBorders>
              <w:top w:val="single" w:sz="4" w:space="0" w:color="auto"/>
              <w:left w:val="single" w:sz="4" w:space="0" w:color="auto"/>
              <w:bottom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bottom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706" w:type="dxa"/>
            <w:tcBorders>
              <w:top w:val="single" w:sz="4" w:space="0" w:color="auto"/>
              <w:left w:val="single" w:sz="4" w:space="0" w:color="auto"/>
              <w:bottom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84" w:type="dxa"/>
            <w:tcBorders>
              <w:top w:val="single" w:sz="4" w:space="0" w:color="auto"/>
              <w:left w:val="single" w:sz="4" w:space="0" w:color="auto"/>
              <w:bottom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bottom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710" w:type="dxa"/>
            <w:tcBorders>
              <w:top w:val="single" w:sz="4" w:space="0" w:color="auto"/>
              <w:left w:val="single" w:sz="4" w:space="0" w:color="auto"/>
              <w:bottom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84" w:type="dxa"/>
            <w:tcBorders>
              <w:top w:val="single" w:sz="4" w:space="0" w:color="auto"/>
              <w:left w:val="single" w:sz="4" w:space="0" w:color="auto"/>
              <w:bottom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2" w:type="dxa"/>
            <w:tcBorders>
              <w:top w:val="single" w:sz="4" w:space="0" w:color="auto"/>
              <w:left w:val="single" w:sz="4" w:space="0" w:color="auto"/>
              <w:bottom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72" w:type="dxa"/>
            <w:tcBorders>
              <w:top w:val="single" w:sz="4" w:space="0" w:color="auto"/>
              <w:left w:val="single" w:sz="4" w:space="0" w:color="auto"/>
              <w:bottom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2" w:type="dxa"/>
            <w:tcBorders>
              <w:top w:val="single" w:sz="4" w:space="0" w:color="auto"/>
              <w:left w:val="single" w:sz="4" w:space="0" w:color="auto"/>
              <w:bottom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84" w:type="dxa"/>
            <w:tcBorders>
              <w:top w:val="single" w:sz="4" w:space="0" w:color="auto"/>
              <w:left w:val="single" w:sz="4" w:space="0" w:color="auto"/>
              <w:bottom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6" w:type="dxa"/>
            <w:tcBorders>
              <w:top w:val="single" w:sz="4" w:space="0" w:color="auto"/>
              <w:left w:val="single" w:sz="4" w:space="0" w:color="auto"/>
              <w:bottom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84" w:type="dxa"/>
            <w:tcBorders>
              <w:top w:val="single" w:sz="4" w:space="0" w:color="auto"/>
              <w:left w:val="single" w:sz="4" w:space="0" w:color="auto"/>
              <w:bottom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left="140" w:firstLine="0"/>
              <w:rPr>
                <w:lang w:val="en-GB"/>
              </w:rPr>
            </w:pPr>
            <w:r w:rsidRPr="00CB2EE2">
              <w:rPr>
                <w:rStyle w:val="Zkladntext26bodov"/>
                <w:lang w:val="en-GB"/>
              </w:rPr>
              <w:t>18</w:t>
            </w:r>
          </w:p>
        </w:tc>
        <w:tc>
          <w:tcPr>
            <w:tcW w:w="322" w:type="dxa"/>
            <w:tcBorders>
              <w:top w:val="single" w:sz="4" w:space="0" w:color="auto"/>
              <w:left w:val="single" w:sz="4" w:space="0" w:color="auto"/>
              <w:bottom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14</w:t>
            </w:r>
          </w:p>
        </w:tc>
        <w:tc>
          <w:tcPr>
            <w:tcW w:w="384" w:type="dxa"/>
            <w:tcBorders>
              <w:top w:val="single" w:sz="4" w:space="0" w:color="auto"/>
              <w:left w:val="single" w:sz="4" w:space="0" w:color="auto"/>
              <w:bottom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left="140" w:firstLine="0"/>
              <w:rPr>
                <w:lang w:val="en-GB"/>
              </w:rPr>
            </w:pPr>
            <w:r w:rsidRPr="00CB2EE2">
              <w:rPr>
                <w:rStyle w:val="Zkladntext265bodovTun"/>
                <w:lang w:val="en-GB"/>
              </w:rPr>
              <w:t>18</w:t>
            </w:r>
          </w:p>
        </w:tc>
        <w:tc>
          <w:tcPr>
            <w:tcW w:w="427" w:type="dxa"/>
            <w:tcBorders>
              <w:top w:val="single" w:sz="4" w:space="0" w:color="auto"/>
              <w:left w:val="single" w:sz="4" w:space="0" w:color="auto"/>
              <w:bottom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bottom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23</w:t>
            </w:r>
          </w:p>
        </w:tc>
        <w:tc>
          <w:tcPr>
            <w:tcW w:w="667" w:type="dxa"/>
            <w:tcBorders>
              <w:top w:val="single" w:sz="4" w:space="0" w:color="auto"/>
              <w:left w:val="single" w:sz="4" w:space="0" w:color="auto"/>
              <w:bottom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left="200" w:firstLine="0"/>
              <w:jc w:val="left"/>
              <w:rPr>
                <w:lang w:val="en-GB"/>
              </w:rPr>
            </w:pPr>
            <w:r w:rsidRPr="00CB2EE2">
              <w:rPr>
                <w:rStyle w:val="Zkladntext26bodov"/>
                <w:lang w:val="en-GB"/>
              </w:rPr>
              <w:t>1 429</w:t>
            </w:r>
          </w:p>
        </w:tc>
        <w:tc>
          <w:tcPr>
            <w:tcW w:w="427" w:type="dxa"/>
            <w:tcBorders>
              <w:top w:val="single" w:sz="4" w:space="0" w:color="auto"/>
              <w:left w:val="single" w:sz="4" w:space="0" w:color="auto"/>
              <w:bottom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6" w:type="dxa"/>
            <w:tcBorders>
              <w:top w:val="single" w:sz="4" w:space="0" w:color="auto"/>
              <w:left w:val="single" w:sz="4" w:space="0" w:color="auto"/>
              <w:bottom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6</w:t>
            </w:r>
          </w:p>
        </w:tc>
        <w:tc>
          <w:tcPr>
            <w:tcW w:w="662" w:type="dxa"/>
            <w:tcBorders>
              <w:top w:val="single" w:sz="4" w:space="0" w:color="auto"/>
              <w:left w:val="single" w:sz="4" w:space="0" w:color="auto"/>
              <w:bottom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20" w:lineRule="exact"/>
              <w:ind w:firstLine="0"/>
              <w:rPr>
                <w:lang w:val="en-GB"/>
              </w:rPr>
            </w:pPr>
            <w:r w:rsidRPr="00CB2EE2">
              <w:rPr>
                <w:rStyle w:val="Zkladntext26bodov"/>
                <w:lang w:val="en-GB"/>
              </w:rPr>
              <w:t>484 741</w:t>
            </w:r>
          </w:p>
        </w:tc>
        <w:tc>
          <w:tcPr>
            <w:tcW w:w="432" w:type="dxa"/>
            <w:tcBorders>
              <w:top w:val="single" w:sz="4" w:space="0" w:color="auto"/>
              <w:left w:val="single" w:sz="4" w:space="0" w:color="auto"/>
              <w:bottom w:val="single" w:sz="4" w:space="0" w:color="auto"/>
            </w:tcBorders>
            <w:shd w:val="clear" w:color="auto" w:fill="FFFFFF"/>
          </w:tcPr>
          <w:p w:rsidR="00982ACF" w:rsidRPr="00CB2EE2" w:rsidRDefault="00982ACF" w:rsidP="0082757C">
            <w:pPr>
              <w:framePr w:w="16195" w:wrap="notBeside" w:vAnchor="text" w:hAnchor="text" w:xAlign="center" w:y="1"/>
              <w:jc w:val="center"/>
              <w:rPr>
                <w:sz w:val="10"/>
                <w:szCs w:val="10"/>
                <w:lang w:val="en-GB"/>
              </w:rPr>
            </w:pPr>
          </w:p>
        </w:tc>
        <w:tc>
          <w:tcPr>
            <w:tcW w:w="322" w:type="dxa"/>
            <w:tcBorders>
              <w:top w:val="single" w:sz="4" w:space="0" w:color="auto"/>
              <w:left w:val="single" w:sz="4" w:space="0" w:color="auto"/>
              <w:bottom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18</w:t>
            </w:r>
          </w:p>
        </w:tc>
        <w:tc>
          <w:tcPr>
            <w:tcW w:w="667" w:type="dxa"/>
            <w:tcBorders>
              <w:top w:val="single" w:sz="4" w:space="0" w:color="auto"/>
              <w:left w:val="single" w:sz="4" w:space="0" w:color="auto"/>
              <w:bottom w:val="single" w:sz="4" w:space="0" w:color="auto"/>
            </w:tcBorders>
            <w:shd w:val="clear" w:color="auto" w:fill="FFFFFF"/>
            <w:vAlign w:val="center"/>
          </w:tcPr>
          <w:p w:rsidR="00982ACF" w:rsidRPr="00CB2EE2" w:rsidRDefault="0090147E" w:rsidP="0082757C">
            <w:pPr>
              <w:pStyle w:val="Zkladntext20"/>
              <w:framePr w:w="16195" w:wrap="notBeside" w:vAnchor="text" w:hAnchor="text" w:xAlign="center" w:y="1"/>
              <w:shd w:val="clear" w:color="auto" w:fill="auto"/>
              <w:spacing w:after="0" w:line="130" w:lineRule="exact"/>
              <w:ind w:firstLine="0"/>
              <w:rPr>
                <w:lang w:val="en-GB"/>
              </w:rPr>
            </w:pPr>
            <w:r w:rsidRPr="00CB2EE2">
              <w:rPr>
                <w:rStyle w:val="Zkladntext265bodovTun"/>
                <w:lang w:val="en-GB"/>
              </w:rPr>
              <w:t>737</w:t>
            </w:r>
            <w:r w:rsidR="0043004D" w:rsidRPr="00CB2EE2">
              <w:rPr>
                <w:rStyle w:val="Zkladntext265bodovTun"/>
                <w:lang w:val="en-GB"/>
              </w:rPr>
              <w:t xml:space="preserve"> </w:t>
            </w:r>
            <w:r w:rsidRPr="00CB2EE2">
              <w:rPr>
                <w:rStyle w:val="Zkladntext265bodovTun"/>
                <w:lang w:val="en-GB"/>
              </w:rPr>
              <w:t>205</w:t>
            </w:r>
          </w:p>
        </w:tc>
        <w:tc>
          <w:tcPr>
            <w:tcW w:w="427" w:type="dxa"/>
            <w:tcBorders>
              <w:top w:val="single" w:sz="4" w:space="0" w:color="auto"/>
              <w:left w:val="single" w:sz="4" w:space="0" w:color="auto"/>
              <w:bottom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bottom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2" w:type="dxa"/>
            <w:tcBorders>
              <w:top w:val="single" w:sz="4" w:space="0" w:color="auto"/>
              <w:left w:val="single" w:sz="4" w:space="0" w:color="auto"/>
              <w:bottom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27" w:type="dxa"/>
            <w:tcBorders>
              <w:top w:val="single" w:sz="4" w:space="0" w:color="auto"/>
              <w:left w:val="single" w:sz="4" w:space="0" w:color="auto"/>
              <w:bottom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6" w:type="dxa"/>
            <w:tcBorders>
              <w:top w:val="single" w:sz="4" w:space="0" w:color="auto"/>
              <w:left w:val="single" w:sz="4" w:space="0" w:color="auto"/>
              <w:bottom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662" w:type="dxa"/>
            <w:tcBorders>
              <w:top w:val="single" w:sz="4" w:space="0" w:color="auto"/>
              <w:left w:val="single" w:sz="4" w:space="0" w:color="auto"/>
              <w:bottom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432" w:type="dxa"/>
            <w:tcBorders>
              <w:top w:val="single" w:sz="4" w:space="0" w:color="auto"/>
              <w:left w:val="single" w:sz="4" w:space="0" w:color="auto"/>
              <w:bottom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322" w:type="dxa"/>
            <w:tcBorders>
              <w:top w:val="single" w:sz="4" w:space="0" w:color="auto"/>
              <w:left w:val="single" w:sz="4" w:space="0" w:color="auto"/>
              <w:bottom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82ACF" w:rsidRPr="00CB2EE2" w:rsidRDefault="00982ACF">
            <w:pPr>
              <w:framePr w:w="16195" w:wrap="notBeside" w:vAnchor="text" w:hAnchor="text" w:xAlign="center" w:y="1"/>
              <w:rPr>
                <w:sz w:val="10"/>
                <w:szCs w:val="10"/>
                <w:lang w:val="en-GB"/>
              </w:rPr>
            </w:pPr>
          </w:p>
        </w:tc>
      </w:tr>
    </w:tbl>
    <w:p w:rsidR="00982ACF" w:rsidRPr="00CB2EE2" w:rsidRDefault="00982ACF">
      <w:pPr>
        <w:framePr w:w="16195" w:wrap="notBeside" w:vAnchor="text" w:hAnchor="text" w:xAlign="center" w:y="1"/>
        <w:rPr>
          <w:sz w:val="2"/>
          <w:szCs w:val="2"/>
          <w:lang w:val="en-GB"/>
        </w:rPr>
      </w:pPr>
    </w:p>
    <w:p w:rsidR="00982ACF" w:rsidRPr="00CB2EE2" w:rsidRDefault="0093775E">
      <w:pPr>
        <w:spacing w:line="1560" w:lineRule="exact"/>
        <w:rPr>
          <w:lang w:val="en-GB"/>
        </w:rPr>
      </w:pPr>
      <w:r>
        <w:rPr>
          <w:sz w:val="10"/>
          <w:szCs w:val="10"/>
          <w:lang w:val="en-GB"/>
        </w:rPr>
        <w:pict>
          <v:shape id="_x0000_s1161" type="#_x0000_t202" style="position:absolute;margin-left:43.8pt;margin-top:23.95pt;width:599.05pt;height:29.65pt;z-index:-125826226;mso-wrap-style:none;mso-wrap-distance-left:5pt;mso-wrap-distance-right:5pt;mso-position-horizontal-relative:page;mso-position-vertical-relative:page" wrapcoords="0 0" filled="f" stroked="f">
            <v:textbox style="mso-next-textbox:#_x0000_s1161" inset="0,0,0,0">
              <w:txbxContent>
                <w:p w:rsidR="00A8365E" w:rsidRDefault="00A8365E" w:rsidP="00F6669E">
                  <w:r w:rsidRPr="00162101">
                    <w:rPr>
                      <w:rFonts w:ascii="Arial Narrow" w:eastAsia="Arial Narrow" w:hAnsi="Arial Narrow" w:cs="Arial Narrow"/>
                      <w:sz w:val="19"/>
                      <w:szCs w:val="19"/>
                    </w:rPr>
                    <w:t xml:space="preserve">Table no. 8: </w:t>
                  </w:r>
                  <w:proofErr w:type="spellStart"/>
                  <w:r w:rsidRPr="00162101">
                    <w:rPr>
                      <w:rFonts w:ascii="Arial Narrow" w:eastAsia="Arial Narrow" w:hAnsi="Arial Narrow" w:cs="Arial Narrow"/>
                      <w:sz w:val="19"/>
                      <w:szCs w:val="19"/>
                    </w:rPr>
                    <w:t>Statistical</w:t>
                  </w:r>
                  <w:proofErr w:type="spellEnd"/>
                  <w:r w:rsidRPr="00162101">
                    <w:rPr>
                      <w:rFonts w:ascii="Arial Narrow" w:eastAsia="Arial Narrow" w:hAnsi="Arial Narrow" w:cs="Arial Narrow"/>
                      <w:sz w:val="19"/>
                      <w:szCs w:val="19"/>
                    </w:rPr>
                    <w:t xml:space="preserve"> </w:t>
                  </w:r>
                  <w:proofErr w:type="spellStart"/>
                  <w:r w:rsidRPr="00162101">
                    <w:rPr>
                      <w:rFonts w:ascii="Arial Narrow" w:eastAsia="Arial Narrow" w:hAnsi="Arial Narrow" w:cs="Arial Narrow"/>
                      <w:sz w:val="19"/>
                      <w:szCs w:val="19"/>
                    </w:rPr>
                    <w:t>data</w:t>
                  </w:r>
                  <w:proofErr w:type="spellEnd"/>
                  <w:r w:rsidRPr="00162101">
                    <w:rPr>
                      <w:rFonts w:ascii="Arial Narrow" w:eastAsia="Arial Narrow" w:hAnsi="Arial Narrow" w:cs="Arial Narrow"/>
                      <w:sz w:val="19"/>
                      <w:szCs w:val="19"/>
                    </w:rPr>
                    <w:t xml:space="preserve"> on AML </w:t>
                  </w:r>
                  <w:proofErr w:type="spellStart"/>
                  <w:r w:rsidRPr="00162101">
                    <w:rPr>
                      <w:rFonts w:ascii="Arial Narrow" w:eastAsia="Arial Narrow" w:hAnsi="Arial Narrow" w:cs="Arial Narrow"/>
                      <w:sz w:val="19"/>
                      <w:szCs w:val="19"/>
                    </w:rPr>
                    <w:t>offences</w:t>
                  </w:r>
                  <w:proofErr w:type="spellEnd"/>
                  <w:r w:rsidRPr="00162101">
                    <w:rPr>
                      <w:rFonts w:ascii="Arial Narrow" w:eastAsia="Arial Narrow" w:hAnsi="Arial Narrow" w:cs="Arial Narrow"/>
                      <w:sz w:val="19"/>
                      <w:szCs w:val="19"/>
                    </w:rPr>
                    <w:t xml:space="preserve"> </w:t>
                  </w:r>
                  <w:proofErr w:type="spellStart"/>
                  <w:r w:rsidRPr="00162101">
                    <w:rPr>
                      <w:rFonts w:ascii="Arial Narrow" w:eastAsia="Arial Narrow" w:hAnsi="Arial Narrow" w:cs="Arial Narrow"/>
                      <w:sz w:val="19"/>
                      <w:szCs w:val="19"/>
                    </w:rPr>
                    <w:t>pursuant</w:t>
                  </w:r>
                  <w:proofErr w:type="spellEnd"/>
                  <w:r w:rsidRPr="00162101">
                    <w:rPr>
                      <w:rFonts w:ascii="Arial Narrow" w:eastAsia="Arial Narrow" w:hAnsi="Arial Narrow" w:cs="Arial Narrow"/>
                      <w:sz w:val="19"/>
                      <w:szCs w:val="19"/>
                    </w:rPr>
                    <w:t xml:space="preserve"> to </w:t>
                  </w:r>
                  <w:proofErr w:type="spellStart"/>
                  <w:r w:rsidRPr="00162101">
                    <w:rPr>
                      <w:rFonts w:ascii="Arial Narrow" w:eastAsia="Arial Narrow" w:hAnsi="Arial Narrow" w:cs="Arial Narrow"/>
                      <w:sz w:val="19"/>
                      <w:szCs w:val="19"/>
                    </w:rPr>
                    <w:t>Articles</w:t>
                  </w:r>
                  <w:proofErr w:type="spellEnd"/>
                  <w:r w:rsidRPr="00162101">
                    <w:rPr>
                      <w:rFonts w:ascii="Arial Narrow" w:eastAsia="Arial Narrow" w:hAnsi="Arial Narrow" w:cs="Arial Narrow"/>
                      <w:sz w:val="19"/>
                      <w:szCs w:val="19"/>
                    </w:rPr>
                    <w:t xml:space="preserve"> 233 and 234 </w:t>
                  </w:r>
                  <w:proofErr w:type="spellStart"/>
                  <w:r w:rsidRPr="00162101">
                    <w:rPr>
                      <w:rFonts w:ascii="Arial Narrow" w:eastAsia="Arial Narrow" w:hAnsi="Arial Narrow" w:cs="Arial Narrow"/>
                      <w:sz w:val="19"/>
                      <w:szCs w:val="19"/>
                    </w:rPr>
                    <w:t>of</w:t>
                  </w:r>
                  <w:proofErr w:type="spellEnd"/>
                  <w:r w:rsidRPr="00162101">
                    <w:rPr>
                      <w:rFonts w:ascii="Arial Narrow" w:eastAsia="Arial Narrow" w:hAnsi="Arial Narrow" w:cs="Arial Narrow"/>
                      <w:sz w:val="19"/>
                      <w:szCs w:val="19"/>
                    </w:rPr>
                    <w:t xml:space="preserve"> </w:t>
                  </w:r>
                  <w:proofErr w:type="spellStart"/>
                  <w:r w:rsidRPr="00162101">
                    <w:rPr>
                      <w:rFonts w:ascii="Arial Narrow" w:eastAsia="Arial Narrow" w:hAnsi="Arial Narrow" w:cs="Arial Narrow"/>
                      <w:sz w:val="19"/>
                      <w:szCs w:val="19"/>
                    </w:rPr>
                    <w:t>the</w:t>
                  </w:r>
                  <w:proofErr w:type="spellEnd"/>
                  <w:r w:rsidRPr="00162101">
                    <w:rPr>
                      <w:rFonts w:ascii="Arial Narrow" w:eastAsia="Arial Narrow" w:hAnsi="Arial Narrow" w:cs="Arial Narrow"/>
                      <w:sz w:val="19"/>
                      <w:szCs w:val="19"/>
                    </w:rPr>
                    <w:t xml:space="preserve"> </w:t>
                  </w:r>
                  <w:proofErr w:type="spellStart"/>
                  <w:r w:rsidRPr="00162101">
                    <w:rPr>
                      <w:rFonts w:ascii="Arial Narrow" w:eastAsia="Arial Narrow" w:hAnsi="Arial Narrow" w:cs="Arial Narrow"/>
                      <w:sz w:val="19"/>
                      <w:szCs w:val="19"/>
                    </w:rPr>
                    <w:t>Code</w:t>
                  </w:r>
                  <w:proofErr w:type="spellEnd"/>
                  <w:r w:rsidRPr="00162101">
                    <w:rPr>
                      <w:rFonts w:ascii="Arial Narrow" w:eastAsia="Arial Narrow" w:hAnsi="Arial Narrow" w:cs="Arial Narrow"/>
                      <w:sz w:val="19"/>
                      <w:szCs w:val="19"/>
                    </w:rPr>
                    <w:t xml:space="preserve"> </w:t>
                  </w:r>
                  <w:proofErr w:type="spellStart"/>
                  <w:r w:rsidRPr="00162101">
                    <w:rPr>
                      <w:rFonts w:ascii="Arial Narrow" w:eastAsia="Arial Narrow" w:hAnsi="Arial Narrow" w:cs="Arial Narrow"/>
                      <w:sz w:val="19"/>
                      <w:szCs w:val="19"/>
                    </w:rPr>
                    <w:t>of</w:t>
                  </w:r>
                  <w:proofErr w:type="spellEnd"/>
                  <w:r w:rsidRPr="00162101">
                    <w:rPr>
                      <w:rFonts w:ascii="Arial Narrow" w:eastAsia="Arial Narrow" w:hAnsi="Arial Narrow" w:cs="Arial Narrow"/>
                      <w:sz w:val="19"/>
                      <w:szCs w:val="19"/>
                    </w:rPr>
                    <w:t xml:space="preserve"> </w:t>
                  </w:r>
                  <w:proofErr w:type="spellStart"/>
                  <w:r w:rsidRPr="00162101">
                    <w:rPr>
                      <w:rFonts w:ascii="Arial Narrow" w:eastAsia="Arial Narrow" w:hAnsi="Arial Narrow" w:cs="Arial Narrow"/>
                      <w:sz w:val="19"/>
                      <w:szCs w:val="19"/>
                    </w:rPr>
                    <w:t>Criminal</w:t>
                  </w:r>
                  <w:proofErr w:type="spellEnd"/>
                  <w:r w:rsidRPr="00162101">
                    <w:rPr>
                      <w:rFonts w:ascii="Arial Narrow" w:eastAsia="Arial Narrow" w:hAnsi="Arial Narrow" w:cs="Arial Narrow"/>
                      <w:sz w:val="19"/>
                      <w:szCs w:val="19"/>
                    </w:rPr>
                    <w:t xml:space="preserve"> </w:t>
                  </w:r>
                  <w:proofErr w:type="spellStart"/>
                  <w:r w:rsidRPr="00162101">
                    <w:rPr>
                      <w:rFonts w:ascii="Arial Narrow" w:eastAsia="Arial Narrow" w:hAnsi="Arial Narrow" w:cs="Arial Narrow"/>
                      <w:sz w:val="19"/>
                      <w:szCs w:val="19"/>
                    </w:rPr>
                    <w:t>Procedure</w:t>
                  </w:r>
                  <w:proofErr w:type="spellEnd"/>
                </w:p>
              </w:txbxContent>
            </v:textbox>
            <w10:wrap anchorx="page" anchory="page"/>
          </v:shape>
        </w:pict>
      </w:r>
    </w:p>
    <w:p w:rsidR="00982ACF" w:rsidRPr="00CB2EE2" w:rsidRDefault="00982ACF">
      <w:pPr>
        <w:rPr>
          <w:sz w:val="2"/>
          <w:szCs w:val="2"/>
          <w:lang w:val="en-GB"/>
        </w:rPr>
      </w:pPr>
    </w:p>
    <w:p w:rsidR="00982ACF" w:rsidRPr="00CB2EE2" w:rsidRDefault="00982ACF">
      <w:pPr>
        <w:rPr>
          <w:sz w:val="2"/>
          <w:szCs w:val="2"/>
          <w:lang w:val="en-GB"/>
        </w:rPr>
        <w:sectPr w:rsidR="00982ACF" w:rsidRPr="00CB2EE2">
          <w:pgSz w:w="16840" w:h="11900" w:orient="landscape"/>
          <w:pgMar w:top="1729" w:right="376" w:bottom="647" w:left="27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18"/>
        <w:gridCol w:w="1128"/>
        <w:gridCol w:w="1123"/>
        <w:gridCol w:w="1133"/>
      </w:tblGrid>
      <w:tr w:rsidR="00982ACF" w:rsidRPr="00CB2EE2">
        <w:trPr>
          <w:trHeight w:hRule="exact" w:val="168"/>
          <w:jc w:val="center"/>
        </w:trPr>
        <w:tc>
          <w:tcPr>
            <w:tcW w:w="5218" w:type="dxa"/>
            <w:tcBorders>
              <w:top w:val="single" w:sz="4" w:space="0" w:color="auto"/>
              <w:left w:val="single" w:sz="4" w:space="0" w:color="auto"/>
            </w:tcBorders>
            <w:shd w:val="clear" w:color="auto" w:fill="FFFFFF"/>
          </w:tcPr>
          <w:p w:rsidR="00982ACF" w:rsidRPr="00CB2EE2" w:rsidRDefault="00982ACF">
            <w:pPr>
              <w:framePr w:w="8602" w:wrap="notBeside" w:vAnchor="text" w:hAnchor="text" w:xAlign="center" w:y="1"/>
              <w:rPr>
                <w:sz w:val="10"/>
                <w:szCs w:val="10"/>
                <w:lang w:val="en-GB"/>
              </w:rPr>
            </w:pPr>
          </w:p>
        </w:tc>
        <w:tc>
          <w:tcPr>
            <w:tcW w:w="1128" w:type="dxa"/>
            <w:tcBorders>
              <w:top w:val="single" w:sz="4" w:space="0" w:color="auto"/>
              <w:left w:val="single" w:sz="4" w:space="0" w:color="auto"/>
            </w:tcBorders>
            <w:shd w:val="clear" w:color="auto" w:fill="FFFFFF"/>
          </w:tcPr>
          <w:p w:rsidR="00982ACF" w:rsidRPr="00CB2EE2" w:rsidRDefault="00982ACF">
            <w:pPr>
              <w:framePr w:w="8602" w:wrap="notBeside" w:vAnchor="text" w:hAnchor="text" w:xAlign="center" w:y="1"/>
              <w:rPr>
                <w:sz w:val="10"/>
                <w:szCs w:val="10"/>
                <w:lang w:val="en-GB"/>
              </w:rPr>
            </w:pPr>
          </w:p>
        </w:tc>
        <w:tc>
          <w:tcPr>
            <w:tcW w:w="1123" w:type="dxa"/>
            <w:tcBorders>
              <w:top w:val="single" w:sz="4" w:space="0" w:color="auto"/>
              <w:left w:val="single" w:sz="4" w:space="0" w:color="auto"/>
            </w:tcBorders>
            <w:shd w:val="clear" w:color="auto" w:fill="FFFFFF"/>
          </w:tcPr>
          <w:p w:rsidR="00982ACF" w:rsidRPr="00CB2EE2" w:rsidRDefault="00982ACF">
            <w:pPr>
              <w:framePr w:w="8602" w:wrap="notBeside" w:vAnchor="text" w:hAnchor="text" w:xAlign="center" w:y="1"/>
              <w:rPr>
                <w:sz w:val="10"/>
                <w:szCs w:val="10"/>
                <w:lang w:val="en-GB"/>
              </w:rPr>
            </w:pPr>
          </w:p>
        </w:tc>
        <w:tc>
          <w:tcPr>
            <w:tcW w:w="1133" w:type="dxa"/>
            <w:tcBorders>
              <w:top w:val="single" w:sz="4" w:space="0" w:color="auto"/>
              <w:left w:val="single" w:sz="4" w:space="0" w:color="auto"/>
              <w:right w:val="single" w:sz="4" w:space="0" w:color="auto"/>
            </w:tcBorders>
            <w:shd w:val="clear" w:color="auto" w:fill="FFFFFF"/>
          </w:tcPr>
          <w:p w:rsidR="00982ACF" w:rsidRPr="00CB2EE2" w:rsidRDefault="00982ACF">
            <w:pPr>
              <w:framePr w:w="8602" w:wrap="notBeside" w:vAnchor="text" w:hAnchor="text" w:xAlign="center" w:y="1"/>
              <w:rPr>
                <w:sz w:val="10"/>
                <w:szCs w:val="10"/>
                <w:lang w:val="en-GB"/>
              </w:rPr>
            </w:pPr>
          </w:p>
        </w:tc>
      </w:tr>
      <w:tr w:rsidR="00982ACF" w:rsidRPr="00CB2EE2">
        <w:trPr>
          <w:trHeight w:hRule="exact" w:val="211"/>
          <w:jc w:val="center"/>
        </w:trPr>
        <w:tc>
          <w:tcPr>
            <w:tcW w:w="5218" w:type="dxa"/>
            <w:tcBorders>
              <w:left w:val="single" w:sz="4" w:space="0" w:color="auto"/>
            </w:tcBorders>
            <w:shd w:val="clear" w:color="auto" w:fill="FFFFFF"/>
            <w:vAlign w:val="bottom"/>
          </w:tcPr>
          <w:p w:rsidR="00982ACF" w:rsidRPr="00CB2EE2" w:rsidRDefault="00162101">
            <w:pPr>
              <w:pStyle w:val="Zkladntext20"/>
              <w:framePr w:w="8602" w:wrap="notBeside" w:vAnchor="text" w:hAnchor="text" w:xAlign="center" w:y="1"/>
              <w:shd w:val="clear" w:color="auto" w:fill="auto"/>
              <w:spacing w:after="0" w:line="140" w:lineRule="exact"/>
              <w:ind w:firstLine="0"/>
              <w:rPr>
                <w:lang w:val="en-GB"/>
              </w:rPr>
            </w:pPr>
            <w:r w:rsidRPr="00CB2EE2">
              <w:rPr>
                <w:rStyle w:val="Zkladntext27bodov"/>
                <w:lang w:val="en-GB"/>
              </w:rPr>
              <w:t>An assessment of the use of information provided from UTR reports</w:t>
            </w:r>
          </w:p>
        </w:tc>
        <w:tc>
          <w:tcPr>
            <w:tcW w:w="1128" w:type="dxa"/>
            <w:tcBorders>
              <w:left w:val="single" w:sz="4" w:space="0" w:color="auto"/>
            </w:tcBorders>
            <w:shd w:val="clear" w:color="auto" w:fill="FFFFFF"/>
            <w:vAlign w:val="bottom"/>
          </w:tcPr>
          <w:p w:rsidR="00982ACF" w:rsidRPr="00CB2EE2" w:rsidRDefault="0090147E" w:rsidP="006B27CA">
            <w:pPr>
              <w:pStyle w:val="Zkladntext20"/>
              <w:framePr w:w="8602" w:wrap="notBeside" w:vAnchor="text" w:hAnchor="text" w:xAlign="center" w:y="1"/>
              <w:shd w:val="clear" w:color="auto" w:fill="auto"/>
              <w:spacing w:after="0" w:line="140" w:lineRule="exact"/>
              <w:ind w:firstLine="0"/>
              <w:rPr>
                <w:lang w:val="en-GB"/>
              </w:rPr>
            </w:pPr>
            <w:r w:rsidRPr="00CB2EE2">
              <w:rPr>
                <w:rStyle w:val="Zkladntext27bodov0"/>
                <w:b/>
                <w:bCs/>
                <w:lang w:val="en-GB"/>
              </w:rPr>
              <w:t>2016</w:t>
            </w:r>
          </w:p>
        </w:tc>
        <w:tc>
          <w:tcPr>
            <w:tcW w:w="1123" w:type="dxa"/>
            <w:tcBorders>
              <w:left w:val="single" w:sz="4" w:space="0" w:color="auto"/>
            </w:tcBorders>
            <w:shd w:val="clear" w:color="auto" w:fill="FFFFFF"/>
            <w:vAlign w:val="bottom"/>
          </w:tcPr>
          <w:p w:rsidR="00982ACF" w:rsidRPr="00CB2EE2" w:rsidRDefault="0090147E">
            <w:pPr>
              <w:pStyle w:val="Zkladntext20"/>
              <w:framePr w:w="8602" w:wrap="notBeside" w:vAnchor="text" w:hAnchor="text" w:xAlign="center" w:y="1"/>
              <w:shd w:val="clear" w:color="auto" w:fill="auto"/>
              <w:spacing w:after="0" w:line="140" w:lineRule="exact"/>
              <w:ind w:firstLine="0"/>
              <w:rPr>
                <w:lang w:val="en-GB"/>
              </w:rPr>
            </w:pPr>
            <w:r w:rsidRPr="00CB2EE2">
              <w:rPr>
                <w:rStyle w:val="Zkladntext27bodov"/>
                <w:lang w:val="en-GB"/>
              </w:rPr>
              <w:t>2015</w:t>
            </w:r>
          </w:p>
        </w:tc>
        <w:tc>
          <w:tcPr>
            <w:tcW w:w="1133" w:type="dxa"/>
            <w:tcBorders>
              <w:left w:val="single" w:sz="4" w:space="0" w:color="auto"/>
              <w:right w:val="single" w:sz="4" w:space="0" w:color="auto"/>
            </w:tcBorders>
            <w:shd w:val="clear" w:color="auto" w:fill="FFFFFF"/>
            <w:vAlign w:val="bottom"/>
          </w:tcPr>
          <w:p w:rsidR="00982ACF" w:rsidRPr="00CB2EE2" w:rsidRDefault="0090147E">
            <w:pPr>
              <w:pStyle w:val="Zkladntext20"/>
              <w:framePr w:w="8602" w:wrap="notBeside" w:vAnchor="text" w:hAnchor="text" w:xAlign="center" w:y="1"/>
              <w:shd w:val="clear" w:color="auto" w:fill="auto"/>
              <w:spacing w:after="0" w:line="140" w:lineRule="exact"/>
              <w:ind w:firstLine="0"/>
              <w:rPr>
                <w:lang w:val="en-GB"/>
              </w:rPr>
            </w:pPr>
            <w:r w:rsidRPr="00CB2EE2">
              <w:rPr>
                <w:rStyle w:val="Zkladntext27bodov"/>
                <w:lang w:val="en-GB"/>
              </w:rPr>
              <w:t>2014</w:t>
            </w:r>
          </w:p>
        </w:tc>
      </w:tr>
      <w:tr w:rsidR="00982ACF" w:rsidRPr="00CB2EE2">
        <w:trPr>
          <w:trHeight w:hRule="exact" w:val="173"/>
          <w:jc w:val="center"/>
        </w:trPr>
        <w:tc>
          <w:tcPr>
            <w:tcW w:w="5218" w:type="dxa"/>
            <w:tcBorders>
              <w:left w:val="single" w:sz="4" w:space="0" w:color="auto"/>
            </w:tcBorders>
            <w:shd w:val="clear" w:color="auto" w:fill="FFFFFF"/>
          </w:tcPr>
          <w:p w:rsidR="00982ACF" w:rsidRPr="00CB2EE2" w:rsidRDefault="00982ACF">
            <w:pPr>
              <w:framePr w:w="8602" w:wrap="notBeside" w:vAnchor="text" w:hAnchor="text" w:xAlign="center" w:y="1"/>
              <w:rPr>
                <w:sz w:val="10"/>
                <w:szCs w:val="10"/>
                <w:lang w:val="en-GB"/>
              </w:rPr>
            </w:pPr>
          </w:p>
        </w:tc>
        <w:tc>
          <w:tcPr>
            <w:tcW w:w="1128" w:type="dxa"/>
            <w:tcBorders>
              <w:left w:val="single" w:sz="4" w:space="0" w:color="auto"/>
            </w:tcBorders>
            <w:shd w:val="clear" w:color="auto" w:fill="FFFFFF"/>
          </w:tcPr>
          <w:p w:rsidR="00982ACF" w:rsidRPr="00CB2EE2" w:rsidRDefault="00982ACF">
            <w:pPr>
              <w:framePr w:w="8602" w:wrap="notBeside" w:vAnchor="text" w:hAnchor="text" w:xAlign="center" w:y="1"/>
              <w:rPr>
                <w:sz w:val="10"/>
                <w:szCs w:val="10"/>
                <w:lang w:val="en-GB"/>
              </w:rPr>
            </w:pPr>
          </w:p>
        </w:tc>
        <w:tc>
          <w:tcPr>
            <w:tcW w:w="1123" w:type="dxa"/>
            <w:tcBorders>
              <w:left w:val="single" w:sz="4" w:space="0" w:color="auto"/>
            </w:tcBorders>
            <w:shd w:val="clear" w:color="auto" w:fill="FFFFFF"/>
          </w:tcPr>
          <w:p w:rsidR="00982ACF" w:rsidRPr="00CB2EE2" w:rsidRDefault="00982ACF">
            <w:pPr>
              <w:framePr w:w="8602" w:wrap="notBeside" w:vAnchor="text" w:hAnchor="text" w:xAlign="center" w:y="1"/>
              <w:rPr>
                <w:sz w:val="10"/>
                <w:szCs w:val="10"/>
                <w:lang w:val="en-GB"/>
              </w:rPr>
            </w:pPr>
          </w:p>
        </w:tc>
        <w:tc>
          <w:tcPr>
            <w:tcW w:w="1133" w:type="dxa"/>
            <w:tcBorders>
              <w:left w:val="single" w:sz="4" w:space="0" w:color="auto"/>
              <w:right w:val="single" w:sz="4" w:space="0" w:color="auto"/>
            </w:tcBorders>
            <w:shd w:val="clear" w:color="auto" w:fill="FFFFFF"/>
          </w:tcPr>
          <w:p w:rsidR="00982ACF" w:rsidRPr="00CB2EE2" w:rsidRDefault="00982ACF">
            <w:pPr>
              <w:framePr w:w="8602" w:wrap="notBeside" w:vAnchor="text" w:hAnchor="text" w:xAlign="center" w:y="1"/>
              <w:rPr>
                <w:sz w:val="10"/>
                <w:szCs w:val="10"/>
                <w:lang w:val="en-GB"/>
              </w:rPr>
            </w:pPr>
          </w:p>
        </w:tc>
      </w:tr>
      <w:tr w:rsidR="00982ACF" w:rsidRPr="00CB2EE2">
        <w:trPr>
          <w:trHeight w:hRule="exact" w:val="298"/>
          <w:jc w:val="center"/>
        </w:trPr>
        <w:tc>
          <w:tcPr>
            <w:tcW w:w="5218" w:type="dxa"/>
            <w:tcBorders>
              <w:top w:val="single" w:sz="4" w:space="0" w:color="auto"/>
              <w:left w:val="single" w:sz="4" w:space="0" w:color="auto"/>
            </w:tcBorders>
            <w:shd w:val="clear" w:color="auto" w:fill="FFFFFF"/>
          </w:tcPr>
          <w:p w:rsidR="00982ACF" w:rsidRPr="00CB2EE2" w:rsidRDefault="00207974">
            <w:pPr>
              <w:pStyle w:val="Zkladntext20"/>
              <w:framePr w:w="8602" w:wrap="notBeside" w:vAnchor="text" w:hAnchor="text" w:xAlign="center" w:y="1"/>
              <w:shd w:val="clear" w:color="auto" w:fill="auto"/>
              <w:spacing w:after="0" w:line="140" w:lineRule="exact"/>
              <w:ind w:firstLine="0"/>
              <w:jc w:val="left"/>
              <w:rPr>
                <w:lang w:val="en-GB"/>
              </w:rPr>
            </w:pPr>
            <w:r w:rsidRPr="00CB2EE2">
              <w:rPr>
                <w:rStyle w:val="Zkladntext27bodov"/>
                <w:lang w:val="en-GB"/>
              </w:rPr>
              <w:t>From the UTR reports received, the number of cases referred to relevant tax offices</w:t>
            </w:r>
          </w:p>
        </w:tc>
        <w:tc>
          <w:tcPr>
            <w:tcW w:w="1128" w:type="dxa"/>
            <w:tcBorders>
              <w:top w:val="single" w:sz="4" w:space="0" w:color="auto"/>
              <w:left w:val="single" w:sz="4" w:space="0" w:color="auto"/>
            </w:tcBorders>
            <w:shd w:val="clear" w:color="auto" w:fill="FFFFFF"/>
          </w:tcPr>
          <w:p w:rsidR="00982ACF" w:rsidRPr="00CB2EE2" w:rsidRDefault="0090147E" w:rsidP="00162101">
            <w:pPr>
              <w:pStyle w:val="Zkladntext20"/>
              <w:framePr w:w="8602" w:wrap="notBeside" w:vAnchor="text" w:hAnchor="text" w:xAlign="center" w:y="1"/>
              <w:shd w:val="clear" w:color="auto" w:fill="auto"/>
              <w:spacing w:after="0" w:line="140" w:lineRule="exact"/>
              <w:ind w:firstLine="0"/>
              <w:rPr>
                <w:lang w:val="en-GB"/>
              </w:rPr>
            </w:pPr>
            <w:r w:rsidRPr="00CB2EE2">
              <w:rPr>
                <w:rStyle w:val="Zkladntext27bodov"/>
                <w:lang w:val="en-GB"/>
              </w:rPr>
              <w:t>1255</w:t>
            </w:r>
          </w:p>
        </w:tc>
        <w:tc>
          <w:tcPr>
            <w:tcW w:w="1123" w:type="dxa"/>
            <w:tcBorders>
              <w:top w:val="single" w:sz="4" w:space="0" w:color="auto"/>
              <w:left w:val="single" w:sz="4" w:space="0" w:color="auto"/>
            </w:tcBorders>
            <w:shd w:val="clear" w:color="auto" w:fill="FFFFFF"/>
          </w:tcPr>
          <w:p w:rsidR="00982ACF" w:rsidRPr="00CB2EE2" w:rsidRDefault="0090147E" w:rsidP="00162101">
            <w:pPr>
              <w:pStyle w:val="Zkladntext20"/>
              <w:framePr w:w="8602" w:wrap="notBeside" w:vAnchor="text" w:hAnchor="text" w:xAlign="center" w:y="1"/>
              <w:shd w:val="clear" w:color="auto" w:fill="auto"/>
              <w:spacing w:after="0" w:line="140" w:lineRule="exact"/>
              <w:ind w:firstLine="0"/>
              <w:rPr>
                <w:lang w:val="en-GB"/>
              </w:rPr>
            </w:pPr>
            <w:r w:rsidRPr="00CB2EE2">
              <w:rPr>
                <w:rStyle w:val="Zkladntext27bodov"/>
                <w:lang w:val="en-GB"/>
              </w:rPr>
              <w:t>1335</w:t>
            </w:r>
          </w:p>
        </w:tc>
        <w:tc>
          <w:tcPr>
            <w:tcW w:w="1133" w:type="dxa"/>
            <w:tcBorders>
              <w:top w:val="single" w:sz="4" w:space="0" w:color="auto"/>
              <w:left w:val="single" w:sz="4" w:space="0" w:color="auto"/>
              <w:right w:val="single" w:sz="4" w:space="0" w:color="auto"/>
            </w:tcBorders>
            <w:shd w:val="clear" w:color="auto" w:fill="FFFFFF"/>
          </w:tcPr>
          <w:p w:rsidR="00982ACF" w:rsidRPr="00CB2EE2" w:rsidRDefault="0090147E" w:rsidP="00162101">
            <w:pPr>
              <w:pStyle w:val="Zkladntext20"/>
              <w:framePr w:w="8602" w:wrap="notBeside" w:vAnchor="text" w:hAnchor="text" w:xAlign="center" w:y="1"/>
              <w:shd w:val="clear" w:color="auto" w:fill="auto"/>
              <w:spacing w:after="0" w:line="140" w:lineRule="exact"/>
              <w:ind w:firstLine="0"/>
              <w:rPr>
                <w:lang w:val="en-GB"/>
              </w:rPr>
            </w:pPr>
            <w:r w:rsidRPr="00CB2EE2">
              <w:rPr>
                <w:rStyle w:val="Zkladntext27bodov"/>
                <w:lang w:val="en-GB"/>
              </w:rPr>
              <w:t>1432</w:t>
            </w:r>
          </w:p>
        </w:tc>
      </w:tr>
      <w:tr w:rsidR="00982ACF" w:rsidRPr="00CB2EE2">
        <w:trPr>
          <w:trHeight w:hRule="exact" w:val="288"/>
          <w:jc w:val="center"/>
        </w:trPr>
        <w:tc>
          <w:tcPr>
            <w:tcW w:w="5218" w:type="dxa"/>
            <w:tcBorders>
              <w:top w:val="single" w:sz="4" w:space="0" w:color="auto"/>
              <w:left w:val="single" w:sz="4" w:space="0" w:color="auto"/>
            </w:tcBorders>
            <w:shd w:val="clear" w:color="auto" w:fill="FFFFFF"/>
            <w:vAlign w:val="bottom"/>
          </w:tcPr>
          <w:p w:rsidR="00982ACF" w:rsidRPr="00CB2EE2" w:rsidRDefault="00207974">
            <w:pPr>
              <w:pStyle w:val="Zkladntext20"/>
              <w:framePr w:w="8602" w:wrap="notBeside" w:vAnchor="text" w:hAnchor="text" w:xAlign="center" w:y="1"/>
              <w:shd w:val="clear" w:color="auto" w:fill="auto"/>
              <w:spacing w:after="0" w:line="140" w:lineRule="exact"/>
              <w:ind w:firstLine="0"/>
              <w:jc w:val="left"/>
              <w:rPr>
                <w:lang w:val="en-GB"/>
              </w:rPr>
            </w:pPr>
            <w:r w:rsidRPr="00CB2EE2">
              <w:rPr>
                <w:rStyle w:val="Zkladntext27bodov"/>
                <w:lang w:val="en-GB"/>
              </w:rPr>
              <w:t>Number of tax audits based on verification</w:t>
            </w:r>
          </w:p>
        </w:tc>
        <w:tc>
          <w:tcPr>
            <w:tcW w:w="1128" w:type="dxa"/>
            <w:tcBorders>
              <w:top w:val="single" w:sz="4" w:space="0" w:color="auto"/>
              <w:left w:val="single" w:sz="4" w:space="0" w:color="auto"/>
            </w:tcBorders>
            <w:shd w:val="clear" w:color="auto" w:fill="FFFFFF"/>
            <w:vAlign w:val="bottom"/>
          </w:tcPr>
          <w:p w:rsidR="00982ACF" w:rsidRPr="00CB2EE2" w:rsidRDefault="0090147E" w:rsidP="00162101">
            <w:pPr>
              <w:pStyle w:val="Zkladntext20"/>
              <w:framePr w:w="8602" w:wrap="notBeside" w:vAnchor="text" w:hAnchor="text" w:xAlign="center" w:y="1"/>
              <w:shd w:val="clear" w:color="auto" w:fill="auto"/>
              <w:spacing w:after="0" w:line="140" w:lineRule="exact"/>
              <w:ind w:firstLine="0"/>
              <w:rPr>
                <w:lang w:val="en-GB"/>
              </w:rPr>
            </w:pPr>
            <w:r w:rsidRPr="00CB2EE2">
              <w:rPr>
                <w:rStyle w:val="Zkladntext27bodov"/>
                <w:lang w:val="en-GB"/>
              </w:rPr>
              <w:t>49</w:t>
            </w:r>
          </w:p>
        </w:tc>
        <w:tc>
          <w:tcPr>
            <w:tcW w:w="1123" w:type="dxa"/>
            <w:tcBorders>
              <w:top w:val="single" w:sz="4" w:space="0" w:color="auto"/>
              <w:left w:val="single" w:sz="4" w:space="0" w:color="auto"/>
            </w:tcBorders>
            <w:shd w:val="clear" w:color="auto" w:fill="FFFFFF"/>
            <w:vAlign w:val="bottom"/>
          </w:tcPr>
          <w:p w:rsidR="00982ACF" w:rsidRPr="00CB2EE2" w:rsidRDefault="0090147E" w:rsidP="00162101">
            <w:pPr>
              <w:pStyle w:val="Zkladntext20"/>
              <w:framePr w:w="8602" w:wrap="notBeside" w:vAnchor="text" w:hAnchor="text" w:xAlign="center" w:y="1"/>
              <w:shd w:val="clear" w:color="auto" w:fill="auto"/>
              <w:spacing w:after="0" w:line="140" w:lineRule="exact"/>
              <w:ind w:firstLine="0"/>
              <w:rPr>
                <w:lang w:val="en-GB"/>
              </w:rPr>
            </w:pPr>
            <w:r w:rsidRPr="00CB2EE2">
              <w:rPr>
                <w:rStyle w:val="Zkladntext27bodov"/>
                <w:lang w:val="en-GB"/>
              </w:rPr>
              <w:t>10</w:t>
            </w:r>
          </w:p>
        </w:tc>
        <w:tc>
          <w:tcPr>
            <w:tcW w:w="1133" w:type="dxa"/>
            <w:tcBorders>
              <w:top w:val="single" w:sz="4" w:space="0" w:color="auto"/>
              <w:left w:val="single" w:sz="4" w:space="0" w:color="auto"/>
              <w:right w:val="single" w:sz="4" w:space="0" w:color="auto"/>
            </w:tcBorders>
            <w:shd w:val="clear" w:color="auto" w:fill="FFFFFF"/>
            <w:vAlign w:val="bottom"/>
          </w:tcPr>
          <w:p w:rsidR="00982ACF" w:rsidRPr="00CB2EE2" w:rsidRDefault="0090147E" w:rsidP="00162101">
            <w:pPr>
              <w:pStyle w:val="Zkladntext20"/>
              <w:framePr w:w="8602" w:wrap="notBeside" w:vAnchor="text" w:hAnchor="text" w:xAlign="center" w:y="1"/>
              <w:shd w:val="clear" w:color="auto" w:fill="auto"/>
              <w:spacing w:after="0" w:line="140" w:lineRule="exact"/>
              <w:ind w:firstLine="0"/>
              <w:rPr>
                <w:lang w:val="en-GB"/>
              </w:rPr>
            </w:pPr>
            <w:r w:rsidRPr="00CB2EE2">
              <w:rPr>
                <w:rStyle w:val="Zkladntext27bodov"/>
                <w:lang w:val="en-GB"/>
              </w:rPr>
              <w:t>95</w:t>
            </w:r>
          </w:p>
        </w:tc>
      </w:tr>
      <w:tr w:rsidR="00982ACF" w:rsidRPr="00CB2EE2">
        <w:trPr>
          <w:trHeight w:hRule="exact" w:val="461"/>
          <w:jc w:val="center"/>
        </w:trPr>
        <w:tc>
          <w:tcPr>
            <w:tcW w:w="5218" w:type="dxa"/>
            <w:tcBorders>
              <w:top w:val="single" w:sz="4" w:space="0" w:color="auto"/>
              <w:left w:val="single" w:sz="4" w:space="0" w:color="auto"/>
            </w:tcBorders>
            <w:shd w:val="clear" w:color="auto" w:fill="FFFFFF"/>
            <w:vAlign w:val="bottom"/>
          </w:tcPr>
          <w:p w:rsidR="00982ACF" w:rsidRPr="00CB2EE2" w:rsidRDefault="00207974">
            <w:pPr>
              <w:pStyle w:val="Zkladntext20"/>
              <w:framePr w:w="8602" w:wrap="notBeside" w:vAnchor="text" w:hAnchor="text" w:xAlign="center" w:y="1"/>
              <w:shd w:val="clear" w:color="auto" w:fill="auto"/>
              <w:spacing w:after="0" w:line="206" w:lineRule="exact"/>
              <w:ind w:firstLine="0"/>
              <w:jc w:val="left"/>
              <w:rPr>
                <w:lang w:val="en-GB"/>
              </w:rPr>
            </w:pPr>
            <w:r w:rsidRPr="00CB2EE2">
              <w:rPr>
                <w:rStyle w:val="Zkladntext27bodov"/>
                <w:lang w:val="en-GB"/>
              </w:rPr>
              <w:t xml:space="preserve">Number of tax audits based on verification with a finding </w:t>
            </w:r>
            <w:r w:rsidR="0090147E" w:rsidRPr="00CB2EE2">
              <w:rPr>
                <w:rStyle w:val="Zkladntext27bodov"/>
                <w:lang w:val="en-GB"/>
              </w:rPr>
              <w:t xml:space="preserve">(= </w:t>
            </w:r>
            <w:r w:rsidRPr="00CB2EE2">
              <w:rPr>
                <w:rStyle w:val="Zkladntext27bodov"/>
                <w:lang w:val="en-GB"/>
              </w:rPr>
              <w:t>no. of taxable entities</w:t>
            </w:r>
            <w:r w:rsidR="0090147E" w:rsidRPr="00CB2EE2">
              <w:rPr>
                <w:rStyle w:val="Zkladntext27bodov"/>
                <w:lang w:val="en-GB"/>
              </w:rPr>
              <w:t>)</w:t>
            </w:r>
          </w:p>
        </w:tc>
        <w:tc>
          <w:tcPr>
            <w:tcW w:w="1128" w:type="dxa"/>
            <w:tcBorders>
              <w:top w:val="single" w:sz="4" w:space="0" w:color="auto"/>
              <w:left w:val="single" w:sz="4" w:space="0" w:color="auto"/>
            </w:tcBorders>
            <w:shd w:val="clear" w:color="auto" w:fill="FFFFFF"/>
            <w:vAlign w:val="center"/>
          </w:tcPr>
          <w:p w:rsidR="00982ACF" w:rsidRPr="00CB2EE2" w:rsidRDefault="0090147E" w:rsidP="00162101">
            <w:pPr>
              <w:pStyle w:val="Zkladntext20"/>
              <w:framePr w:w="8602" w:wrap="notBeside" w:vAnchor="text" w:hAnchor="text" w:xAlign="center" w:y="1"/>
              <w:shd w:val="clear" w:color="auto" w:fill="auto"/>
              <w:spacing w:after="0" w:line="140" w:lineRule="exact"/>
              <w:ind w:firstLine="0"/>
              <w:rPr>
                <w:lang w:val="en-GB"/>
              </w:rPr>
            </w:pPr>
            <w:r w:rsidRPr="00CB2EE2">
              <w:rPr>
                <w:rStyle w:val="Zkladntext27bodov"/>
                <w:lang w:val="en-GB"/>
              </w:rPr>
              <w:t>8</w:t>
            </w:r>
          </w:p>
        </w:tc>
        <w:tc>
          <w:tcPr>
            <w:tcW w:w="1123" w:type="dxa"/>
            <w:tcBorders>
              <w:top w:val="single" w:sz="4" w:space="0" w:color="auto"/>
              <w:left w:val="single" w:sz="4" w:space="0" w:color="auto"/>
            </w:tcBorders>
            <w:shd w:val="clear" w:color="auto" w:fill="FFFFFF"/>
            <w:vAlign w:val="center"/>
          </w:tcPr>
          <w:p w:rsidR="00982ACF" w:rsidRPr="00CB2EE2" w:rsidRDefault="0090147E" w:rsidP="00162101">
            <w:pPr>
              <w:pStyle w:val="Zkladntext20"/>
              <w:framePr w:w="8602" w:wrap="notBeside" w:vAnchor="text" w:hAnchor="text" w:xAlign="center" w:y="1"/>
              <w:shd w:val="clear" w:color="auto" w:fill="auto"/>
              <w:spacing w:after="0" w:line="140" w:lineRule="exact"/>
              <w:ind w:firstLine="0"/>
              <w:rPr>
                <w:lang w:val="en-GB"/>
              </w:rPr>
            </w:pPr>
            <w:r w:rsidRPr="00CB2EE2">
              <w:rPr>
                <w:rStyle w:val="Zkladntext27bodov"/>
                <w:lang w:val="en-GB"/>
              </w:rPr>
              <w:t>4</w:t>
            </w:r>
          </w:p>
        </w:tc>
        <w:tc>
          <w:tcPr>
            <w:tcW w:w="1133" w:type="dxa"/>
            <w:tcBorders>
              <w:top w:val="single" w:sz="4" w:space="0" w:color="auto"/>
              <w:left w:val="single" w:sz="4" w:space="0" w:color="auto"/>
              <w:right w:val="single" w:sz="4" w:space="0" w:color="auto"/>
            </w:tcBorders>
            <w:shd w:val="clear" w:color="auto" w:fill="FFFFFF"/>
            <w:vAlign w:val="center"/>
          </w:tcPr>
          <w:p w:rsidR="00982ACF" w:rsidRPr="00CB2EE2" w:rsidRDefault="0090147E" w:rsidP="00162101">
            <w:pPr>
              <w:pStyle w:val="Zkladntext20"/>
              <w:framePr w:w="8602" w:wrap="notBeside" w:vAnchor="text" w:hAnchor="text" w:xAlign="center" w:y="1"/>
              <w:shd w:val="clear" w:color="auto" w:fill="auto"/>
              <w:spacing w:after="0" w:line="140" w:lineRule="exact"/>
              <w:ind w:firstLine="0"/>
              <w:rPr>
                <w:lang w:val="en-GB"/>
              </w:rPr>
            </w:pPr>
            <w:r w:rsidRPr="00CB2EE2">
              <w:rPr>
                <w:rStyle w:val="Zkladntext27bodov"/>
                <w:lang w:val="en-GB"/>
              </w:rPr>
              <w:t>8</w:t>
            </w:r>
          </w:p>
        </w:tc>
      </w:tr>
      <w:tr w:rsidR="00982ACF" w:rsidRPr="00CB2EE2">
        <w:trPr>
          <w:trHeight w:hRule="exact" w:val="293"/>
          <w:jc w:val="center"/>
        </w:trPr>
        <w:tc>
          <w:tcPr>
            <w:tcW w:w="5218" w:type="dxa"/>
            <w:tcBorders>
              <w:top w:val="single" w:sz="4" w:space="0" w:color="auto"/>
              <w:left w:val="single" w:sz="4" w:space="0" w:color="auto"/>
            </w:tcBorders>
            <w:shd w:val="clear" w:color="auto" w:fill="FFFFFF"/>
            <w:vAlign w:val="bottom"/>
          </w:tcPr>
          <w:p w:rsidR="00982ACF" w:rsidRPr="00CB2EE2" w:rsidRDefault="00207974">
            <w:pPr>
              <w:pStyle w:val="Zkladntext20"/>
              <w:framePr w:w="8602" w:wrap="notBeside" w:vAnchor="text" w:hAnchor="text" w:xAlign="center" w:y="1"/>
              <w:shd w:val="clear" w:color="auto" w:fill="auto"/>
              <w:spacing w:after="0" w:line="140" w:lineRule="exact"/>
              <w:ind w:firstLine="0"/>
              <w:jc w:val="left"/>
              <w:rPr>
                <w:lang w:val="en-GB"/>
              </w:rPr>
            </w:pPr>
            <w:r w:rsidRPr="00CB2EE2">
              <w:rPr>
                <w:rStyle w:val="Zkladntext27bodov"/>
                <w:lang w:val="en-GB"/>
              </w:rPr>
              <w:t>Total findings from tax audits in</w:t>
            </w:r>
            <w:r w:rsidR="0090147E" w:rsidRPr="00CB2EE2">
              <w:rPr>
                <w:rStyle w:val="Zkladntext27bodov"/>
                <w:lang w:val="en-GB"/>
              </w:rPr>
              <w:t xml:space="preserve"> EUR</w:t>
            </w:r>
          </w:p>
        </w:tc>
        <w:tc>
          <w:tcPr>
            <w:tcW w:w="1128" w:type="dxa"/>
            <w:tcBorders>
              <w:top w:val="single" w:sz="4" w:space="0" w:color="auto"/>
              <w:left w:val="single" w:sz="4" w:space="0" w:color="auto"/>
            </w:tcBorders>
            <w:shd w:val="clear" w:color="auto" w:fill="FFFFFF"/>
            <w:vAlign w:val="bottom"/>
          </w:tcPr>
          <w:p w:rsidR="00982ACF" w:rsidRPr="00CB2EE2" w:rsidRDefault="0090147E" w:rsidP="00162101">
            <w:pPr>
              <w:pStyle w:val="Zkladntext20"/>
              <w:framePr w:w="8602" w:wrap="notBeside" w:vAnchor="text" w:hAnchor="text" w:xAlign="center" w:y="1"/>
              <w:shd w:val="clear" w:color="auto" w:fill="auto"/>
              <w:spacing w:after="0" w:line="140" w:lineRule="exact"/>
              <w:ind w:left="140" w:firstLine="0"/>
              <w:rPr>
                <w:lang w:val="en-GB"/>
              </w:rPr>
            </w:pPr>
            <w:r w:rsidRPr="00CB2EE2">
              <w:rPr>
                <w:rStyle w:val="Zkladntext27bodov"/>
                <w:lang w:val="en-GB"/>
              </w:rPr>
              <w:t>2 172</w:t>
            </w:r>
            <w:r w:rsidR="00162101" w:rsidRPr="00CB2EE2">
              <w:rPr>
                <w:rStyle w:val="Zkladntext27bodov"/>
                <w:lang w:val="en-GB"/>
              </w:rPr>
              <w:t> </w:t>
            </w:r>
            <w:r w:rsidRPr="00CB2EE2">
              <w:rPr>
                <w:rStyle w:val="Zkladntext27bodov"/>
                <w:lang w:val="en-GB"/>
              </w:rPr>
              <w:t>440</w:t>
            </w:r>
            <w:r w:rsidR="00162101" w:rsidRPr="00CB2EE2">
              <w:rPr>
                <w:rStyle w:val="Zkladntext27bodov"/>
                <w:lang w:val="en-GB"/>
              </w:rPr>
              <w:t>.</w:t>
            </w:r>
            <w:r w:rsidRPr="00CB2EE2">
              <w:rPr>
                <w:rStyle w:val="Zkladntext27bodov"/>
                <w:lang w:val="en-GB"/>
              </w:rPr>
              <w:t>59</w:t>
            </w:r>
          </w:p>
        </w:tc>
        <w:tc>
          <w:tcPr>
            <w:tcW w:w="1123" w:type="dxa"/>
            <w:tcBorders>
              <w:top w:val="single" w:sz="4" w:space="0" w:color="auto"/>
              <w:left w:val="single" w:sz="4" w:space="0" w:color="auto"/>
            </w:tcBorders>
            <w:shd w:val="clear" w:color="auto" w:fill="FFFFFF"/>
            <w:vAlign w:val="bottom"/>
          </w:tcPr>
          <w:p w:rsidR="00982ACF" w:rsidRPr="00CB2EE2" w:rsidRDefault="0090147E" w:rsidP="00162101">
            <w:pPr>
              <w:pStyle w:val="Zkladntext20"/>
              <w:framePr w:w="8602" w:wrap="notBeside" w:vAnchor="text" w:hAnchor="text" w:xAlign="center" w:y="1"/>
              <w:shd w:val="clear" w:color="auto" w:fill="auto"/>
              <w:spacing w:after="0" w:line="140" w:lineRule="exact"/>
              <w:ind w:firstLine="0"/>
              <w:rPr>
                <w:lang w:val="en-GB"/>
              </w:rPr>
            </w:pPr>
            <w:r w:rsidRPr="00CB2EE2">
              <w:rPr>
                <w:rStyle w:val="Zkladntext27bodov"/>
                <w:lang w:val="en-GB"/>
              </w:rPr>
              <w:t>5 831</w:t>
            </w:r>
            <w:r w:rsidR="00162101" w:rsidRPr="00CB2EE2">
              <w:rPr>
                <w:rStyle w:val="Zkladntext27bodov"/>
                <w:lang w:val="en-GB"/>
              </w:rPr>
              <w:t> </w:t>
            </w:r>
            <w:r w:rsidRPr="00CB2EE2">
              <w:rPr>
                <w:rStyle w:val="Zkladntext27bodov"/>
                <w:lang w:val="en-GB"/>
              </w:rPr>
              <w:t>343</w:t>
            </w:r>
            <w:r w:rsidR="00162101" w:rsidRPr="00CB2EE2">
              <w:rPr>
                <w:rStyle w:val="Zkladntext27bodov"/>
                <w:lang w:val="en-GB"/>
              </w:rPr>
              <w:t>.</w:t>
            </w:r>
            <w:r w:rsidRPr="00CB2EE2">
              <w:rPr>
                <w:rStyle w:val="Zkladntext27bodov"/>
                <w:lang w:val="en-GB"/>
              </w:rPr>
              <w:t>61</w:t>
            </w:r>
          </w:p>
        </w:tc>
        <w:tc>
          <w:tcPr>
            <w:tcW w:w="1133" w:type="dxa"/>
            <w:tcBorders>
              <w:top w:val="single" w:sz="4" w:space="0" w:color="auto"/>
              <w:left w:val="single" w:sz="4" w:space="0" w:color="auto"/>
              <w:right w:val="single" w:sz="4" w:space="0" w:color="auto"/>
            </w:tcBorders>
            <w:shd w:val="clear" w:color="auto" w:fill="FFFFFF"/>
            <w:vAlign w:val="bottom"/>
          </w:tcPr>
          <w:p w:rsidR="00982ACF" w:rsidRPr="00CB2EE2" w:rsidRDefault="0090147E" w:rsidP="00162101">
            <w:pPr>
              <w:pStyle w:val="Zkladntext20"/>
              <w:framePr w:w="8602" w:wrap="notBeside" w:vAnchor="text" w:hAnchor="text" w:xAlign="center" w:y="1"/>
              <w:shd w:val="clear" w:color="auto" w:fill="auto"/>
              <w:spacing w:after="0" w:line="140" w:lineRule="exact"/>
              <w:ind w:firstLine="0"/>
              <w:rPr>
                <w:lang w:val="en-GB"/>
              </w:rPr>
            </w:pPr>
            <w:r w:rsidRPr="00CB2EE2">
              <w:rPr>
                <w:rStyle w:val="Zkladntext27bodov"/>
                <w:lang w:val="en-GB"/>
              </w:rPr>
              <w:t>3 277</w:t>
            </w:r>
            <w:r w:rsidR="00162101" w:rsidRPr="00CB2EE2">
              <w:rPr>
                <w:rStyle w:val="Zkladntext27bodov"/>
                <w:lang w:val="en-GB"/>
              </w:rPr>
              <w:t> </w:t>
            </w:r>
            <w:r w:rsidRPr="00CB2EE2">
              <w:rPr>
                <w:rStyle w:val="Zkladntext27bodov"/>
                <w:lang w:val="en-GB"/>
              </w:rPr>
              <w:t>197</w:t>
            </w:r>
            <w:r w:rsidR="00162101" w:rsidRPr="00CB2EE2">
              <w:rPr>
                <w:rStyle w:val="Zkladntext27bodov"/>
                <w:lang w:val="en-GB"/>
              </w:rPr>
              <w:t>.</w:t>
            </w:r>
            <w:r w:rsidRPr="00CB2EE2">
              <w:rPr>
                <w:rStyle w:val="Zkladntext27bodov"/>
                <w:lang w:val="en-GB"/>
              </w:rPr>
              <w:t>61</w:t>
            </w:r>
          </w:p>
        </w:tc>
      </w:tr>
      <w:tr w:rsidR="00982ACF" w:rsidRPr="00CB2EE2">
        <w:trPr>
          <w:trHeight w:hRule="exact" w:val="307"/>
          <w:jc w:val="center"/>
        </w:trPr>
        <w:tc>
          <w:tcPr>
            <w:tcW w:w="5218" w:type="dxa"/>
            <w:tcBorders>
              <w:top w:val="single" w:sz="4" w:space="0" w:color="auto"/>
              <w:left w:val="single" w:sz="4" w:space="0" w:color="auto"/>
            </w:tcBorders>
            <w:shd w:val="clear" w:color="auto" w:fill="FFFFFF"/>
            <w:vAlign w:val="center"/>
          </w:tcPr>
          <w:p w:rsidR="00982ACF" w:rsidRPr="00CB2EE2" w:rsidRDefault="00207974">
            <w:pPr>
              <w:pStyle w:val="Zkladntext20"/>
              <w:framePr w:w="8602" w:wrap="notBeside" w:vAnchor="text" w:hAnchor="text" w:xAlign="center" w:y="1"/>
              <w:shd w:val="clear" w:color="auto" w:fill="auto"/>
              <w:spacing w:after="0" w:line="140" w:lineRule="exact"/>
              <w:ind w:firstLine="0"/>
              <w:jc w:val="left"/>
              <w:rPr>
                <w:lang w:val="en-GB"/>
              </w:rPr>
            </w:pPr>
            <w:r w:rsidRPr="00CB2EE2">
              <w:rPr>
                <w:rStyle w:val="Zkladntext27bodov"/>
                <w:lang w:val="en-GB"/>
              </w:rPr>
              <w:t>Number of local investigation based on verification</w:t>
            </w:r>
          </w:p>
        </w:tc>
        <w:tc>
          <w:tcPr>
            <w:tcW w:w="1128" w:type="dxa"/>
            <w:tcBorders>
              <w:top w:val="single" w:sz="4" w:space="0" w:color="auto"/>
              <w:left w:val="single" w:sz="4" w:space="0" w:color="auto"/>
            </w:tcBorders>
            <w:shd w:val="clear" w:color="auto" w:fill="FFFFFF"/>
            <w:vAlign w:val="center"/>
          </w:tcPr>
          <w:p w:rsidR="00982ACF" w:rsidRPr="00CB2EE2" w:rsidRDefault="0090147E" w:rsidP="00162101">
            <w:pPr>
              <w:pStyle w:val="Zkladntext20"/>
              <w:framePr w:w="8602" w:wrap="notBeside" w:vAnchor="text" w:hAnchor="text" w:xAlign="center" w:y="1"/>
              <w:shd w:val="clear" w:color="auto" w:fill="auto"/>
              <w:spacing w:after="0" w:line="140" w:lineRule="exact"/>
              <w:ind w:firstLine="0"/>
              <w:rPr>
                <w:lang w:val="en-GB"/>
              </w:rPr>
            </w:pPr>
            <w:r w:rsidRPr="00CB2EE2">
              <w:rPr>
                <w:rStyle w:val="Zkladntext27bodov"/>
                <w:lang w:val="en-GB"/>
              </w:rPr>
              <w:t>539</w:t>
            </w:r>
          </w:p>
        </w:tc>
        <w:tc>
          <w:tcPr>
            <w:tcW w:w="1123" w:type="dxa"/>
            <w:tcBorders>
              <w:top w:val="single" w:sz="4" w:space="0" w:color="auto"/>
              <w:left w:val="single" w:sz="4" w:space="0" w:color="auto"/>
            </w:tcBorders>
            <w:shd w:val="clear" w:color="auto" w:fill="FFFFFF"/>
            <w:vAlign w:val="center"/>
          </w:tcPr>
          <w:p w:rsidR="00982ACF" w:rsidRPr="00CB2EE2" w:rsidRDefault="0090147E" w:rsidP="00162101">
            <w:pPr>
              <w:pStyle w:val="Zkladntext20"/>
              <w:framePr w:w="8602" w:wrap="notBeside" w:vAnchor="text" w:hAnchor="text" w:xAlign="center" w:y="1"/>
              <w:shd w:val="clear" w:color="auto" w:fill="auto"/>
              <w:spacing w:after="0" w:line="140" w:lineRule="exact"/>
              <w:ind w:firstLine="0"/>
              <w:rPr>
                <w:lang w:val="en-GB"/>
              </w:rPr>
            </w:pPr>
            <w:r w:rsidRPr="00CB2EE2">
              <w:rPr>
                <w:rStyle w:val="Zkladntext27bodov"/>
                <w:lang w:val="en-GB"/>
              </w:rPr>
              <w:t>390</w:t>
            </w:r>
          </w:p>
        </w:tc>
        <w:tc>
          <w:tcPr>
            <w:tcW w:w="1133" w:type="dxa"/>
            <w:tcBorders>
              <w:top w:val="single" w:sz="4" w:space="0" w:color="auto"/>
              <w:left w:val="single" w:sz="4" w:space="0" w:color="auto"/>
              <w:right w:val="single" w:sz="4" w:space="0" w:color="auto"/>
            </w:tcBorders>
            <w:shd w:val="clear" w:color="auto" w:fill="FFFFFF"/>
            <w:vAlign w:val="center"/>
          </w:tcPr>
          <w:p w:rsidR="00982ACF" w:rsidRPr="00CB2EE2" w:rsidRDefault="0090147E" w:rsidP="00162101">
            <w:pPr>
              <w:pStyle w:val="Zkladntext20"/>
              <w:framePr w:w="8602" w:wrap="notBeside" w:vAnchor="text" w:hAnchor="text" w:xAlign="center" w:y="1"/>
              <w:shd w:val="clear" w:color="auto" w:fill="auto"/>
              <w:spacing w:after="0" w:line="140" w:lineRule="exact"/>
              <w:ind w:firstLine="0"/>
              <w:rPr>
                <w:lang w:val="en-GB"/>
              </w:rPr>
            </w:pPr>
            <w:r w:rsidRPr="00CB2EE2">
              <w:rPr>
                <w:rStyle w:val="Zkladntext27bodov"/>
                <w:lang w:val="en-GB"/>
              </w:rPr>
              <w:t>612</w:t>
            </w:r>
          </w:p>
        </w:tc>
      </w:tr>
      <w:tr w:rsidR="00982ACF" w:rsidRPr="00CB2EE2">
        <w:trPr>
          <w:trHeight w:hRule="exact" w:val="312"/>
          <w:jc w:val="center"/>
        </w:trPr>
        <w:tc>
          <w:tcPr>
            <w:tcW w:w="5218" w:type="dxa"/>
            <w:tcBorders>
              <w:top w:val="single" w:sz="4" w:space="0" w:color="auto"/>
              <w:left w:val="single" w:sz="4" w:space="0" w:color="auto"/>
            </w:tcBorders>
            <w:shd w:val="clear" w:color="auto" w:fill="FFFFFF"/>
            <w:vAlign w:val="center"/>
          </w:tcPr>
          <w:p w:rsidR="00982ACF" w:rsidRPr="00CB2EE2" w:rsidRDefault="00207974">
            <w:pPr>
              <w:pStyle w:val="Zkladntext20"/>
              <w:framePr w:w="8602" w:wrap="notBeside" w:vAnchor="text" w:hAnchor="text" w:xAlign="center" w:y="1"/>
              <w:shd w:val="clear" w:color="auto" w:fill="auto"/>
              <w:spacing w:after="0" w:line="140" w:lineRule="exact"/>
              <w:ind w:firstLine="0"/>
              <w:jc w:val="left"/>
              <w:rPr>
                <w:lang w:val="en-GB"/>
              </w:rPr>
            </w:pPr>
            <w:r w:rsidRPr="00CB2EE2">
              <w:rPr>
                <w:rStyle w:val="Zkladntext27bodov"/>
                <w:lang w:val="en-GB"/>
              </w:rPr>
              <w:t>Number of penalties imposed</w:t>
            </w:r>
          </w:p>
        </w:tc>
        <w:tc>
          <w:tcPr>
            <w:tcW w:w="1128" w:type="dxa"/>
            <w:tcBorders>
              <w:top w:val="single" w:sz="4" w:space="0" w:color="auto"/>
              <w:left w:val="single" w:sz="4" w:space="0" w:color="auto"/>
            </w:tcBorders>
            <w:shd w:val="clear" w:color="auto" w:fill="FFFFFF"/>
            <w:vAlign w:val="center"/>
          </w:tcPr>
          <w:p w:rsidR="00982ACF" w:rsidRPr="00CB2EE2" w:rsidRDefault="0090147E" w:rsidP="00162101">
            <w:pPr>
              <w:pStyle w:val="Zkladntext20"/>
              <w:framePr w:w="8602" w:wrap="notBeside" w:vAnchor="text" w:hAnchor="text" w:xAlign="center" w:y="1"/>
              <w:shd w:val="clear" w:color="auto" w:fill="auto"/>
              <w:spacing w:after="0" w:line="140" w:lineRule="exact"/>
              <w:ind w:firstLine="0"/>
              <w:rPr>
                <w:lang w:val="en-GB"/>
              </w:rPr>
            </w:pPr>
            <w:r w:rsidRPr="00CB2EE2">
              <w:rPr>
                <w:rStyle w:val="Zkladntext27bodov"/>
                <w:lang w:val="en-GB"/>
              </w:rPr>
              <w:t>43</w:t>
            </w:r>
          </w:p>
        </w:tc>
        <w:tc>
          <w:tcPr>
            <w:tcW w:w="1123" w:type="dxa"/>
            <w:tcBorders>
              <w:top w:val="single" w:sz="4" w:space="0" w:color="auto"/>
              <w:left w:val="single" w:sz="4" w:space="0" w:color="auto"/>
            </w:tcBorders>
            <w:shd w:val="clear" w:color="auto" w:fill="FFFFFF"/>
            <w:vAlign w:val="center"/>
          </w:tcPr>
          <w:p w:rsidR="00982ACF" w:rsidRPr="00CB2EE2" w:rsidRDefault="0090147E" w:rsidP="00162101">
            <w:pPr>
              <w:pStyle w:val="Zkladntext20"/>
              <w:framePr w:w="8602" w:wrap="notBeside" w:vAnchor="text" w:hAnchor="text" w:xAlign="center" w:y="1"/>
              <w:shd w:val="clear" w:color="auto" w:fill="auto"/>
              <w:spacing w:after="0" w:line="140" w:lineRule="exact"/>
              <w:ind w:firstLine="0"/>
              <w:rPr>
                <w:lang w:val="en-GB"/>
              </w:rPr>
            </w:pPr>
            <w:r w:rsidRPr="00CB2EE2">
              <w:rPr>
                <w:rStyle w:val="Zkladntext27bodov"/>
                <w:lang w:val="en-GB"/>
              </w:rPr>
              <w:t>25</w:t>
            </w:r>
          </w:p>
        </w:tc>
        <w:tc>
          <w:tcPr>
            <w:tcW w:w="1133" w:type="dxa"/>
            <w:tcBorders>
              <w:top w:val="single" w:sz="4" w:space="0" w:color="auto"/>
              <w:left w:val="single" w:sz="4" w:space="0" w:color="auto"/>
              <w:right w:val="single" w:sz="4" w:space="0" w:color="auto"/>
            </w:tcBorders>
            <w:shd w:val="clear" w:color="auto" w:fill="FFFFFF"/>
            <w:vAlign w:val="center"/>
          </w:tcPr>
          <w:p w:rsidR="00982ACF" w:rsidRPr="00CB2EE2" w:rsidRDefault="0090147E" w:rsidP="00162101">
            <w:pPr>
              <w:pStyle w:val="Zkladntext20"/>
              <w:framePr w:w="8602" w:wrap="notBeside" w:vAnchor="text" w:hAnchor="text" w:xAlign="center" w:y="1"/>
              <w:shd w:val="clear" w:color="auto" w:fill="auto"/>
              <w:spacing w:after="0" w:line="140" w:lineRule="exact"/>
              <w:ind w:firstLine="0"/>
              <w:rPr>
                <w:lang w:val="en-GB"/>
              </w:rPr>
            </w:pPr>
            <w:r w:rsidRPr="00CB2EE2">
              <w:rPr>
                <w:rStyle w:val="Zkladntext27bodov"/>
                <w:lang w:val="en-GB"/>
              </w:rPr>
              <w:t>0</w:t>
            </w:r>
          </w:p>
        </w:tc>
      </w:tr>
      <w:tr w:rsidR="00982ACF" w:rsidRPr="00CB2EE2">
        <w:trPr>
          <w:trHeight w:hRule="exact" w:val="312"/>
          <w:jc w:val="center"/>
        </w:trPr>
        <w:tc>
          <w:tcPr>
            <w:tcW w:w="5218" w:type="dxa"/>
            <w:tcBorders>
              <w:top w:val="single" w:sz="4" w:space="0" w:color="auto"/>
              <w:left w:val="single" w:sz="4" w:space="0" w:color="auto"/>
            </w:tcBorders>
            <w:shd w:val="clear" w:color="auto" w:fill="FFFFFF"/>
            <w:vAlign w:val="bottom"/>
          </w:tcPr>
          <w:p w:rsidR="00982ACF" w:rsidRPr="00CB2EE2" w:rsidRDefault="00207974">
            <w:pPr>
              <w:pStyle w:val="Zkladntext20"/>
              <w:framePr w:w="8602" w:wrap="notBeside" w:vAnchor="text" w:hAnchor="text" w:xAlign="center" w:y="1"/>
              <w:shd w:val="clear" w:color="auto" w:fill="auto"/>
              <w:spacing w:after="0" w:line="140" w:lineRule="exact"/>
              <w:ind w:firstLine="0"/>
              <w:jc w:val="left"/>
              <w:rPr>
                <w:lang w:val="en-GB"/>
              </w:rPr>
            </w:pPr>
            <w:r w:rsidRPr="00CB2EE2">
              <w:rPr>
                <w:rStyle w:val="Zkladntext27bodov"/>
                <w:lang w:val="en-GB"/>
              </w:rPr>
              <w:t>Total amount of penalties imposed in</w:t>
            </w:r>
            <w:r w:rsidR="0090147E" w:rsidRPr="00CB2EE2">
              <w:rPr>
                <w:rStyle w:val="Zkladntext27bodov"/>
                <w:lang w:val="en-GB"/>
              </w:rPr>
              <w:t xml:space="preserve"> EUR</w:t>
            </w:r>
          </w:p>
        </w:tc>
        <w:tc>
          <w:tcPr>
            <w:tcW w:w="1128" w:type="dxa"/>
            <w:tcBorders>
              <w:top w:val="single" w:sz="4" w:space="0" w:color="auto"/>
              <w:left w:val="single" w:sz="4" w:space="0" w:color="auto"/>
            </w:tcBorders>
            <w:shd w:val="clear" w:color="auto" w:fill="FFFFFF"/>
            <w:vAlign w:val="bottom"/>
          </w:tcPr>
          <w:p w:rsidR="00982ACF" w:rsidRPr="00CB2EE2" w:rsidRDefault="0090147E" w:rsidP="00162101">
            <w:pPr>
              <w:pStyle w:val="Zkladntext20"/>
              <w:framePr w:w="8602" w:wrap="notBeside" w:vAnchor="text" w:hAnchor="text" w:xAlign="center" w:y="1"/>
              <w:shd w:val="clear" w:color="auto" w:fill="auto"/>
              <w:spacing w:after="0" w:line="140" w:lineRule="exact"/>
              <w:ind w:left="240" w:firstLine="0"/>
              <w:rPr>
                <w:lang w:val="en-GB"/>
              </w:rPr>
            </w:pPr>
            <w:r w:rsidRPr="00CB2EE2">
              <w:rPr>
                <w:rStyle w:val="Zkladntext27bodov"/>
                <w:lang w:val="en-GB"/>
              </w:rPr>
              <w:t>33</w:t>
            </w:r>
            <w:r w:rsidR="00162101" w:rsidRPr="00CB2EE2">
              <w:rPr>
                <w:rStyle w:val="Zkladntext27bodov"/>
                <w:lang w:val="en-GB"/>
              </w:rPr>
              <w:t> </w:t>
            </w:r>
            <w:r w:rsidRPr="00CB2EE2">
              <w:rPr>
                <w:rStyle w:val="Zkladntext27bodov"/>
                <w:lang w:val="en-GB"/>
              </w:rPr>
              <w:t>400</w:t>
            </w:r>
            <w:r w:rsidR="00162101" w:rsidRPr="00CB2EE2">
              <w:rPr>
                <w:rStyle w:val="Zkladntext27bodov"/>
                <w:lang w:val="en-GB"/>
              </w:rPr>
              <w:t>.</w:t>
            </w:r>
            <w:r w:rsidRPr="00CB2EE2">
              <w:rPr>
                <w:rStyle w:val="Zkladntext27bodov"/>
                <w:lang w:val="en-GB"/>
              </w:rPr>
              <w:t>00</w:t>
            </w:r>
          </w:p>
        </w:tc>
        <w:tc>
          <w:tcPr>
            <w:tcW w:w="1123" w:type="dxa"/>
            <w:tcBorders>
              <w:top w:val="single" w:sz="4" w:space="0" w:color="auto"/>
              <w:left w:val="single" w:sz="4" w:space="0" w:color="auto"/>
            </w:tcBorders>
            <w:shd w:val="clear" w:color="auto" w:fill="FFFFFF"/>
            <w:vAlign w:val="bottom"/>
          </w:tcPr>
          <w:p w:rsidR="00982ACF" w:rsidRPr="00CB2EE2" w:rsidRDefault="0090147E" w:rsidP="00162101">
            <w:pPr>
              <w:pStyle w:val="Zkladntext20"/>
              <w:framePr w:w="8602" w:wrap="notBeside" w:vAnchor="text" w:hAnchor="text" w:xAlign="center" w:y="1"/>
              <w:shd w:val="clear" w:color="auto" w:fill="auto"/>
              <w:spacing w:after="0" w:line="140" w:lineRule="exact"/>
              <w:ind w:left="240" w:firstLine="0"/>
              <w:rPr>
                <w:lang w:val="en-GB"/>
              </w:rPr>
            </w:pPr>
            <w:r w:rsidRPr="00CB2EE2">
              <w:rPr>
                <w:rStyle w:val="Zkladntext27bodov"/>
                <w:lang w:val="en-GB"/>
              </w:rPr>
              <w:t>23</w:t>
            </w:r>
            <w:r w:rsidR="00162101" w:rsidRPr="00CB2EE2">
              <w:rPr>
                <w:rStyle w:val="Zkladntext27bodov"/>
                <w:lang w:val="en-GB"/>
              </w:rPr>
              <w:t> </w:t>
            </w:r>
            <w:r w:rsidRPr="00CB2EE2">
              <w:rPr>
                <w:rStyle w:val="Zkladntext27bodov"/>
                <w:lang w:val="en-GB"/>
              </w:rPr>
              <w:t>025</w:t>
            </w:r>
            <w:r w:rsidR="00162101" w:rsidRPr="00CB2EE2">
              <w:rPr>
                <w:rStyle w:val="Zkladntext27bodov"/>
                <w:lang w:val="en-GB"/>
              </w:rPr>
              <w:t>.</w:t>
            </w:r>
            <w:r w:rsidRPr="00CB2EE2">
              <w:rPr>
                <w:rStyle w:val="Zkladntext27bodov"/>
                <w:lang w:val="en-GB"/>
              </w:rPr>
              <w:t>00</w:t>
            </w:r>
          </w:p>
        </w:tc>
        <w:tc>
          <w:tcPr>
            <w:tcW w:w="1133" w:type="dxa"/>
            <w:tcBorders>
              <w:top w:val="single" w:sz="4" w:space="0" w:color="auto"/>
              <w:left w:val="single" w:sz="4" w:space="0" w:color="auto"/>
              <w:right w:val="single" w:sz="4" w:space="0" w:color="auto"/>
            </w:tcBorders>
            <w:shd w:val="clear" w:color="auto" w:fill="FFFFFF"/>
            <w:vAlign w:val="bottom"/>
          </w:tcPr>
          <w:p w:rsidR="00982ACF" w:rsidRPr="00CB2EE2" w:rsidRDefault="0090147E" w:rsidP="00162101">
            <w:pPr>
              <w:pStyle w:val="Zkladntext20"/>
              <w:framePr w:w="8602" w:wrap="notBeside" w:vAnchor="text" w:hAnchor="text" w:xAlign="center" w:y="1"/>
              <w:shd w:val="clear" w:color="auto" w:fill="auto"/>
              <w:spacing w:after="0" w:line="140" w:lineRule="exact"/>
              <w:ind w:firstLine="0"/>
              <w:rPr>
                <w:lang w:val="en-GB"/>
              </w:rPr>
            </w:pPr>
            <w:r w:rsidRPr="00CB2EE2">
              <w:rPr>
                <w:rStyle w:val="Zkladntext27bodov"/>
                <w:lang w:val="en-GB"/>
              </w:rPr>
              <w:t>0</w:t>
            </w:r>
            <w:r w:rsidR="00162101" w:rsidRPr="00CB2EE2">
              <w:rPr>
                <w:rStyle w:val="Zkladntext27bodov"/>
                <w:lang w:val="en-GB"/>
              </w:rPr>
              <w:t>.</w:t>
            </w:r>
            <w:r w:rsidRPr="00CB2EE2">
              <w:rPr>
                <w:rStyle w:val="Zkladntext27bodov"/>
                <w:lang w:val="en-GB"/>
              </w:rPr>
              <w:t>00</w:t>
            </w:r>
          </w:p>
        </w:tc>
      </w:tr>
      <w:tr w:rsidR="00982ACF" w:rsidRPr="00CB2EE2">
        <w:trPr>
          <w:trHeight w:hRule="exact" w:val="341"/>
          <w:jc w:val="center"/>
        </w:trPr>
        <w:tc>
          <w:tcPr>
            <w:tcW w:w="5218" w:type="dxa"/>
            <w:tcBorders>
              <w:top w:val="single" w:sz="4" w:space="0" w:color="auto"/>
              <w:left w:val="single" w:sz="4" w:space="0" w:color="auto"/>
              <w:bottom w:val="single" w:sz="4" w:space="0" w:color="auto"/>
            </w:tcBorders>
            <w:shd w:val="clear" w:color="auto" w:fill="FFFFFF"/>
            <w:vAlign w:val="center"/>
          </w:tcPr>
          <w:p w:rsidR="00982ACF" w:rsidRPr="00CB2EE2" w:rsidRDefault="00207974">
            <w:pPr>
              <w:pStyle w:val="Zkladntext20"/>
              <w:framePr w:w="8602" w:wrap="notBeside" w:vAnchor="text" w:hAnchor="text" w:xAlign="center" w:y="1"/>
              <w:shd w:val="clear" w:color="auto" w:fill="auto"/>
              <w:spacing w:after="0" w:line="140" w:lineRule="exact"/>
              <w:ind w:firstLine="0"/>
              <w:jc w:val="left"/>
              <w:rPr>
                <w:lang w:val="en-GB"/>
              </w:rPr>
            </w:pPr>
            <w:r w:rsidRPr="00CB2EE2">
              <w:rPr>
                <w:rStyle w:val="Zkladntext27bodov"/>
                <w:lang w:val="en-GB"/>
              </w:rPr>
              <w:t xml:space="preserve">Number of </w:t>
            </w:r>
            <w:r w:rsidR="00256912" w:rsidRPr="00CB2EE2">
              <w:rPr>
                <w:rStyle w:val="Zkladntext27bodov"/>
                <w:lang w:val="en-GB"/>
              </w:rPr>
              <w:t>entities</w:t>
            </w:r>
            <w:r w:rsidRPr="00CB2EE2">
              <w:rPr>
                <w:rStyle w:val="Zkladntext27bodov"/>
                <w:lang w:val="en-GB"/>
              </w:rPr>
              <w:t xml:space="preserve"> whose VAT registration was cancelled</w:t>
            </w:r>
          </w:p>
        </w:tc>
        <w:tc>
          <w:tcPr>
            <w:tcW w:w="1128" w:type="dxa"/>
            <w:tcBorders>
              <w:top w:val="single" w:sz="4" w:space="0" w:color="auto"/>
              <w:left w:val="single" w:sz="4" w:space="0" w:color="auto"/>
              <w:bottom w:val="single" w:sz="4" w:space="0" w:color="auto"/>
            </w:tcBorders>
            <w:shd w:val="clear" w:color="auto" w:fill="FFFFFF"/>
            <w:vAlign w:val="center"/>
          </w:tcPr>
          <w:p w:rsidR="00982ACF" w:rsidRPr="00CB2EE2" w:rsidRDefault="0090147E" w:rsidP="00162101">
            <w:pPr>
              <w:pStyle w:val="Zkladntext20"/>
              <w:framePr w:w="8602" w:wrap="notBeside" w:vAnchor="text" w:hAnchor="text" w:xAlign="center" w:y="1"/>
              <w:shd w:val="clear" w:color="auto" w:fill="auto"/>
              <w:spacing w:after="0" w:line="140" w:lineRule="exact"/>
              <w:ind w:firstLine="0"/>
              <w:rPr>
                <w:lang w:val="en-GB"/>
              </w:rPr>
            </w:pPr>
            <w:r w:rsidRPr="00CB2EE2">
              <w:rPr>
                <w:rStyle w:val="Zkladntext27bodov"/>
                <w:lang w:val="en-GB"/>
              </w:rPr>
              <w:t>*</w:t>
            </w:r>
          </w:p>
        </w:tc>
        <w:tc>
          <w:tcPr>
            <w:tcW w:w="1123" w:type="dxa"/>
            <w:tcBorders>
              <w:top w:val="single" w:sz="4" w:space="0" w:color="auto"/>
              <w:left w:val="single" w:sz="4" w:space="0" w:color="auto"/>
              <w:bottom w:val="single" w:sz="4" w:space="0" w:color="auto"/>
            </w:tcBorders>
            <w:shd w:val="clear" w:color="auto" w:fill="FFFFFF"/>
            <w:vAlign w:val="center"/>
          </w:tcPr>
          <w:p w:rsidR="00982ACF" w:rsidRPr="00CB2EE2" w:rsidRDefault="0090147E" w:rsidP="00162101">
            <w:pPr>
              <w:pStyle w:val="Zkladntext20"/>
              <w:framePr w:w="8602" w:wrap="notBeside" w:vAnchor="text" w:hAnchor="text" w:xAlign="center" w:y="1"/>
              <w:shd w:val="clear" w:color="auto" w:fill="auto"/>
              <w:spacing w:after="0" w:line="140" w:lineRule="exact"/>
              <w:ind w:firstLine="0"/>
              <w:rPr>
                <w:lang w:val="en-GB"/>
              </w:rPr>
            </w:pPr>
            <w:r w:rsidRPr="00CB2EE2">
              <w:rPr>
                <w:rStyle w:val="Zkladntext27bodov"/>
                <w:lang w:val="en-GB"/>
              </w:rPr>
              <w:t>9</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982ACF" w:rsidRPr="00CB2EE2" w:rsidRDefault="0090147E" w:rsidP="00162101">
            <w:pPr>
              <w:pStyle w:val="Zkladntext20"/>
              <w:framePr w:w="8602" w:wrap="notBeside" w:vAnchor="text" w:hAnchor="text" w:xAlign="center" w:y="1"/>
              <w:shd w:val="clear" w:color="auto" w:fill="auto"/>
              <w:spacing w:after="0" w:line="140" w:lineRule="exact"/>
              <w:ind w:firstLine="0"/>
              <w:rPr>
                <w:lang w:val="en-GB"/>
              </w:rPr>
            </w:pPr>
            <w:r w:rsidRPr="00CB2EE2">
              <w:rPr>
                <w:rStyle w:val="Zkladntext27bodov"/>
                <w:lang w:val="en-GB"/>
              </w:rPr>
              <w:t>24</w:t>
            </w:r>
          </w:p>
        </w:tc>
      </w:tr>
    </w:tbl>
    <w:p w:rsidR="00982ACF" w:rsidRPr="00CB2EE2" w:rsidRDefault="0090147E" w:rsidP="00207974">
      <w:pPr>
        <w:pStyle w:val="Nzovtabuky20"/>
        <w:framePr w:w="8602" w:wrap="notBeside" w:vAnchor="text" w:hAnchor="text" w:xAlign="center" w:y="1"/>
        <w:shd w:val="clear" w:color="auto" w:fill="auto"/>
        <w:spacing w:line="140" w:lineRule="exact"/>
        <w:jc w:val="left"/>
        <w:rPr>
          <w:sz w:val="2"/>
          <w:szCs w:val="2"/>
          <w:lang w:val="en-GB"/>
        </w:rPr>
      </w:pPr>
      <w:r w:rsidRPr="00CB2EE2">
        <w:rPr>
          <w:lang w:val="en-GB"/>
        </w:rPr>
        <w:t xml:space="preserve">* </w:t>
      </w:r>
      <w:r w:rsidR="00207974" w:rsidRPr="00CB2EE2">
        <w:rPr>
          <w:lang w:val="en-GB"/>
        </w:rPr>
        <w:t xml:space="preserve">Figure not provided by </w:t>
      </w:r>
      <w:r w:rsidRPr="00CB2EE2">
        <w:rPr>
          <w:lang w:val="en-GB"/>
        </w:rPr>
        <w:t>F</w:t>
      </w:r>
      <w:r w:rsidR="00207974" w:rsidRPr="00CB2EE2">
        <w:rPr>
          <w:lang w:val="en-GB"/>
        </w:rPr>
        <w:t>D</w:t>
      </w:r>
      <w:r w:rsidRPr="00CB2EE2">
        <w:rPr>
          <w:lang w:val="en-GB"/>
        </w:rPr>
        <w:t xml:space="preserve"> SR</w:t>
      </w:r>
    </w:p>
    <w:p w:rsidR="00982ACF" w:rsidRPr="00CB2EE2" w:rsidRDefault="0093775E">
      <w:pPr>
        <w:rPr>
          <w:sz w:val="2"/>
          <w:szCs w:val="2"/>
          <w:lang w:val="en-GB"/>
        </w:rPr>
      </w:pPr>
      <w:r>
        <w:rPr>
          <w:sz w:val="14"/>
          <w:szCs w:val="14"/>
          <w:lang w:val="en-GB"/>
        </w:rPr>
        <w:pict>
          <v:shape id="_x0000_s1162" type="#_x0000_t202" style="position:absolute;margin-left:70.5pt;margin-top:38.55pt;width:455.45pt;height:41.8pt;z-index:-125825202;mso-wrap-distance-left:5pt;mso-wrap-distance-right:5pt;mso-position-horizontal-relative:page;mso-position-vertical-relative:page" wrapcoords="0 0" filled="f" stroked="f">
            <v:textbox style="mso-next-textbox:#_x0000_s1162;mso-fit-shape-to-text:t" inset="0,0,0,0">
              <w:txbxContent>
                <w:p w:rsidR="00A8365E" w:rsidRPr="00162101" w:rsidRDefault="00A8365E" w:rsidP="00162101">
                  <w:pPr>
                    <w:rPr>
                      <w:rFonts w:ascii="Arial Narrow" w:eastAsia="Arial Narrow" w:hAnsi="Arial Narrow" w:cs="Arial Narrow"/>
                      <w:sz w:val="19"/>
                      <w:szCs w:val="19"/>
                    </w:rPr>
                  </w:pPr>
                  <w:r w:rsidRPr="00162101">
                    <w:rPr>
                      <w:rFonts w:ascii="Arial Narrow" w:eastAsia="Arial Narrow" w:hAnsi="Arial Narrow" w:cs="Arial Narrow"/>
                      <w:sz w:val="19"/>
                      <w:szCs w:val="19"/>
                    </w:rPr>
                    <w:t xml:space="preserve">Table no. 9: </w:t>
                  </w:r>
                  <w:proofErr w:type="spellStart"/>
                  <w:r w:rsidRPr="00162101">
                    <w:rPr>
                      <w:rFonts w:ascii="Arial Narrow" w:eastAsia="Arial Narrow" w:hAnsi="Arial Narrow" w:cs="Arial Narrow"/>
                      <w:sz w:val="19"/>
                      <w:szCs w:val="19"/>
                    </w:rPr>
                    <w:t>Statistical</w:t>
                  </w:r>
                  <w:proofErr w:type="spellEnd"/>
                  <w:r w:rsidRPr="00162101">
                    <w:rPr>
                      <w:rFonts w:ascii="Arial Narrow" w:eastAsia="Arial Narrow" w:hAnsi="Arial Narrow" w:cs="Arial Narrow"/>
                      <w:sz w:val="19"/>
                      <w:szCs w:val="19"/>
                    </w:rPr>
                    <w:t xml:space="preserve"> </w:t>
                  </w:r>
                  <w:proofErr w:type="spellStart"/>
                  <w:r w:rsidRPr="00162101">
                    <w:rPr>
                      <w:rFonts w:ascii="Arial Narrow" w:eastAsia="Arial Narrow" w:hAnsi="Arial Narrow" w:cs="Arial Narrow"/>
                      <w:sz w:val="19"/>
                      <w:szCs w:val="19"/>
                    </w:rPr>
                    <w:t>data</w:t>
                  </w:r>
                  <w:proofErr w:type="spellEnd"/>
                  <w:r w:rsidRPr="00162101">
                    <w:rPr>
                      <w:rFonts w:ascii="Arial Narrow" w:eastAsia="Arial Narrow" w:hAnsi="Arial Narrow" w:cs="Arial Narrow"/>
                      <w:sz w:val="19"/>
                      <w:szCs w:val="19"/>
                    </w:rPr>
                    <w:t xml:space="preserve"> on </w:t>
                  </w:r>
                  <w:proofErr w:type="spellStart"/>
                  <w:r>
                    <w:rPr>
                      <w:rFonts w:ascii="Arial Narrow" w:eastAsia="Arial Narrow" w:hAnsi="Arial Narrow" w:cs="Arial Narrow"/>
                      <w:sz w:val="19"/>
                      <w:szCs w:val="19"/>
                    </w:rPr>
                    <w:t>the</w:t>
                  </w:r>
                  <w:proofErr w:type="spellEnd"/>
                  <w:r>
                    <w:rPr>
                      <w:rFonts w:ascii="Arial Narrow" w:eastAsia="Arial Narrow" w:hAnsi="Arial Narrow" w:cs="Arial Narrow"/>
                      <w:sz w:val="19"/>
                      <w:szCs w:val="19"/>
                    </w:rPr>
                    <w:t xml:space="preserve"> </w:t>
                  </w:r>
                  <w:proofErr w:type="spellStart"/>
                  <w:r>
                    <w:rPr>
                      <w:rFonts w:ascii="Arial Narrow" w:eastAsia="Arial Narrow" w:hAnsi="Arial Narrow" w:cs="Arial Narrow"/>
                      <w:sz w:val="19"/>
                      <w:szCs w:val="19"/>
                    </w:rPr>
                    <w:t>assessment</w:t>
                  </w:r>
                  <w:proofErr w:type="spellEnd"/>
                  <w:r>
                    <w:rPr>
                      <w:rFonts w:ascii="Arial Narrow" w:eastAsia="Arial Narrow" w:hAnsi="Arial Narrow" w:cs="Arial Narrow"/>
                      <w:sz w:val="19"/>
                      <w:szCs w:val="19"/>
                    </w:rPr>
                    <w:t xml:space="preserve"> </w:t>
                  </w:r>
                  <w:proofErr w:type="spellStart"/>
                  <w:r>
                    <w:rPr>
                      <w:rFonts w:ascii="Arial Narrow" w:eastAsia="Arial Narrow" w:hAnsi="Arial Narrow" w:cs="Arial Narrow"/>
                      <w:sz w:val="19"/>
                      <w:szCs w:val="19"/>
                    </w:rPr>
                    <w:t>of</w:t>
                  </w:r>
                  <w:proofErr w:type="spellEnd"/>
                  <w:r>
                    <w:rPr>
                      <w:rFonts w:ascii="Arial Narrow" w:eastAsia="Arial Narrow" w:hAnsi="Arial Narrow" w:cs="Arial Narrow"/>
                      <w:sz w:val="19"/>
                      <w:szCs w:val="19"/>
                    </w:rPr>
                    <w:t xml:space="preserve"> </w:t>
                  </w:r>
                  <w:proofErr w:type="spellStart"/>
                  <w:r>
                    <w:rPr>
                      <w:rFonts w:ascii="Arial Narrow" w:eastAsia="Arial Narrow" w:hAnsi="Arial Narrow" w:cs="Arial Narrow"/>
                      <w:sz w:val="19"/>
                      <w:szCs w:val="19"/>
                    </w:rPr>
                    <w:t>information</w:t>
                  </w:r>
                  <w:proofErr w:type="spellEnd"/>
                  <w:r>
                    <w:rPr>
                      <w:rFonts w:ascii="Arial Narrow" w:eastAsia="Arial Narrow" w:hAnsi="Arial Narrow" w:cs="Arial Narrow"/>
                      <w:sz w:val="19"/>
                      <w:szCs w:val="19"/>
                    </w:rPr>
                    <w:t xml:space="preserve"> </w:t>
                  </w:r>
                  <w:proofErr w:type="spellStart"/>
                  <w:r>
                    <w:rPr>
                      <w:rFonts w:ascii="Arial Narrow" w:eastAsia="Arial Narrow" w:hAnsi="Arial Narrow" w:cs="Arial Narrow"/>
                      <w:sz w:val="19"/>
                      <w:szCs w:val="19"/>
                    </w:rPr>
                    <w:t>provided</w:t>
                  </w:r>
                  <w:proofErr w:type="spellEnd"/>
                  <w:r>
                    <w:rPr>
                      <w:rFonts w:ascii="Arial Narrow" w:eastAsia="Arial Narrow" w:hAnsi="Arial Narrow" w:cs="Arial Narrow"/>
                      <w:sz w:val="19"/>
                      <w:szCs w:val="19"/>
                    </w:rPr>
                    <w:t xml:space="preserve"> to </w:t>
                  </w:r>
                  <w:proofErr w:type="spellStart"/>
                  <w:r>
                    <w:rPr>
                      <w:rFonts w:ascii="Arial Narrow" w:eastAsia="Arial Narrow" w:hAnsi="Arial Narrow" w:cs="Arial Narrow"/>
                      <w:sz w:val="19"/>
                      <w:szCs w:val="19"/>
                    </w:rPr>
                    <w:t>the</w:t>
                  </w:r>
                  <w:proofErr w:type="spellEnd"/>
                  <w:r w:rsidRPr="00162101">
                    <w:rPr>
                      <w:rFonts w:ascii="Arial Narrow" w:eastAsia="Arial Narrow" w:hAnsi="Arial Narrow" w:cs="Arial Narrow"/>
                      <w:sz w:val="19"/>
                      <w:szCs w:val="19"/>
                    </w:rPr>
                    <w:t xml:space="preserve"> F</w:t>
                  </w:r>
                  <w:r>
                    <w:rPr>
                      <w:rFonts w:ascii="Arial Narrow" w:eastAsia="Arial Narrow" w:hAnsi="Arial Narrow" w:cs="Arial Narrow"/>
                      <w:sz w:val="19"/>
                      <w:szCs w:val="19"/>
                    </w:rPr>
                    <w:t>D</w:t>
                  </w:r>
                  <w:r w:rsidRPr="00162101">
                    <w:rPr>
                      <w:rFonts w:ascii="Arial Narrow" w:eastAsia="Arial Narrow" w:hAnsi="Arial Narrow" w:cs="Arial Narrow"/>
                      <w:sz w:val="19"/>
                      <w:szCs w:val="19"/>
                    </w:rPr>
                    <w:t xml:space="preserve"> SR </w:t>
                  </w:r>
                  <w:proofErr w:type="spellStart"/>
                  <w:r>
                    <w:rPr>
                      <w:rFonts w:ascii="Arial Narrow" w:eastAsia="Arial Narrow" w:hAnsi="Arial Narrow" w:cs="Arial Narrow"/>
                      <w:sz w:val="19"/>
                      <w:szCs w:val="19"/>
                    </w:rPr>
                    <w:t>from</w:t>
                  </w:r>
                  <w:proofErr w:type="spellEnd"/>
                  <w:r>
                    <w:rPr>
                      <w:rFonts w:ascii="Arial Narrow" w:eastAsia="Arial Narrow" w:hAnsi="Arial Narrow" w:cs="Arial Narrow"/>
                      <w:sz w:val="19"/>
                      <w:szCs w:val="19"/>
                    </w:rPr>
                    <w:t xml:space="preserve"> UTR </w:t>
                  </w:r>
                  <w:proofErr w:type="spellStart"/>
                  <w:r>
                    <w:rPr>
                      <w:rFonts w:ascii="Arial Narrow" w:eastAsia="Arial Narrow" w:hAnsi="Arial Narrow" w:cs="Arial Narrow"/>
                      <w:sz w:val="19"/>
                      <w:szCs w:val="19"/>
                    </w:rPr>
                    <w:t>reports</w:t>
                  </w:r>
                  <w:proofErr w:type="spellEnd"/>
                </w:p>
              </w:txbxContent>
            </v:textbox>
            <w10:wrap anchorx="page" anchory="page"/>
          </v:shape>
        </w:pict>
      </w:r>
    </w:p>
    <w:p w:rsidR="00982ACF" w:rsidRPr="00CB2EE2" w:rsidRDefault="004F1D0E">
      <w:pPr>
        <w:pStyle w:val="Zhlavie30"/>
        <w:keepNext/>
        <w:keepLines/>
        <w:numPr>
          <w:ilvl w:val="0"/>
          <w:numId w:val="3"/>
        </w:numPr>
        <w:shd w:val="clear" w:color="auto" w:fill="auto"/>
        <w:tabs>
          <w:tab w:val="left" w:pos="3713"/>
        </w:tabs>
        <w:spacing w:before="597" w:after="263" w:line="280" w:lineRule="exact"/>
        <w:ind w:left="3400"/>
        <w:jc w:val="both"/>
        <w:rPr>
          <w:lang w:val="en-GB"/>
        </w:rPr>
      </w:pPr>
      <w:bookmarkStart w:id="10" w:name="bookmark11"/>
      <w:r w:rsidRPr="00CB2EE2">
        <w:rPr>
          <w:lang w:val="en-GB"/>
        </w:rPr>
        <w:t>Control Activity</w:t>
      </w:r>
      <w:bookmarkEnd w:id="10"/>
    </w:p>
    <w:p w:rsidR="00982ACF" w:rsidRPr="00CB2EE2" w:rsidRDefault="004F1D0E">
      <w:pPr>
        <w:pStyle w:val="Zkladntext20"/>
        <w:shd w:val="clear" w:color="auto" w:fill="auto"/>
        <w:spacing w:after="240" w:line="274" w:lineRule="exact"/>
        <w:ind w:firstLine="740"/>
        <w:jc w:val="both"/>
        <w:rPr>
          <w:lang w:val="en-GB"/>
        </w:rPr>
      </w:pPr>
      <w:r w:rsidRPr="00CB2EE2">
        <w:rPr>
          <w:lang w:val="en-GB"/>
        </w:rPr>
        <w:t>The compliance function in the relevant area plays an important role in preventing and combating money laundering and terrorist financing</w:t>
      </w:r>
      <w:r w:rsidR="0090147E" w:rsidRPr="00CB2EE2">
        <w:rPr>
          <w:lang w:val="en-GB"/>
        </w:rPr>
        <w:t xml:space="preserve">. </w:t>
      </w:r>
      <w:r w:rsidRPr="00CB2EE2">
        <w:rPr>
          <w:lang w:val="en-GB"/>
        </w:rPr>
        <w:t xml:space="preserve">The control of the </w:t>
      </w:r>
      <w:r w:rsidR="00256912" w:rsidRPr="00CB2EE2">
        <w:rPr>
          <w:lang w:val="en-GB"/>
        </w:rPr>
        <w:t>fulfilment</w:t>
      </w:r>
      <w:r w:rsidRPr="00CB2EE2">
        <w:rPr>
          <w:lang w:val="en-GB"/>
        </w:rPr>
        <w:t xml:space="preserve"> and performance of the obligation imposed on the obliged entities by the Act on the prevention of legalization of proceeds of criminal activity is ensured by the FSU in accordance with the provisions of Articles 26 and 29 of this Act</w:t>
      </w:r>
      <w:r w:rsidR="0090147E" w:rsidRPr="00CB2EE2">
        <w:rPr>
          <w:lang w:val="en-GB"/>
        </w:rPr>
        <w:t>.</w:t>
      </w:r>
    </w:p>
    <w:p w:rsidR="00982ACF" w:rsidRPr="00CB2EE2" w:rsidRDefault="004F1D0E">
      <w:pPr>
        <w:pStyle w:val="Zkladntext20"/>
        <w:shd w:val="clear" w:color="auto" w:fill="auto"/>
        <w:spacing w:after="240" w:line="274" w:lineRule="exact"/>
        <w:ind w:firstLine="740"/>
        <w:jc w:val="both"/>
        <w:rPr>
          <w:lang w:val="en-GB"/>
        </w:rPr>
      </w:pPr>
      <w:r w:rsidRPr="00CB2EE2">
        <w:rPr>
          <w:lang w:val="en-GB"/>
        </w:rPr>
        <w:t xml:space="preserve">The basic starting point for performing the FSJ control activity was, in particular, the annual control plan for 2016, the preparation of which was based on lessons learnt from specific development in the field of protection against terrorism and terrorist financing and the lessons learnt from previous FSJ activities. The results of the cooperation with the other </w:t>
      </w:r>
      <w:r w:rsidR="00256912" w:rsidRPr="00CB2EE2">
        <w:rPr>
          <w:lang w:val="en-GB"/>
        </w:rPr>
        <w:t>supervisory</w:t>
      </w:r>
      <w:r w:rsidRPr="00CB2EE2">
        <w:rPr>
          <w:lang w:val="en-GB"/>
        </w:rPr>
        <w:t xml:space="preserve"> bodies (the Ministry of Finance </w:t>
      </w:r>
      <w:r w:rsidR="0090147E" w:rsidRPr="00CB2EE2">
        <w:rPr>
          <w:lang w:val="en-GB"/>
        </w:rPr>
        <w:t xml:space="preserve">SR; </w:t>
      </w:r>
      <w:r w:rsidRPr="00CB2EE2">
        <w:rPr>
          <w:lang w:val="en-GB"/>
        </w:rPr>
        <w:t>hereinafter:</w:t>
      </w:r>
      <w:r w:rsidR="0090147E" w:rsidRPr="00CB2EE2">
        <w:rPr>
          <w:lang w:val="en-GB"/>
        </w:rPr>
        <w:t xml:space="preserve"> </w:t>
      </w:r>
      <w:proofErr w:type="spellStart"/>
      <w:r w:rsidR="0090147E" w:rsidRPr="00CB2EE2">
        <w:rPr>
          <w:lang w:val="en-GB"/>
        </w:rPr>
        <w:t>M</w:t>
      </w:r>
      <w:r w:rsidRPr="00CB2EE2">
        <w:rPr>
          <w:lang w:val="en-GB"/>
        </w:rPr>
        <w:t>o</w:t>
      </w:r>
      <w:r w:rsidR="0090147E" w:rsidRPr="00CB2EE2">
        <w:rPr>
          <w:lang w:val="en-GB"/>
        </w:rPr>
        <w:t>F</w:t>
      </w:r>
      <w:proofErr w:type="spellEnd"/>
      <w:r w:rsidR="0090147E" w:rsidRPr="00CB2EE2">
        <w:rPr>
          <w:lang w:val="en-GB"/>
        </w:rPr>
        <w:t xml:space="preserve"> SR </w:t>
      </w:r>
      <w:r w:rsidRPr="00CB2EE2">
        <w:rPr>
          <w:lang w:val="en-GB"/>
        </w:rPr>
        <w:t>and the</w:t>
      </w:r>
      <w:r w:rsidR="0090147E" w:rsidRPr="00CB2EE2">
        <w:rPr>
          <w:lang w:val="en-GB"/>
        </w:rPr>
        <w:t xml:space="preserve"> NBS),</w:t>
      </w:r>
      <w:r w:rsidRPr="00CB2EE2">
        <w:rPr>
          <w:lang w:val="en-GB"/>
        </w:rPr>
        <w:t xml:space="preserve"> were also used to exchange information and specific knowledge that may be used in the performance of control activity (supervision), its improvement and avoidance of duplicity </w:t>
      </w:r>
      <w:r w:rsidR="005917A4" w:rsidRPr="00CB2EE2">
        <w:rPr>
          <w:lang w:val="en-GB"/>
        </w:rPr>
        <w:t xml:space="preserve">within </w:t>
      </w:r>
      <w:r w:rsidRPr="00CB2EE2">
        <w:rPr>
          <w:lang w:val="en-GB"/>
        </w:rPr>
        <w:t xml:space="preserve">individual </w:t>
      </w:r>
      <w:r w:rsidR="005917A4" w:rsidRPr="00CB2EE2">
        <w:rPr>
          <w:lang w:val="en-GB"/>
        </w:rPr>
        <w:t>controls</w:t>
      </w:r>
      <w:r w:rsidRPr="00CB2EE2">
        <w:rPr>
          <w:lang w:val="en-GB"/>
        </w:rPr>
        <w:t xml:space="preserve"> of the </w:t>
      </w:r>
      <w:r w:rsidR="005917A4" w:rsidRPr="00CB2EE2">
        <w:rPr>
          <w:lang w:val="en-GB"/>
        </w:rPr>
        <w:t>obliged entities</w:t>
      </w:r>
      <w:r w:rsidR="0090147E" w:rsidRPr="00CB2EE2">
        <w:rPr>
          <w:lang w:val="en-GB"/>
        </w:rPr>
        <w:t>.</w:t>
      </w:r>
    </w:p>
    <w:p w:rsidR="00982ACF" w:rsidRPr="00CB2EE2" w:rsidRDefault="004E62A0">
      <w:pPr>
        <w:pStyle w:val="Zkladntext20"/>
        <w:shd w:val="clear" w:color="auto" w:fill="auto"/>
        <w:spacing w:after="240" w:line="274" w:lineRule="exact"/>
        <w:ind w:firstLine="740"/>
        <w:jc w:val="both"/>
        <w:rPr>
          <w:lang w:val="en-GB"/>
        </w:rPr>
      </w:pPr>
      <w:r w:rsidRPr="00CB2EE2">
        <w:rPr>
          <w:lang w:val="en-GB"/>
        </w:rPr>
        <w:t xml:space="preserve">The legal basis for the exercise of the control activity in relation to the </w:t>
      </w:r>
      <w:r w:rsidR="0012705D">
        <w:rPr>
          <w:lang w:val="en-GB"/>
        </w:rPr>
        <w:t>obliged</w:t>
      </w:r>
      <w:r w:rsidRPr="00CB2EE2">
        <w:rPr>
          <w:lang w:val="en-GB"/>
        </w:rPr>
        <w:t xml:space="preserve"> entities</w:t>
      </w:r>
      <w:r w:rsidR="0090147E" w:rsidRPr="00CB2EE2">
        <w:rPr>
          <w:lang w:val="en-GB"/>
        </w:rPr>
        <w:t xml:space="preserve"> (</w:t>
      </w:r>
      <w:r w:rsidRPr="00CB2EE2">
        <w:rPr>
          <w:lang w:val="en-GB"/>
        </w:rPr>
        <w:t>Article</w:t>
      </w:r>
      <w:r w:rsidR="0090147E" w:rsidRPr="00CB2EE2">
        <w:rPr>
          <w:lang w:val="en-GB"/>
        </w:rPr>
        <w:t xml:space="preserve"> 5) </w:t>
      </w:r>
      <w:r w:rsidRPr="00CB2EE2">
        <w:rPr>
          <w:lang w:val="en-GB"/>
        </w:rPr>
        <w:t>was developed by the provisions of the AML Act and in the imposition of sanctions for a violation or failure to observe the obligations laid down by the AML Act</w:t>
      </w:r>
      <w:r w:rsidR="0090147E" w:rsidRPr="00CB2EE2">
        <w:rPr>
          <w:lang w:val="en-GB"/>
        </w:rPr>
        <w:t>,</w:t>
      </w:r>
      <w:r w:rsidRPr="00CB2EE2">
        <w:rPr>
          <w:lang w:val="en-GB"/>
        </w:rPr>
        <w:t xml:space="preserve"> the</w:t>
      </w:r>
      <w:r w:rsidR="0090147E" w:rsidRPr="00CB2EE2">
        <w:rPr>
          <w:lang w:val="en-GB"/>
        </w:rPr>
        <w:t xml:space="preserve"> FSJ </w:t>
      </w:r>
      <w:r w:rsidRPr="00CB2EE2">
        <w:rPr>
          <w:lang w:val="en-GB"/>
        </w:rPr>
        <w:t>applied Act No</w:t>
      </w:r>
      <w:r w:rsidR="0090147E" w:rsidRPr="00CB2EE2">
        <w:rPr>
          <w:lang w:val="en-GB"/>
        </w:rPr>
        <w:t xml:space="preserve">. 71/1967 </w:t>
      </w:r>
      <w:r w:rsidRPr="00CB2EE2">
        <w:rPr>
          <w:lang w:val="en-GB"/>
        </w:rPr>
        <w:t>Coll</w:t>
      </w:r>
      <w:r w:rsidR="0090147E" w:rsidRPr="00CB2EE2">
        <w:rPr>
          <w:lang w:val="en-GB"/>
        </w:rPr>
        <w:t xml:space="preserve">. </w:t>
      </w:r>
      <w:r w:rsidR="00EA56D1" w:rsidRPr="00CB2EE2">
        <w:rPr>
          <w:lang w:val="en-GB"/>
        </w:rPr>
        <w:t>on administrative proceedings, as amended</w:t>
      </w:r>
      <w:r w:rsidR="0090147E" w:rsidRPr="00CB2EE2">
        <w:rPr>
          <w:lang w:val="en-GB"/>
        </w:rPr>
        <w:t xml:space="preserve"> (</w:t>
      </w:r>
      <w:r w:rsidR="00EA56D1" w:rsidRPr="00CB2EE2">
        <w:rPr>
          <w:lang w:val="en-GB"/>
        </w:rPr>
        <w:t>Administrative Procedure Code</w:t>
      </w:r>
      <w:r w:rsidR="0090147E" w:rsidRPr="00CB2EE2">
        <w:rPr>
          <w:lang w:val="en-GB"/>
        </w:rPr>
        <w:t xml:space="preserve">). </w:t>
      </w:r>
      <w:r w:rsidR="00EA56D1" w:rsidRPr="00CB2EE2">
        <w:rPr>
          <w:lang w:val="en-GB"/>
        </w:rPr>
        <w:t>In the control activity, the</w:t>
      </w:r>
      <w:r w:rsidR="0090147E" w:rsidRPr="00CB2EE2">
        <w:rPr>
          <w:lang w:val="en-GB"/>
        </w:rPr>
        <w:t xml:space="preserve"> FSJ </w:t>
      </w:r>
      <w:r w:rsidR="00EA56D1" w:rsidRPr="00CB2EE2">
        <w:rPr>
          <w:lang w:val="en-GB"/>
        </w:rPr>
        <w:t xml:space="preserve">concentrated on </w:t>
      </w:r>
      <w:r w:rsidR="003402C4" w:rsidRPr="00CB2EE2">
        <w:rPr>
          <w:lang w:val="en-GB"/>
        </w:rPr>
        <w:t xml:space="preserve">customer </w:t>
      </w:r>
      <w:r w:rsidR="00EA56D1" w:rsidRPr="00CB2EE2">
        <w:rPr>
          <w:lang w:val="en-GB"/>
        </w:rPr>
        <w:t xml:space="preserve">due </w:t>
      </w:r>
      <w:r w:rsidR="003402C4" w:rsidRPr="00CB2EE2">
        <w:rPr>
          <w:lang w:val="en-GB"/>
        </w:rPr>
        <w:t>diligence</w:t>
      </w:r>
      <w:r w:rsidR="00EA56D1" w:rsidRPr="00CB2EE2">
        <w:rPr>
          <w:lang w:val="en-GB"/>
        </w:rPr>
        <w:t xml:space="preserve">, transaction assessment, postponement and reporting of UTRs, and the application of the Know Your Customer principle, which means obtaining sufficient information about the nature of expected </w:t>
      </w:r>
      <w:r w:rsidR="00256912" w:rsidRPr="00CB2EE2">
        <w:rPr>
          <w:lang w:val="en-GB"/>
        </w:rPr>
        <w:t>transactions</w:t>
      </w:r>
      <w:r w:rsidR="00EA56D1" w:rsidRPr="00CB2EE2">
        <w:rPr>
          <w:lang w:val="en-GB"/>
        </w:rPr>
        <w:t xml:space="preserve"> of the customer</w:t>
      </w:r>
      <w:r w:rsidR="0090147E" w:rsidRPr="00CB2EE2">
        <w:rPr>
          <w:lang w:val="en-GB"/>
        </w:rPr>
        <w:t xml:space="preserve"> </w:t>
      </w:r>
      <w:r w:rsidR="00EA56D1" w:rsidRPr="00CB2EE2">
        <w:rPr>
          <w:lang w:val="en-GB"/>
        </w:rPr>
        <w:t>and any predictable scheme of financial transactions executed by the customer as this issue is fundamental to the entire business relationship between the obliged entity and its client</w:t>
      </w:r>
      <w:r w:rsidR="0090147E" w:rsidRPr="00CB2EE2">
        <w:rPr>
          <w:lang w:val="en-GB"/>
        </w:rPr>
        <w:t>.</w:t>
      </w:r>
    </w:p>
    <w:p w:rsidR="00982ACF" w:rsidRPr="00CB2EE2" w:rsidRDefault="00EA56D1">
      <w:pPr>
        <w:pStyle w:val="Zkladntext20"/>
        <w:shd w:val="clear" w:color="auto" w:fill="auto"/>
        <w:spacing w:after="0" w:line="274" w:lineRule="exact"/>
        <w:ind w:firstLine="740"/>
        <w:jc w:val="both"/>
        <w:rPr>
          <w:lang w:val="en-GB"/>
        </w:rPr>
      </w:pPr>
      <w:r w:rsidRPr="00CB2EE2">
        <w:rPr>
          <w:lang w:val="en-GB"/>
        </w:rPr>
        <w:t>In</w:t>
      </w:r>
      <w:r w:rsidR="0090147E" w:rsidRPr="00CB2EE2">
        <w:rPr>
          <w:lang w:val="en-GB"/>
        </w:rPr>
        <w:t xml:space="preserve"> 2016</w:t>
      </w:r>
      <w:r w:rsidRPr="00CB2EE2">
        <w:rPr>
          <w:lang w:val="en-GB"/>
        </w:rPr>
        <w:t>, the</w:t>
      </w:r>
      <w:r w:rsidR="0090147E" w:rsidRPr="00CB2EE2">
        <w:rPr>
          <w:lang w:val="en-GB"/>
        </w:rPr>
        <w:t xml:space="preserve"> FSJ </w:t>
      </w:r>
      <w:r w:rsidR="00C661B4" w:rsidRPr="00CB2EE2">
        <w:rPr>
          <w:lang w:val="en-GB"/>
        </w:rPr>
        <w:t>executed a total of six controls, with the ratio of controlled entities in the financial and non-financial sectors being balanced</w:t>
      </w:r>
      <w:r w:rsidR="0090147E" w:rsidRPr="00CB2EE2">
        <w:rPr>
          <w:lang w:val="en-GB"/>
        </w:rPr>
        <w:t xml:space="preserve">. </w:t>
      </w:r>
      <w:r w:rsidR="00C661B4" w:rsidRPr="00CB2EE2">
        <w:rPr>
          <w:lang w:val="en-GB"/>
        </w:rPr>
        <w:t xml:space="preserve">As part of the correct punishment of the total number of controls, administrative proceedings were initiated in all six cases where decisions were made on the </w:t>
      </w:r>
      <w:r w:rsidR="00256912" w:rsidRPr="00CB2EE2">
        <w:rPr>
          <w:lang w:val="en-GB"/>
        </w:rPr>
        <w:t>implosion</w:t>
      </w:r>
      <w:r w:rsidR="00C661B4" w:rsidRPr="00CB2EE2">
        <w:rPr>
          <w:lang w:val="en-GB"/>
        </w:rPr>
        <w:t xml:space="preserve"> of a penalty in a total amount of</w:t>
      </w:r>
      <w:r w:rsidR="0090147E" w:rsidRPr="00CB2EE2">
        <w:rPr>
          <w:lang w:val="en-GB"/>
        </w:rPr>
        <w:t xml:space="preserve"> 41 600,- EUR. </w:t>
      </w:r>
      <w:r w:rsidR="00C661B4" w:rsidRPr="00CB2EE2">
        <w:rPr>
          <w:lang w:val="en-GB"/>
        </w:rPr>
        <w:t>Plus, the</w:t>
      </w:r>
      <w:r w:rsidR="0090147E" w:rsidRPr="00CB2EE2">
        <w:rPr>
          <w:lang w:val="en-GB"/>
        </w:rPr>
        <w:t xml:space="preserve"> FSJ </w:t>
      </w:r>
      <w:r w:rsidR="00C661B4" w:rsidRPr="00CB2EE2">
        <w:rPr>
          <w:lang w:val="en-GB"/>
        </w:rPr>
        <w:t xml:space="preserve">carried out steps to complete finally 2 administrative files of the controls carried out in 2015, where in one case a petition for recovery of the imposed penalty was made, and in the second case, </w:t>
      </w:r>
      <w:r w:rsidR="00B71FC8" w:rsidRPr="00CB2EE2">
        <w:rPr>
          <w:lang w:val="en-GB"/>
        </w:rPr>
        <w:t>a remonstra</w:t>
      </w:r>
      <w:r w:rsidR="00256912">
        <w:rPr>
          <w:lang w:val="en-GB"/>
        </w:rPr>
        <w:t>n</w:t>
      </w:r>
      <w:r w:rsidR="00B71FC8" w:rsidRPr="00CB2EE2">
        <w:rPr>
          <w:lang w:val="en-GB"/>
        </w:rPr>
        <w:t>ce was filed by the obliged entity against the FSJ’s decision to impose a penalty, which was rejected by decision of the Minister of Interior of the SR</w:t>
      </w:r>
      <w:r w:rsidR="0090147E" w:rsidRPr="00CB2EE2">
        <w:rPr>
          <w:lang w:val="en-GB"/>
        </w:rPr>
        <w:t>.</w:t>
      </w:r>
      <w:r w:rsidR="00B71FC8" w:rsidRPr="00CB2EE2">
        <w:rPr>
          <w:lang w:val="en-GB"/>
        </w:rPr>
        <w:t xml:space="preserve"> Then, an action was brought for reviewing the legality of the decision of the Minister of Interior of the Slovak Republic, which has not yet been decided by the competent court</w:t>
      </w:r>
      <w:r w:rsidR="0090147E" w:rsidRPr="00CB2EE2">
        <w:rPr>
          <w:lang w:val="en-GB"/>
        </w:rPr>
        <w:t>.</w:t>
      </w:r>
    </w:p>
    <w:p w:rsidR="00982ACF" w:rsidRPr="00CB2EE2" w:rsidRDefault="0090147E">
      <w:pPr>
        <w:pStyle w:val="Nzovtabuky0"/>
        <w:framePr w:w="6211" w:wrap="notBeside" w:vAnchor="text" w:hAnchor="text" w:xAlign="center" w:y="1"/>
        <w:shd w:val="clear" w:color="auto" w:fill="auto"/>
        <w:spacing w:line="230" w:lineRule="exact"/>
        <w:jc w:val="both"/>
        <w:rPr>
          <w:lang w:val="en-GB"/>
        </w:rPr>
      </w:pPr>
      <w:r w:rsidRPr="00CB2EE2">
        <w:rPr>
          <w:lang w:val="en-GB"/>
        </w:rPr>
        <w:lastRenderedPageBreak/>
        <w:t>Tab</w:t>
      </w:r>
      <w:r w:rsidR="00B71FC8" w:rsidRPr="00CB2EE2">
        <w:rPr>
          <w:lang w:val="en-GB"/>
        </w:rPr>
        <w:t>le no</w:t>
      </w:r>
      <w:r w:rsidRPr="00CB2EE2">
        <w:rPr>
          <w:lang w:val="en-GB"/>
        </w:rPr>
        <w:t xml:space="preserve">. 10: </w:t>
      </w:r>
      <w:r w:rsidR="00CB5E61" w:rsidRPr="00CB2EE2">
        <w:rPr>
          <w:lang w:val="en-GB"/>
        </w:rPr>
        <w:t>St</w:t>
      </w:r>
      <w:r w:rsidRPr="00CB2EE2">
        <w:rPr>
          <w:lang w:val="en-GB"/>
        </w:rPr>
        <w:t>atistic</w:t>
      </w:r>
      <w:r w:rsidR="00CB5E61" w:rsidRPr="00CB2EE2">
        <w:rPr>
          <w:lang w:val="en-GB"/>
        </w:rPr>
        <w:t>al data on the number of controls</w:t>
      </w:r>
      <w:r w:rsidRPr="00CB2EE2">
        <w:rPr>
          <w:lang w:val="en-GB"/>
        </w:rPr>
        <w:t xml:space="preserve">, </w:t>
      </w:r>
      <w:r w:rsidR="00CB5E61" w:rsidRPr="00CB2EE2">
        <w:rPr>
          <w:lang w:val="en-GB"/>
        </w:rPr>
        <w:t>number of penalties imposed, amount of penalties imposed and paid in</w:t>
      </w:r>
      <w:r w:rsidRPr="00CB2EE2">
        <w:rPr>
          <w:lang w:val="en-GB"/>
        </w:rPr>
        <w:t xml:space="preserve"> 2014 </w:t>
      </w:r>
      <w:r w:rsidR="00CB5E61" w:rsidRPr="00CB2EE2">
        <w:rPr>
          <w:lang w:val="en-GB"/>
        </w:rPr>
        <w:t>-</w:t>
      </w:r>
      <w:r w:rsidRPr="00CB2EE2">
        <w:rPr>
          <w:lang w:val="en-GB"/>
        </w:rPr>
        <w:t xml:space="preserve"> 2016</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3"/>
        <w:gridCol w:w="902"/>
        <w:gridCol w:w="984"/>
        <w:gridCol w:w="917"/>
        <w:gridCol w:w="1459"/>
        <w:gridCol w:w="1056"/>
      </w:tblGrid>
      <w:tr w:rsidR="00982ACF" w:rsidRPr="00CB2EE2" w:rsidTr="00CB5E61">
        <w:trPr>
          <w:trHeight w:hRule="exact" w:val="360"/>
          <w:jc w:val="center"/>
        </w:trPr>
        <w:tc>
          <w:tcPr>
            <w:tcW w:w="893" w:type="dxa"/>
            <w:vMerge w:val="restart"/>
            <w:tcBorders>
              <w:top w:val="single" w:sz="4" w:space="0" w:color="auto"/>
              <w:left w:val="single" w:sz="4" w:space="0" w:color="auto"/>
            </w:tcBorders>
            <w:shd w:val="clear" w:color="auto" w:fill="B4C6E7" w:themeFill="accent1" w:themeFillTint="66"/>
            <w:vAlign w:val="center"/>
          </w:tcPr>
          <w:p w:rsidR="00982ACF" w:rsidRPr="00CB2EE2" w:rsidRDefault="00B71FC8">
            <w:pPr>
              <w:pStyle w:val="Zkladntext20"/>
              <w:framePr w:w="6211" w:wrap="notBeside" w:vAnchor="text" w:hAnchor="text" w:xAlign="center" w:y="1"/>
              <w:shd w:val="clear" w:color="auto" w:fill="auto"/>
              <w:spacing w:after="0" w:line="190" w:lineRule="exact"/>
              <w:ind w:firstLine="0"/>
              <w:rPr>
                <w:lang w:val="en-GB"/>
              </w:rPr>
            </w:pPr>
            <w:r w:rsidRPr="00CB2EE2">
              <w:rPr>
                <w:rStyle w:val="Zkladntext295bodov"/>
                <w:lang w:val="en-GB"/>
              </w:rPr>
              <w:t>Year</w:t>
            </w:r>
          </w:p>
        </w:tc>
        <w:tc>
          <w:tcPr>
            <w:tcW w:w="902" w:type="dxa"/>
            <w:vMerge w:val="restart"/>
            <w:tcBorders>
              <w:top w:val="single" w:sz="4" w:space="0" w:color="auto"/>
              <w:left w:val="single" w:sz="4" w:space="0" w:color="auto"/>
            </w:tcBorders>
            <w:shd w:val="clear" w:color="auto" w:fill="B4C6E7" w:themeFill="accent1" w:themeFillTint="66"/>
            <w:vAlign w:val="center"/>
          </w:tcPr>
          <w:p w:rsidR="00982ACF" w:rsidRPr="00CB2EE2" w:rsidRDefault="00B71FC8" w:rsidP="00B71FC8">
            <w:pPr>
              <w:pStyle w:val="Zkladntext20"/>
              <w:framePr w:w="6211" w:wrap="notBeside" w:vAnchor="text" w:hAnchor="text" w:xAlign="center" w:y="1"/>
              <w:shd w:val="clear" w:color="auto" w:fill="auto"/>
              <w:spacing w:after="60" w:line="190" w:lineRule="exact"/>
              <w:ind w:left="240" w:firstLine="0"/>
              <w:jc w:val="left"/>
              <w:rPr>
                <w:lang w:val="en-GB"/>
              </w:rPr>
            </w:pPr>
            <w:r w:rsidRPr="00CB2EE2">
              <w:rPr>
                <w:rStyle w:val="Zkladntext295bodov"/>
                <w:lang w:val="en-GB"/>
              </w:rPr>
              <w:t>Number of controls</w:t>
            </w:r>
          </w:p>
        </w:tc>
        <w:tc>
          <w:tcPr>
            <w:tcW w:w="3360" w:type="dxa"/>
            <w:gridSpan w:val="3"/>
            <w:tcBorders>
              <w:top w:val="single" w:sz="4" w:space="0" w:color="auto"/>
              <w:left w:val="single" w:sz="4" w:space="0" w:color="auto"/>
            </w:tcBorders>
            <w:shd w:val="clear" w:color="auto" w:fill="B4C6E7" w:themeFill="accent1" w:themeFillTint="66"/>
          </w:tcPr>
          <w:p w:rsidR="00982ACF" w:rsidRPr="00CB2EE2" w:rsidRDefault="00B71FC8">
            <w:pPr>
              <w:pStyle w:val="Zkladntext20"/>
              <w:framePr w:w="6211" w:wrap="notBeside" w:vAnchor="text" w:hAnchor="text" w:xAlign="center" w:y="1"/>
              <w:shd w:val="clear" w:color="auto" w:fill="auto"/>
              <w:spacing w:after="0" w:line="190" w:lineRule="exact"/>
              <w:ind w:firstLine="0"/>
              <w:rPr>
                <w:lang w:val="en-GB"/>
              </w:rPr>
            </w:pPr>
            <w:r w:rsidRPr="00CB2EE2">
              <w:rPr>
                <w:rStyle w:val="Zkladntext295bodov"/>
                <w:lang w:val="en-GB"/>
              </w:rPr>
              <w:t>Method of control completion</w:t>
            </w:r>
          </w:p>
        </w:tc>
        <w:tc>
          <w:tcPr>
            <w:tcW w:w="1056" w:type="dxa"/>
            <w:vMerge w:val="restart"/>
            <w:tcBorders>
              <w:top w:val="single" w:sz="4" w:space="0" w:color="auto"/>
              <w:left w:val="single" w:sz="4" w:space="0" w:color="auto"/>
              <w:right w:val="single" w:sz="4" w:space="0" w:color="auto"/>
            </w:tcBorders>
            <w:shd w:val="clear" w:color="auto" w:fill="B4C6E7" w:themeFill="accent1" w:themeFillTint="66"/>
            <w:vAlign w:val="center"/>
          </w:tcPr>
          <w:p w:rsidR="00982ACF" w:rsidRPr="00CB2EE2" w:rsidRDefault="00B71FC8">
            <w:pPr>
              <w:pStyle w:val="Zkladntext20"/>
              <w:framePr w:w="6211" w:wrap="notBeside" w:vAnchor="text" w:hAnchor="text" w:xAlign="center" w:y="1"/>
              <w:shd w:val="clear" w:color="auto" w:fill="auto"/>
              <w:spacing w:after="0" w:line="226" w:lineRule="exact"/>
              <w:ind w:firstLine="0"/>
              <w:rPr>
                <w:lang w:val="en-GB"/>
              </w:rPr>
            </w:pPr>
            <w:r w:rsidRPr="00CB2EE2">
              <w:rPr>
                <w:rStyle w:val="Zkladntext295bodov"/>
                <w:lang w:val="en-GB"/>
              </w:rPr>
              <w:t>Amount of sanctions in</w:t>
            </w:r>
            <w:r w:rsidR="0090147E" w:rsidRPr="00CB2EE2">
              <w:rPr>
                <w:rStyle w:val="Zkladntext295bodov"/>
                <w:lang w:val="en-GB"/>
              </w:rPr>
              <w:t xml:space="preserve"> EUR</w:t>
            </w:r>
          </w:p>
        </w:tc>
      </w:tr>
      <w:tr w:rsidR="00CB5E61" w:rsidRPr="00CB2EE2" w:rsidTr="00CB5E61">
        <w:trPr>
          <w:trHeight w:hRule="exact" w:val="590"/>
          <w:jc w:val="center"/>
        </w:trPr>
        <w:tc>
          <w:tcPr>
            <w:tcW w:w="893" w:type="dxa"/>
            <w:vMerge/>
            <w:tcBorders>
              <w:left w:val="single" w:sz="4" w:space="0" w:color="auto"/>
            </w:tcBorders>
            <w:shd w:val="clear" w:color="auto" w:fill="FFFFFF"/>
            <w:vAlign w:val="center"/>
          </w:tcPr>
          <w:p w:rsidR="00CB5E61" w:rsidRPr="00CB2EE2" w:rsidRDefault="00CB5E61" w:rsidP="00CB5E61">
            <w:pPr>
              <w:framePr w:w="6211" w:wrap="notBeside" w:vAnchor="text" w:hAnchor="text" w:xAlign="center" w:y="1"/>
              <w:rPr>
                <w:lang w:val="en-GB"/>
              </w:rPr>
            </w:pPr>
          </w:p>
        </w:tc>
        <w:tc>
          <w:tcPr>
            <w:tcW w:w="902" w:type="dxa"/>
            <w:vMerge/>
            <w:tcBorders>
              <w:left w:val="single" w:sz="4" w:space="0" w:color="auto"/>
            </w:tcBorders>
            <w:shd w:val="clear" w:color="auto" w:fill="FFFFFF"/>
            <w:vAlign w:val="center"/>
          </w:tcPr>
          <w:p w:rsidR="00CB5E61" w:rsidRPr="00CB2EE2" w:rsidRDefault="00CB5E61" w:rsidP="00CB5E61">
            <w:pPr>
              <w:framePr w:w="6211" w:wrap="notBeside" w:vAnchor="text" w:hAnchor="text" w:xAlign="center" w:y="1"/>
              <w:rPr>
                <w:lang w:val="en-GB"/>
              </w:rPr>
            </w:pPr>
          </w:p>
        </w:tc>
        <w:tc>
          <w:tcPr>
            <w:tcW w:w="984" w:type="dxa"/>
            <w:tcBorders>
              <w:top w:val="single" w:sz="4" w:space="0" w:color="auto"/>
              <w:left w:val="single" w:sz="4" w:space="0" w:color="auto"/>
            </w:tcBorders>
            <w:shd w:val="clear" w:color="auto" w:fill="B4C6E7" w:themeFill="accent1" w:themeFillTint="66"/>
            <w:vAlign w:val="center"/>
          </w:tcPr>
          <w:p w:rsidR="00CB5E61" w:rsidRPr="00CB2EE2" w:rsidRDefault="00CB5E61" w:rsidP="00CB5E61">
            <w:pPr>
              <w:pStyle w:val="Zkladntext20"/>
              <w:framePr w:w="6211" w:wrap="notBeside" w:vAnchor="text" w:hAnchor="text" w:xAlign="center" w:y="1"/>
              <w:shd w:val="clear" w:color="auto" w:fill="auto"/>
              <w:spacing w:after="0" w:line="190" w:lineRule="exact"/>
              <w:ind w:firstLine="0"/>
              <w:rPr>
                <w:b/>
                <w:lang w:val="en-GB"/>
              </w:rPr>
            </w:pPr>
            <w:r w:rsidRPr="00CB2EE2">
              <w:rPr>
                <w:rStyle w:val="Zkladntext295bodovTun"/>
                <w:b w:val="0"/>
                <w:lang w:val="en-GB"/>
              </w:rPr>
              <w:t>No sanction</w:t>
            </w:r>
          </w:p>
        </w:tc>
        <w:tc>
          <w:tcPr>
            <w:tcW w:w="917" w:type="dxa"/>
            <w:tcBorders>
              <w:top w:val="single" w:sz="4" w:space="0" w:color="auto"/>
              <w:left w:val="single" w:sz="4" w:space="0" w:color="auto"/>
            </w:tcBorders>
            <w:shd w:val="clear" w:color="auto" w:fill="B4C6E7" w:themeFill="accent1" w:themeFillTint="66"/>
            <w:vAlign w:val="center"/>
          </w:tcPr>
          <w:p w:rsidR="00CB5E61" w:rsidRPr="00CB2EE2" w:rsidRDefault="00CB5E61" w:rsidP="00CB5E61">
            <w:pPr>
              <w:pStyle w:val="Zkladntext20"/>
              <w:framePr w:w="6211" w:wrap="notBeside" w:vAnchor="text" w:hAnchor="text" w:xAlign="center" w:y="1"/>
              <w:shd w:val="clear" w:color="auto" w:fill="auto"/>
              <w:spacing w:after="0" w:line="190" w:lineRule="exact"/>
              <w:ind w:firstLine="0"/>
              <w:rPr>
                <w:lang w:val="en-GB"/>
              </w:rPr>
            </w:pPr>
            <w:r w:rsidRPr="00CB2EE2">
              <w:rPr>
                <w:rStyle w:val="Zkladntext295bodovTun"/>
                <w:b w:val="0"/>
                <w:lang w:val="en-GB"/>
              </w:rPr>
              <w:t>Sanction</w:t>
            </w:r>
          </w:p>
        </w:tc>
        <w:tc>
          <w:tcPr>
            <w:tcW w:w="1459" w:type="dxa"/>
            <w:tcBorders>
              <w:top w:val="single" w:sz="4" w:space="0" w:color="auto"/>
              <w:left w:val="single" w:sz="4" w:space="0" w:color="auto"/>
            </w:tcBorders>
            <w:shd w:val="clear" w:color="auto" w:fill="B4C6E7" w:themeFill="accent1" w:themeFillTint="66"/>
            <w:vAlign w:val="center"/>
          </w:tcPr>
          <w:p w:rsidR="00CB5E61" w:rsidRPr="00CB2EE2" w:rsidRDefault="00CB5E61" w:rsidP="00CB5E61">
            <w:pPr>
              <w:pStyle w:val="Zkladntext20"/>
              <w:framePr w:w="6211" w:wrap="notBeside" w:vAnchor="text" w:hAnchor="text" w:xAlign="center" w:y="1"/>
              <w:shd w:val="clear" w:color="auto" w:fill="auto"/>
              <w:spacing w:after="0" w:line="190" w:lineRule="exact"/>
              <w:ind w:firstLine="0"/>
              <w:rPr>
                <w:b/>
                <w:lang w:val="en-GB"/>
              </w:rPr>
            </w:pPr>
            <w:r w:rsidRPr="00CB2EE2">
              <w:rPr>
                <w:rStyle w:val="Zkladntext295bodovTun"/>
                <w:b w:val="0"/>
                <w:lang w:val="en-GB"/>
              </w:rPr>
              <w:t>Not decided</w:t>
            </w:r>
          </w:p>
        </w:tc>
        <w:tc>
          <w:tcPr>
            <w:tcW w:w="1056" w:type="dxa"/>
            <w:vMerge/>
            <w:tcBorders>
              <w:left w:val="single" w:sz="4" w:space="0" w:color="auto"/>
              <w:right w:val="single" w:sz="4" w:space="0" w:color="auto"/>
            </w:tcBorders>
            <w:shd w:val="clear" w:color="auto" w:fill="FFFFFF"/>
            <w:vAlign w:val="center"/>
          </w:tcPr>
          <w:p w:rsidR="00CB5E61" w:rsidRPr="00CB2EE2" w:rsidRDefault="00CB5E61" w:rsidP="00CB5E61">
            <w:pPr>
              <w:framePr w:w="6211" w:wrap="notBeside" w:vAnchor="text" w:hAnchor="text" w:xAlign="center" w:y="1"/>
              <w:rPr>
                <w:lang w:val="en-GB"/>
              </w:rPr>
            </w:pPr>
          </w:p>
        </w:tc>
      </w:tr>
      <w:tr w:rsidR="00CB5E61" w:rsidRPr="00CB2EE2" w:rsidTr="00CB5E61">
        <w:trPr>
          <w:trHeight w:hRule="exact" w:val="360"/>
          <w:jc w:val="center"/>
        </w:trPr>
        <w:tc>
          <w:tcPr>
            <w:tcW w:w="893" w:type="dxa"/>
            <w:tcBorders>
              <w:top w:val="single" w:sz="4" w:space="0" w:color="auto"/>
              <w:left w:val="single" w:sz="4" w:space="0" w:color="auto"/>
            </w:tcBorders>
            <w:shd w:val="clear" w:color="auto" w:fill="D9D9D9" w:themeFill="background1" w:themeFillShade="D9"/>
            <w:vAlign w:val="center"/>
          </w:tcPr>
          <w:p w:rsidR="00CB5E61" w:rsidRPr="00CB2EE2" w:rsidRDefault="00CB5E61" w:rsidP="00CB5E61">
            <w:pPr>
              <w:pStyle w:val="Zkladntext20"/>
              <w:framePr w:w="6211" w:wrap="notBeside" w:vAnchor="text" w:hAnchor="text" w:xAlign="center" w:y="1"/>
              <w:shd w:val="clear" w:color="auto" w:fill="auto"/>
              <w:spacing w:after="0" w:line="190" w:lineRule="exact"/>
              <w:ind w:firstLine="0"/>
              <w:rPr>
                <w:b/>
                <w:lang w:val="en-GB"/>
              </w:rPr>
            </w:pPr>
            <w:r w:rsidRPr="00CB2EE2">
              <w:rPr>
                <w:rStyle w:val="Zkladntext295bodovTun"/>
                <w:b w:val="0"/>
                <w:lang w:val="en-GB"/>
              </w:rPr>
              <w:t>2014</w:t>
            </w:r>
          </w:p>
        </w:tc>
        <w:tc>
          <w:tcPr>
            <w:tcW w:w="902" w:type="dxa"/>
            <w:tcBorders>
              <w:top w:val="single" w:sz="4" w:space="0" w:color="auto"/>
              <w:left w:val="single" w:sz="4" w:space="0" w:color="auto"/>
            </w:tcBorders>
            <w:shd w:val="clear" w:color="auto" w:fill="D9D9D9" w:themeFill="background1" w:themeFillShade="D9"/>
            <w:vAlign w:val="center"/>
          </w:tcPr>
          <w:p w:rsidR="00CB5E61" w:rsidRPr="00CB2EE2" w:rsidRDefault="00CB5E61" w:rsidP="00CB5E61">
            <w:pPr>
              <w:pStyle w:val="Zkladntext20"/>
              <w:framePr w:w="6211" w:wrap="notBeside" w:vAnchor="text" w:hAnchor="text" w:xAlign="center" w:y="1"/>
              <w:shd w:val="clear" w:color="auto" w:fill="auto"/>
              <w:spacing w:after="0" w:line="190" w:lineRule="exact"/>
              <w:ind w:firstLine="0"/>
              <w:rPr>
                <w:b/>
                <w:lang w:val="en-GB"/>
              </w:rPr>
            </w:pPr>
            <w:r w:rsidRPr="00CB2EE2">
              <w:rPr>
                <w:rStyle w:val="Zkladntext295bodovTun"/>
                <w:b w:val="0"/>
                <w:lang w:val="en-GB"/>
              </w:rPr>
              <w:t>22</w:t>
            </w:r>
          </w:p>
        </w:tc>
        <w:tc>
          <w:tcPr>
            <w:tcW w:w="984" w:type="dxa"/>
            <w:tcBorders>
              <w:top w:val="single" w:sz="4" w:space="0" w:color="auto"/>
              <w:left w:val="single" w:sz="4" w:space="0" w:color="auto"/>
            </w:tcBorders>
            <w:shd w:val="clear" w:color="auto" w:fill="D9D9D9" w:themeFill="background1" w:themeFillShade="D9"/>
            <w:vAlign w:val="center"/>
          </w:tcPr>
          <w:p w:rsidR="00CB5E61" w:rsidRPr="00CB2EE2" w:rsidRDefault="00CB5E61" w:rsidP="00CB5E61">
            <w:pPr>
              <w:pStyle w:val="Zkladntext20"/>
              <w:framePr w:w="6211" w:wrap="notBeside" w:vAnchor="text" w:hAnchor="text" w:xAlign="center" w:y="1"/>
              <w:shd w:val="clear" w:color="auto" w:fill="auto"/>
              <w:spacing w:after="0" w:line="190" w:lineRule="exact"/>
              <w:ind w:firstLine="0"/>
              <w:rPr>
                <w:b/>
                <w:lang w:val="en-GB"/>
              </w:rPr>
            </w:pPr>
            <w:r w:rsidRPr="00CB2EE2">
              <w:rPr>
                <w:rStyle w:val="Zkladntext295bodovTun"/>
                <w:b w:val="0"/>
                <w:lang w:val="en-GB"/>
              </w:rPr>
              <w:t>4</w:t>
            </w:r>
          </w:p>
        </w:tc>
        <w:tc>
          <w:tcPr>
            <w:tcW w:w="917" w:type="dxa"/>
            <w:tcBorders>
              <w:top w:val="single" w:sz="4" w:space="0" w:color="auto"/>
              <w:left w:val="single" w:sz="4" w:space="0" w:color="auto"/>
            </w:tcBorders>
            <w:shd w:val="clear" w:color="auto" w:fill="D9D9D9" w:themeFill="background1" w:themeFillShade="D9"/>
            <w:vAlign w:val="center"/>
          </w:tcPr>
          <w:p w:rsidR="00CB5E61" w:rsidRPr="00CB2EE2" w:rsidRDefault="00CB5E61" w:rsidP="00CB5E61">
            <w:pPr>
              <w:pStyle w:val="Zkladntext20"/>
              <w:framePr w:w="6211" w:wrap="notBeside" w:vAnchor="text" w:hAnchor="text" w:xAlign="center" w:y="1"/>
              <w:shd w:val="clear" w:color="auto" w:fill="auto"/>
              <w:spacing w:after="0" w:line="190" w:lineRule="exact"/>
              <w:ind w:firstLine="0"/>
              <w:rPr>
                <w:b/>
                <w:lang w:val="en-GB"/>
              </w:rPr>
            </w:pPr>
            <w:r w:rsidRPr="00CB2EE2">
              <w:rPr>
                <w:rStyle w:val="Zkladntext295bodovTun"/>
                <w:b w:val="0"/>
                <w:lang w:val="en-GB"/>
              </w:rPr>
              <w:t>13</w:t>
            </w:r>
          </w:p>
        </w:tc>
        <w:tc>
          <w:tcPr>
            <w:tcW w:w="1459" w:type="dxa"/>
            <w:tcBorders>
              <w:top w:val="single" w:sz="4" w:space="0" w:color="auto"/>
              <w:left w:val="single" w:sz="4" w:space="0" w:color="auto"/>
            </w:tcBorders>
            <w:shd w:val="clear" w:color="auto" w:fill="D9D9D9" w:themeFill="background1" w:themeFillShade="D9"/>
            <w:vAlign w:val="center"/>
          </w:tcPr>
          <w:p w:rsidR="00CB5E61" w:rsidRPr="00CB2EE2" w:rsidRDefault="00CB5E61" w:rsidP="00CB5E61">
            <w:pPr>
              <w:pStyle w:val="Zkladntext20"/>
              <w:framePr w:w="6211" w:wrap="notBeside" w:vAnchor="text" w:hAnchor="text" w:xAlign="center" w:y="1"/>
              <w:shd w:val="clear" w:color="auto" w:fill="auto"/>
              <w:spacing w:after="0" w:line="190" w:lineRule="exact"/>
              <w:ind w:firstLine="0"/>
              <w:rPr>
                <w:b/>
                <w:lang w:val="en-GB"/>
              </w:rPr>
            </w:pPr>
            <w:r w:rsidRPr="00CB2EE2">
              <w:rPr>
                <w:rStyle w:val="Zkladntext295bodovTun"/>
                <w:b w:val="0"/>
                <w:lang w:val="en-GB"/>
              </w:rPr>
              <w:t>5</w:t>
            </w:r>
          </w:p>
        </w:tc>
        <w:tc>
          <w:tcPr>
            <w:tcW w:w="1056" w:type="dxa"/>
            <w:tcBorders>
              <w:top w:val="single" w:sz="4" w:space="0" w:color="auto"/>
              <w:left w:val="single" w:sz="4" w:space="0" w:color="auto"/>
              <w:right w:val="single" w:sz="4" w:space="0" w:color="auto"/>
            </w:tcBorders>
            <w:shd w:val="clear" w:color="auto" w:fill="D9D9D9" w:themeFill="background1" w:themeFillShade="D9"/>
            <w:vAlign w:val="center"/>
          </w:tcPr>
          <w:p w:rsidR="00CB5E61" w:rsidRPr="00CB2EE2" w:rsidRDefault="00CB5E61" w:rsidP="00CB5E61">
            <w:pPr>
              <w:pStyle w:val="Zkladntext20"/>
              <w:framePr w:w="6211" w:wrap="notBeside" w:vAnchor="text" w:hAnchor="text" w:xAlign="center" w:y="1"/>
              <w:shd w:val="clear" w:color="auto" w:fill="auto"/>
              <w:spacing w:after="0" w:line="190" w:lineRule="exact"/>
              <w:ind w:firstLine="0"/>
              <w:rPr>
                <w:b/>
                <w:lang w:val="en-GB"/>
              </w:rPr>
            </w:pPr>
            <w:r w:rsidRPr="00CB2EE2">
              <w:rPr>
                <w:rStyle w:val="Zkladntext295bodovTun"/>
                <w:b w:val="0"/>
                <w:lang w:val="en-GB"/>
              </w:rPr>
              <w:t>14 400</w:t>
            </w:r>
          </w:p>
        </w:tc>
      </w:tr>
      <w:tr w:rsidR="00CB5E61" w:rsidRPr="00CB2EE2" w:rsidTr="00CB5E61">
        <w:trPr>
          <w:trHeight w:hRule="exact" w:val="360"/>
          <w:jc w:val="center"/>
        </w:trPr>
        <w:tc>
          <w:tcPr>
            <w:tcW w:w="893" w:type="dxa"/>
            <w:tcBorders>
              <w:top w:val="single" w:sz="4" w:space="0" w:color="auto"/>
              <w:left w:val="single" w:sz="4" w:space="0" w:color="auto"/>
            </w:tcBorders>
            <w:shd w:val="clear" w:color="auto" w:fill="D9D9D9" w:themeFill="background1" w:themeFillShade="D9"/>
            <w:vAlign w:val="center"/>
          </w:tcPr>
          <w:p w:rsidR="00CB5E61" w:rsidRPr="00CB2EE2" w:rsidRDefault="00CB5E61" w:rsidP="00CB5E61">
            <w:pPr>
              <w:pStyle w:val="Zkladntext20"/>
              <w:framePr w:w="6211" w:wrap="notBeside" w:vAnchor="text" w:hAnchor="text" w:xAlign="center" w:y="1"/>
              <w:shd w:val="clear" w:color="auto" w:fill="auto"/>
              <w:spacing w:after="0" w:line="190" w:lineRule="exact"/>
              <w:ind w:firstLine="0"/>
              <w:rPr>
                <w:b/>
                <w:lang w:val="en-GB"/>
              </w:rPr>
            </w:pPr>
            <w:r w:rsidRPr="00CB2EE2">
              <w:rPr>
                <w:rStyle w:val="Zkladntext295bodovTun"/>
                <w:b w:val="0"/>
                <w:lang w:val="en-GB"/>
              </w:rPr>
              <w:t>2015</w:t>
            </w:r>
          </w:p>
        </w:tc>
        <w:tc>
          <w:tcPr>
            <w:tcW w:w="902" w:type="dxa"/>
            <w:tcBorders>
              <w:top w:val="single" w:sz="4" w:space="0" w:color="auto"/>
              <w:left w:val="single" w:sz="4" w:space="0" w:color="auto"/>
            </w:tcBorders>
            <w:shd w:val="clear" w:color="auto" w:fill="D9D9D9" w:themeFill="background1" w:themeFillShade="D9"/>
            <w:vAlign w:val="center"/>
          </w:tcPr>
          <w:p w:rsidR="00CB5E61" w:rsidRPr="00CB2EE2" w:rsidRDefault="00CB5E61" w:rsidP="00CB5E61">
            <w:pPr>
              <w:pStyle w:val="Zkladntext20"/>
              <w:framePr w:w="6211" w:wrap="notBeside" w:vAnchor="text" w:hAnchor="text" w:xAlign="center" w:y="1"/>
              <w:shd w:val="clear" w:color="auto" w:fill="auto"/>
              <w:spacing w:after="0" w:line="190" w:lineRule="exact"/>
              <w:ind w:firstLine="0"/>
              <w:rPr>
                <w:b/>
                <w:lang w:val="en-GB"/>
              </w:rPr>
            </w:pPr>
            <w:r w:rsidRPr="00CB2EE2">
              <w:rPr>
                <w:rStyle w:val="Zkladntext295bodovTun"/>
                <w:b w:val="0"/>
                <w:lang w:val="en-GB"/>
              </w:rPr>
              <w:t>16</w:t>
            </w:r>
          </w:p>
        </w:tc>
        <w:tc>
          <w:tcPr>
            <w:tcW w:w="984" w:type="dxa"/>
            <w:tcBorders>
              <w:top w:val="single" w:sz="4" w:space="0" w:color="auto"/>
              <w:left w:val="single" w:sz="4" w:space="0" w:color="auto"/>
            </w:tcBorders>
            <w:shd w:val="clear" w:color="auto" w:fill="D9D9D9" w:themeFill="background1" w:themeFillShade="D9"/>
            <w:vAlign w:val="center"/>
          </w:tcPr>
          <w:p w:rsidR="00CB5E61" w:rsidRPr="00CB2EE2" w:rsidRDefault="00CB5E61" w:rsidP="00CB5E61">
            <w:pPr>
              <w:pStyle w:val="Zkladntext20"/>
              <w:framePr w:w="6211" w:wrap="notBeside" w:vAnchor="text" w:hAnchor="text" w:xAlign="center" w:y="1"/>
              <w:shd w:val="clear" w:color="auto" w:fill="auto"/>
              <w:spacing w:after="0" w:line="190" w:lineRule="exact"/>
              <w:ind w:firstLine="0"/>
              <w:rPr>
                <w:b/>
                <w:lang w:val="en-GB"/>
              </w:rPr>
            </w:pPr>
            <w:r w:rsidRPr="00CB2EE2">
              <w:rPr>
                <w:rStyle w:val="Zkladntext295bodovTun"/>
                <w:b w:val="0"/>
                <w:lang w:val="en-GB"/>
              </w:rPr>
              <w:t>3</w:t>
            </w:r>
          </w:p>
        </w:tc>
        <w:tc>
          <w:tcPr>
            <w:tcW w:w="917" w:type="dxa"/>
            <w:tcBorders>
              <w:top w:val="single" w:sz="4" w:space="0" w:color="auto"/>
              <w:left w:val="single" w:sz="4" w:space="0" w:color="auto"/>
            </w:tcBorders>
            <w:shd w:val="clear" w:color="auto" w:fill="D9D9D9" w:themeFill="background1" w:themeFillShade="D9"/>
            <w:vAlign w:val="center"/>
          </w:tcPr>
          <w:p w:rsidR="00CB5E61" w:rsidRPr="00CB2EE2" w:rsidRDefault="00CB5E61" w:rsidP="00CB5E61">
            <w:pPr>
              <w:pStyle w:val="Zkladntext20"/>
              <w:framePr w:w="6211" w:wrap="notBeside" w:vAnchor="text" w:hAnchor="text" w:xAlign="center" w:y="1"/>
              <w:shd w:val="clear" w:color="auto" w:fill="auto"/>
              <w:spacing w:after="0" w:line="190" w:lineRule="exact"/>
              <w:ind w:firstLine="0"/>
              <w:rPr>
                <w:b/>
                <w:lang w:val="en-GB"/>
              </w:rPr>
            </w:pPr>
            <w:r w:rsidRPr="00CB2EE2">
              <w:rPr>
                <w:rStyle w:val="Zkladntext295bodovTun"/>
                <w:b w:val="0"/>
                <w:lang w:val="en-GB"/>
              </w:rPr>
              <w:t>13</w:t>
            </w:r>
          </w:p>
        </w:tc>
        <w:tc>
          <w:tcPr>
            <w:tcW w:w="1459" w:type="dxa"/>
            <w:tcBorders>
              <w:top w:val="single" w:sz="4" w:space="0" w:color="auto"/>
              <w:left w:val="single" w:sz="4" w:space="0" w:color="auto"/>
            </w:tcBorders>
            <w:shd w:val="clear" w:color="auto" w:fill="D9D9D9" w:themeFill="background1" w:themeFillShade="D9"/>
            <w:vAlign w:val="center"/>
          </w:tcPr>
          <w:p w:rsidR="00CB5E61" w:rsidRPr="00CB2EE2" w:rsidRDefault="00CB5E61" w:rsidP="00CB5E61">
            <w:pPr>
              <w:pStyle w:val="Zkladntext20"/>
              <w:framePr w:w="6211" w:wrap="notBeside" w:vAnchor="text" w:hAnchor="text" w:xAlign="center" w:y="1"/>
              <w:shd w:val="clear" w:color="auto" w:fill="auto"/>
              <w:spacing w:after="0" w:line="190" w:lineRule="exact"/>
              <w:ind w:firstLine="0"/>
              <w:rPr>
                <w:b/>
                <w:lang w:val="en-GB"/>
              </w:rPr>
            </w:pPr>
            <w:r w:rsidRPr="00CB2EE2">
              <w:rPr>
                <w:rStyle w:val="Zkladntext295bodovTun"/>
                <w:b w:val="0"/>
                <w:lang w:val="en-GB"/>
              </w:rPr>
              <w:t>0</w:t>
            </w:r>
          </w:p>
        </w:tc>
        <w:tc>
          <w:tcPr>
            <w:tcW w:w="1056" w:type="dxa"/>
            <w:tcBorders>
              <w:top w:val="single" w:sz="4" w:space="0" w:color="auto"/>
              <w:left w:val="single" w:sz="4" w:space="0" w:color="auto"/>
              <w:right w:val="single" w:sz="4" w:space="0" w:color="auto"/>
            </w:tcBorders>
            <w:shd w:val="clear" w:color="auto" w:fill="D9D9D9" w:themeFill="background1" w:themeFillShade="D9"/>
            <w:vAlign w:val="center"/>
          </w:tcPr>
          <w:p w:rsidR="00CB5E61" w:rsidRPr="00CB2EE2" w:rsidRDefault="00CB5E61" w:rsidP="00CB5E61">
            <w:pPr>
              <w:pStyle w:val="Zkladntext20"/>
              <w:framePr w:w="6211" w:wrap="notBeside" w:vAnchor="text" w:hAnchor="text" w:xAlign="center" w:y="1"/>
              <w:shd w:val="clear" w:color="auto" w:fill="auto"/>
              <w:spacing w:after="0" w:line="190" w:lineRule="exact"/>
              <w:ind w:firstLine="0"/>
              <w:rPr>
                <w:b/>
                <w:lang w:val="en-GB"/>
              </w:rPr>
            </w:pPr>
            <w:r w:rsidRPr="00CB2EE2">
              <w:rPr>
                <w:rStyle w:val="Zkladntext295bodovTun"/>
                <w:b w:val="0"/>
                <w:lang w:val="en-GB"/>
              </w:rPr>
              <w:t>37 800</w:t>
            </w:r>
          </w:p>
        </w:tc>
      </w:tr>
      <w:tr w:rsidR="00CB5E61" w:rsidRPr="00CB2EE2" w:rsidTr="00CB5E61">
        <w:trPr>
          <w:trHeight w:hRule="exact" w:val="370"/>
          <w:jc w:val="center"/>
        </w:trPr>
        <w:tc>
          <w:tcPr>
            <w:tcW w:w="893" w:type="dxa"/>
            <w:tcBorders>
              <w:top w:val="single" w:sz="4" w:space="0" w:color="auto"/>
              <w:left w:val="single" w:sz="4" w:space="0" w:color="auto"/>
              <w:bottom w:val="single" w:sz="4" w:space="0" w:color="auto"/>
            </w:tcBorders>
            <w:shd w:val="clear" w:color="auto" w:fill="808080" w:themeFill="background1" w:themeFillShade="80"/>
            <w:vAlign w:val="center"/>
          </w:tcPr>
          <w:p w:rsidR="00CB5E61" w:rsidRPr="00CB2EE2" w:rsidRDefault="00CB5E61" w:rsidP="00CB5E61">
            <w:pPr>
              <w:pStyle w:val="Zkladntext20"/>
              <w:framePr w:w="6211" w:wrap="notBeside" w:vAnchor="text" w:hAnchor="text" w:xAlign="center" w:y="1"/>
              <w:shd w:val="clear" w:color="auto" w:fill="auto"/>
              <w:spacing w:after="0" w:line="190" w:lineRule="exact"/>
              <w:ind w:firstLine="0"/>
              <w:rPr>
                <w:lang w:val="en-GB"/>
              </w:rPr>
            </w:pPr>
            <w:r w:rsidRPr="00CB2EE2">
              <w:rPr>
                <w:rStyle w:val="Zkladntext295bodovTun"/>
                <w:lang w:val="en-GB"/>
              </w:rPr>
              <w:t>2016</w:t>
            </w:r>
          </w:p>
        </w:tc>
        <w:tc>
          <w:tcPr>
            <w:tcW w:w="902" w:type="dxa"/>
            <w:tcBorders>
              <w:top w:val="single" w:sz="4" w:space="0" w:color="auto"/>
              <w:left w:val="single" w:sz="4" w:space="0" w:color="auto"/>
              <w:bottom w:val="single" w:sz="4" w:space="0" w:color="auto"/>
            </w:tcBorders>
            <w:shd w:val="clear" w:color="auto" w:fill="808080" w:themeFill="background1" w:themeFillShade="80"/>
            <w:vAlign w:val="center"/>
          </w:tcPr>
          <w:p w:rsidR="00CB5E61" w:rsidRPr="00CB2EE2" w:rsidRDefault="00CB5E61" w:rsidP="00CB5E61">
            <w:pPr>
              <w:pStyle w:val="Zkladntext20"/>
              <w:framePr w:w="6211" w:wrap="notBeside" w:vAnchor="text" w:hAnchor="text" w:xAlign="center" w:y="1"/>
              <w:shd w:val="clear" w:color="auto" w:fill="auto"/>
              <w:spacing w:after="0" w:line="190" w:lineRule="exact"/>
              <w:ind w:firstLine="0"/>
              <w:rPr>
                <w:lang w:val="en-GB"/>
              </w:rPr>
            </w:pPr>
            <w:r w:rsidRPr="00CB2EE2">
              <w:rPr>
                <w:rStyle w:val="Zkladntext295bodovTun"/>
                <w:lang w:val="en-GB"/>
              </w:rPr>
              <w:t>6</w:t>
            </w:r>
          </w:p>
        </w:tc>
        <w:tc>
          <w:tcPr>
            <w:tcW w:w="984" w:type="dxa"/>
            <w:tcBorders>
              <w:top w:val="single" w:sz="4" w:space="0" w:color="auto"/>
              <w:left w:val="single" w:sz="4" w:space="0" w:color="auto"/>
              <w:bottom w:val="single" w:sz="4" w:space="0" w:color="auto"/>
            </w:tcBorders>
            <w:shd w:val="clear" w:color="auto" w:fill="808080" w:themeFill="background1" w:themeFillShade="80"/>
            <w:vAlign w:val="center"/>
          </w:tcPr>
          <w:p w:rsidR="00CB5E61" w:rsidRPr="00CB2EE2" w:rsidRDefault="00CB5E61" w:rsidP="00CB5E61">
            <w:pPr>
              <w:pStyle w:val="Zkladntext20"/>
              <w:framePr w:w="6211" w:wrap="notBeside" w:vAnchor="text" w:hAnchor="text" w:xAlign="center" w:y="1"/>
              <w:shd w:val="clear" w:color="auto" w:fill="auto"/>
              <w:spacing w:after="0" w:line="190" w:lineRule="exact"/>
              <w:ind w:firstLine="0"/>
              <w:rPr>
                <w:lang w:val="en-GB"/>
              </w:rPr>
            </w:pPr>
            <w:r w:rsidRPr="00CB2EE2">
              <w:rPr>
                <w:rStyle w:val="Zkladntext295bodovTun"/>
                <w:lang w:val="en-GB"/>
              </w:rPr>
              <w:t>0</w:t>
            </w:r>
          </w:p>
        </w:tc>
        <w:tc>
          <w:tcPr>
            <w:tcW w:w="917" w:type="dxa"/>
            <w:tcBorders>
              <w:top w:val="single" w:sz="4" w:space="0" w:color="auto"/>
              <w:left w:val="single" w:sz="4" w:space="0" w:color="auto"/>
              <w:bottom w:val="single" w:sz="4" w:space="0" w:color="auto"/>
            </w:tcBorders>
            <w:shd w:val="clear" w:color="auto" w:fill="808080" w:themeFill="background1" w:themeFillShade="80"/>
            <w:vAlign w:val="center"/>
          </w:tcPr>
          <w:p w:rsidR="00CB5E61" w:rsidRPr="00CB2EE2" w:rsidRDefault="00CB5E61" w:rsidP="00CB5E61">
            <w:pPr>
              <w:pStyle w:val="Zkladntext20"/>
              <w:framePr w:w="6211" w:wrap="notBeside" w:vAnchor="text" w:hAnchor="text" w:xAlign="center" w:y="1"/>
              <w:shd w:val="clear" w:color="auto" w:fill="auto"/>
              <w:spacing w:after="0" w:line="190" w:lineRule="exact"/>
              <w:ind w:firstLine="0"/>
              <w:rPr>
                <w:lang w:val="en-GB"/>
              </w:rPr>
            </w:pPr>
            <w:r w:rsidRPr="00CB2EE2">
              <w:rPr>
                <w:rStyle w:val="Zkladntext295bodovTun"/>
                <w:lang w:val="en-GB"/>
              </w:rPr>
              <w:t>6</w:t>
            </w:r>
          </w:p>
        </w:tc>
        <w:tc>
          <w:tcPr>
            <w:tcW w:w="1459" w:type="dxa"/>
            <w:tcBorders>
              <w:top w:val="single" w:sz="4" w:space="0" w:color="auto"/>
              <w:left w:val="single" w:sz="4" w:space="0" w:color="auto"/>
              <w:bottom w:val="single" w:sz="4" w:space="0" w:color="auto"/>
            </w:tcBorders>
            <w:shd w:val="clear" w:color="auto" w:fill="808080" w:themeFill="background1" w:themeFillShade="80"/>
            <w:vAlign w:val="center"/>
          </w:tcPr>
          <w:p w:rsidR="00CB5E61" w:rsidRPr="00CB2EE2" w:rsidRDefault="00CB5E61" w:rsidP="00CB5E61">
            <w:pPr>
              <w:pStyle w:val="Zkladntext20"/>
              <w:framePr w:w="6211" w:wrap="notBeside" w:vAnchor="text" w:hAnchor="text" w:xAlign="center" w:y="1"/>
              <w:shd w:val="clear" w:color="auto" w:fill="auto"/>
              <w:spacing w:after="0" w:line="190" w:lineRule="exact"/>
              <w:ind w:firstLine="0"/>
              <w:rPr>
                <w:lang w:val="en-GB"/>
              </w:rPr>
            </w:pPr>
            <w:r w:rsidRPr="00CB2EE2">
              <w:rPr>
                <w:rStyle w:val="Zkladntext295bodovTun"/>
                <w:lang w:val="en-GB"/>
              </w:rPr>
              <w:t>0</w:t>
            </w:r>
          </w:p>
        </w:tc>
        <w:tc>
          <w:tcPr>
            <w:tcW w:w="105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CB5E61" w:rsidRPr="00CB2EE2" w:rsidRDefault="00CB5E61" w:rsidP="00CB5E61">
            <w:pPr>
              <w:pStyle w:val="Zkladntext20"/>
              <w:framePr w:w="6211" w:wrap="notBeside" w:vAnchor="text" w:hAnchor="text" w:xAlign="center" w:y="1"/>
              <w:shd w:val="clear" w:color="auto" w:fill="auto"/>
              <w:spacing w:after="0" w:line="190" w:lineRule="exact"/>
              <w:ind w:firstLine="0"/>
              <w:rPr>
                <w:lang w:val="en-GB"/>
              </w:rPr>
            </w:pPr>
            <w:r w:rsidRPr="00CB2EE2">
              <w:rPr>
                <w:rStyle w:val="Zkladntext295bodovTun"/>
                <w:lang w:val="en-GB"/>
              </w:rPr>
              <w:t>41 600</w:t>
            </w:r>
          </w:p>
        </w:tc>
      </w:tr>
    </w:tbl>
    <w:p w:rsidR="00982ACF" w:rsidRPr="00CB2EE2" w:rsidRDefault="00982ACF">
      <w:pPr>
        <w:framePr w:w="6211" w:wrap="notBeside" w:vAnchor="text" w:hAnchor="text" w:xAlign="center" w:y="1"/>
        <w:rPr>
          <w:sz w:val="2"/>
          <w:szCs w:val="2"/>
          <w:lang w:val="en-GB"/>
        </w:rPr>
      </w:pPr>
    </w:p>
    <w:p w:rsidR="00982ACF" w:rsidRPr="00CB2EE2" w:rsidRDefault="00982ACF">
      <w:pPr>
        <w:spacing w:line="600" w:lineRule="exact"/>
        <w:rPr>
          <w:lang w:val="en-GB"/>
        </w:rPr>
      </w:pPr>
    </w:p>
    <w:p w:rsidR="00982ACF" w:rsidRPr="00CB2EE2" w:rsidRDefault="0090147E">
      <w:pPr>
        <w:pStyle w:val="Nzovtabuky0"/>
        <w:framePr w:w="6758" w:wrap="notBeside" w:vAnchor="text" w:hAnchor="text" w:xAlign="center" w:y="1"/>
        <w:shd w:val="clear" w:color="auto" w:fill="auto"/>
        <w:spacing w:line="230" w:lineRule="exact"/>
        <w:jc w:val="both"/>
        <w:rPr>
          <w:lang w:val="en-GB"/>
        </w:rPr>
      </w:pPr>
      <w:r w:rsidRPr="00CB2EE2">
        <w:rPr>
          <w:lang w:val="en-GB"/>
        </w:rPr>
        <w:t>Tab</w:t>
      </w:r>
      <w:r w:rsidR="00302C4A" w:rsidRPr="00CB2EE2">
        <w:rPr>
          <w:lang w:val="en-GB"/>
        </w:rPr>
        <w:t>le no</w:t>
      </w:r>
      <w:r w:rsidRPr="00CB2EE2">
        <w:rPr>
          <w:lang w:val="en-GB"/>
        </w:rPr>
        <w:t xml:space="preserve">. 11: </w:t>
      </w:r>
      <w:r w:rsidR="00302C4A" w:rsidRPr="00CB2EE2">
        <w:rPr>
          <w:lang w:val="en-GB"/>
        </w:rPr>
        <w:t xml:space="preserve">Statistical data on the number of controls at obliged entities, </w:t>
      </w:r>
      <w:r w:rsidR="00816A61" w:rsidRPr="00CB2EE2">
        <w:rPr>
          <w:lang w:val="en-GB"/>
        </w:rPr>
        <w:t xml:space="preserve">broken down by the scope of activity performed in </w:t>
      </w:r>
      <w:r w:rsidRPr="00CB2EE2">
        <w:rPr>
          <w:lang w:val="en-GB"/>
        </w:rPr>
        <w:t xml:space="preserve">2014 </w:t>
      </w:r>
      <w:r w:rsidR="00816A61" w:rsidRPr="00CB2EE2">
        <w:rPr>
          <w:lang w:val="en-GB"/>
        </w:rPr>
        <w:t>-</w:t>
      </w:r>
      <w:r w:rsidRPr="00CB2EE2">
        <w:rPr>
          <w:lang w:val="en-GB"/>
        </w:rPr>
        <w:t xml:space="preserve"> 2016</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5"/>
        <w:gridCol w:w="3518"/>
        <w:gridCol w:w="101"/>
        <w:gridCol w:w="110"/>
        <w:gridCol w:w="797"/>
        <w:gridCol w:w="106"/>
        <w:gridCol w:w="106"/>
        <w:gridCol w:w="782"/>
        <w:gridCol w:w="106"/>
        <w:gridCol w:w="106"/>
        <w:gridCol w:w="782"/>
        <w:gridCol w:w="120"/>
      </w:tblGrid>
      <w:tr w:rsidR="00982ACF" w:rsidRPr="00CB2EE2" w:rsidTr="00E17C55">
        <w:trPr>
          <w:trHeight w:hRule="exact" w:val="293"/>
          <w:jc w:val="center"/>
        </w:trPr>
        <w:tc>
          <w:tcPr>
            <w:tcW w:w="3744" w:type="dxa"/>
            <w:gridSpan w:val="3"/>
            <w:tcBorders>
              <w:top w:val="single" w:sz="4" w:space="0" w:color="auto"/>
              <w:left w:val="single" w:sz="4" w:space="0" w:color="auto"/>
            </w:tcBorders>
            <w:shd w:val="clear" w:color="auto" w:fill="B4C6E7" w:themeFill="accent1" w:themeFillTint="66"/>
          </w:tcPr>
          <w:p w:rsidR="00982ACF" w:rsidRPr="00CB2EE2" w:rsidRDefault="00982ACF">
            <w:pPr>
              <w:framePr w:w="6758" w:wrap="notBeside" w:vAnchor="text" w:hAnchor="text" w:xAlign="center" w:y="1"/>
              <w:rPr>
                <w:sz w:val="10"/>
                <w:szCs w:val="10"/>
                <w:lang w:val="en-GB"/>
              </w:rPr>
            </w:pPr>
          </w:p>
        </w:tc>
        <w:tc>
          <w:tcPr>
            <w:tcW w:w="3015" w:type="dxa"/>
            <w:gridSpan w:val="9"/>
            <w:tcBorders>
              <w:top w:val="single" w:sz="4" w:space="0" w:color="auto"/>
              <w:left w:val="single" w:sz="4" w:space="0" w:color="auto"/>
              <w:right w:val="single" w:sz="4" w:space="0" w:color="auto"/>
            </w:tcBorders>
            <w:shd w:val="clear" w:color="auto" w:fill="B4C6E7" w:themeFill="accent1" w:themeFillTint="66"/>
            <w:vAlign w:val="bottom"/>
          </w:tcPr>
          <w:p w:rsidR="00982ACF" w:rsidRPr="00CB2EE2" w:rsidRDefault="00E17C55">
            <w:pPr>
              <w:pStyle w:val="Zkladntext20"/>
              <w:framePr w:w="6758" w:wrap="notBeside" w:vAnchor="text" w:hAnchor="text" w:xAlign="center" w:y="1"/>
              <w:shd w:val="clear" w:color="auto" w:fill="auto"/>
              <w:spacing w:after="0" w:line="190" w:lineRule="exact"/>
              <w:ind w:firstLine="0"/>
              <w:rPr>
                <w:lang w:val="en-GB"/>
              </w:rPr>
            </w:pPr>
            <w:r w:rsidRPr="00CB2EE2">
              <w:rPr>
                <w:rStyle w:val="Zkladntext295bodovTun"/>
                <w:lang w:val="en-GB"/>
              </w:rPr>
              <w:t>Number of controls</w:t>
            </w:r>
          </w:p>
        </w:tc>
      </w:tr>
      <w:tr w:rsidR="00982ACF" w:rsidRPr="00CB2EE2" w:rsidTr="00E17C55">
        <w:trPr>
          <w:trHeight w:hRule="exact" w:val="96"/>
          <w:jc w:val="center"/>
        </w:trPr>
        <w:tc>
          <w:tcPr>
            <w:tcW w:w="3744" w:type="dxa"/>
            <w:gridSpan w:val="3"/>
            <w:vMerge w:val="restart"/>
            <w:tcBorders>
              <w:left w:val="single" w:sz="4" w:space="0" w:color="auto"/>
            </w:tcBorders>
            <w:shd w:val="clear" w:color="auto" w:fill="B4C6E7" w:themeFill="accent1" w:themeFillTint="66"/>
          </w:tcPr>
          <w:p w:rsidR="00982ACF" w:rsidRPr="00CB2EE2" w:rsidRDefault="00816A61">
            <w:pPr>
              <w:pStyle w:val="Zkladntext20"/>
              <w:framePr w:w="6758" w:wrap="notBeside" w:vAnchor="text" w:hAnchor="text" w:xAlign="center" w:y="1"/>
              <w:shd w:val="clear" w:color="auto" w:fill="auto"/>
              <w:spacing w:after="0" w:line="190" w:lineRule="exact"/>
              <w:ind w:firstLine="0"/>
              <w:jc w:val="left"/>
              <w:rPr>
                <w:lang w:val="en-GB"/>
              </w:rPr>
            </w:pPr>
            <w:r w:rsidRPr="00CB2EE2">
              <w:rPr>
                <w:rStyle w:val="Zkladntext295bodovTun"/>
                <w:lang w:val="en-GB"/>
              </w:rPr>
              <w:t>Obliged entity</w:t>
            </w:r>
            <w:r w:rsidR="0090147E" w:rsidRPr="00CB2EE2">
              <w:rPr>
                <w:rStyle w:val="Zkladntext295bodovTun"/>
                <w:lang w:val="en-GB"/>
              </w:rPr>
              <w:t xml:space="preserve"> </w:t>
            </w:r>
            <w:r w:rsidRPr="00CB2EE2">
              <w:rPr>
                <w:rStyle w:val="Zkladntext295bodovTun"/>
                <w:lang w:val="en-GB"/>
              </w:rPr>
              <w:t>–</w:t>
            </w:r>
            <w:r w:rsidR="0090147E" w:rsidRPr="00CB2EE2">
              <w:rPr>
                <w:rStyle w:val="Zkladntext295bodovTun"/>
                <w:lang w:val="en-GB"/>
              </w:rPr>
              <w:t xml:space="preserve"> </w:t>
            </w:r>
            <w:r w:rsidRPr="00CB2EE2">
              <w:rPr>
                <w:rStyle w:val="Zkladntext295bodovTun"/>
                <w:lang w:val="en-GB"/>
              </w:rPr>
              <w:t>scope of activity</w:t>
            </w:r>
          </w:p>
        </w:tc>
        <w:tc>
          <w:tcPr>
            <w:tcW w:w="3015" w:type="dxa"/>
            <w:gridSpan w:val="9"/>
            <w:tcBorders>
              <w:left w:val="single" w:sz="4" w:space="0" w:color="auto"/>
              <w:right w:val="single" w:sz="4" w:space="0" w:color="auto"/>
            </w:tcBorders>
            <w:shd w:val="clear" w:color="auto" w:fill="B4C6E7" w:themeFill="accent1" w:themeFillTint="66"/>
          </w:tcPr>
          <w:p w:rsidR="00982ACF" w:rsidRPr="00CB2EE2" w:rsidRDefault="00982ACF">
            <w:pPr>
              <w:framePr w:w="6758" w:wrap="notBeside" w:vAnchor="text" w:hAnchor="text" w:xAlign="center" w:y="1"/>
              <w:rPr>
                <w:sz w:val="10"/>
                <w:szCs w:val="10"/>
                <w:lang w:val="en-GB"/>
              </w:rPr>
            </w:pPr>
          </w:p>
        </w:tc>
      </w:tr>
      <w:tr w:rsidR="00982ACF" w:rsidRPr="00CB2EE2" w:rsidTr="00E17C55">
        <w:trPr>
          <w:trHeight w:hRule="exact" w:val="115"/>
          <w:jc w:val="center"/>
        </w:trPr>
        <w:tc>
          <w:tcPr>
            <w:tcW w:w="3744" w:type="dxa"/>
            <w:gridSpan w:val="3"/>
            <w:vMerge/>
            <w:tcBorders>
              <w:left w:val="single" w:sz="4" w:space="0" w:color="auto"/>
            </w:tcBorders>
            <w:shd w:val="clear" w:color="auto" w:fill="B4C6E7" w:themeFill="accent1" w:themeFillTint="66"/>
          </w:tcPr>
          <w:p w:rsidR="00982ACF" w:rsidRPr="00CB2EE2" w:rsidRDefault="00982ACF">
            <w:pPr>
              <w:framePr w:w="6758" w:wrap="notBeside" w:vAnchor="text" w:hAnchor="text" w:xAlign="center" w:y="1"/>
              <w:rPr>
                <w:lang w:val="en-GB"/>
              </w:rPr>
            </w:pPr>
          </w:p>
        </w:tc>
        <w:tc>
          <w:tcPr>
            <w:tcW w:w="1013" w:type="dxa"/>
            <w:gridSpan w:val="3"/>
            <w:tcBorders>
              <w:top w:val="single" w:sz="4" w:space="0" w:color="auto"/>
              <w:left w:val="single" w:sz="4" w:space="0" w:color="auto"/>
            </w:tcBorders>
            <w:shd w:val="clear" w:color="auto" w:fill="B4C6E7" w:themeFill="accent1" w:themeFillTint="66"/>
          </w:tcPr>
          <w:p w:rsidR="00982ACF" w:rsidRPr="00CB2EE2" w:rsidRDefault="00982ACF">
            <w:pPr>
              <w:framePr w:w="6758" w:wrap="notBeside" w:vAnchor="text" w:hAnchor="text" w:xAlign="center" w:y="1"/>
              <w:rPr>
                <w:sz w:val="10"/>
                <w:szCs w:val="10"/>
                <w:lang w:val="en-GB"/>
              </w:rPr>
            </w:pPr>
          </w:p>
        </w:tc>
        <w:tc>
          <w:tcPr>
            <w:tcW w:w="994" w:type="dxa"/>
            <w:gridSpan w:val="3"/>
            <w:tcBorders>
              <w:top w:val="single" w:sz="4" w:space="0" w:color="auto"/>
              <w:left w:val="single" w:sz="4" w:space="0" w:color="auto"/>
            </w:tcBorders>
            <w:shd w:val="clear" w:color="auto" w:fill="B4C6E7" w:themeFill="accent1" w:themeFillTint="66"/>
          </w:tcPr>
          <w:p w:rsidR="00982ACF" w:rsidRPr="00CB2EE2" w:rsidRDefault="00982ACF">
            <w:pPr>
              <w:framePr w:w="6758" w:wrap="notBeside" w:vAnchor="text" w:hAnchor="text" w:xAlign="center" w:y="1"/>
              <w:rPr>
                <w:sz w:val="10"/>
                <w:szCs w:val="10"/>
                <w:lang w:val="en-GB"/>
              </w:rPr>
            </w:pPr>
          </w:p>
        </w:tc>
        <w:tc>
          <w:tcPr>
            <w:tcW w:w="1008" w:type="dxa"/>
            <w:gridSpan w:val="3"/>
            <w:tcBorders>
              <w:top w:val="single" w:sz="4" w:space="0" w:color="auto"/>
              <w:left w:val="single" w:sz="4" w:space="0" w:color="auto"/>
              <w:right w:val="single" w:sz="4" w:space="0" w:color="auto"/>
            </w:tcBorders>
            <w:shd w:val="clear" w:color="auto" w:fill="B4C6E7" w:themeFill="accent1" w:themeFillTint="66"/>
          </w:tcPr>
          <w:p w:rsidR="00982ACF" w:rsidRPr="00CB2EE2" w:rsidRDefault="00982ACF">
            <w:pPr>
              <w:framePr w:w="6758" w:wrap="notBeside" w:vAnchor="text" w:hAnchor="text" w:xAlign="center" w:y="1"/>
              <w:rPr>
                <w:sz w:val="10"/>
                <w:szCs w:val="10"/>
                <w:lang w:val="en-GB"/>
              </w:rPr>
            </w:pPr>
          </w:p>
        </w:tc>
      </w:tr>
      <w:tr w:rsidR="00982ACF" w:rsidRPr="00CB2EE2" w:rsidTr="00E17C55">
        <w:trPr>
          <w:trHeight w:hRule="exact" w:val="259"/>
          <w:jc w:val="center"/>
        </w:trPr>
        <w:tc>
          <w:tcPr>
            <w:tcW w:w="3744" w:type="dxa"/>
            <w:gridSpan w:val="3"/>
            <w:tcBorders>
              <w:left w:val="single" w:sz="4" w:space="0" w:color="auto"/>
            </w:tcBorders>
            <w:shd w:val="clear" w:color="auto" w:fill="B4C6E7" w:themeFill="accent1" w:themeFillTint="66"/>
          </w:tcPr>
          <w:p w:rsidR="00982ACF" w:rsidRPr="00CB2EE2" w:rsidRDefault="00982ACF">
            <w:pPr>
              <w:framePr w:w="6758" w:wrap="notBeside" w:vAnchor="text" w:hAnchor="text" w:xAlign="center" w:y="1"/>
              <w:rPr>
                <w:sz w:val="10"/>
                <w:szCs w:val="10"/>
                <w:lang w:val="en-GB"/>
              </w:rPr>
            </w:pPr>
          </w:p>
        </w:tc>
        <w:tc>
          <w:tcPr>
            <w:tcW w:w="1013" w:type="dxa"/>
            <w:gridSpan w:val="3"/>
            <w:tcBorders>
              <w:left w:val="single" w:sz="4" w:space="0" w:color="auto"/>
            </w:tcBorders>
            <w:shd w:val="clear" w:color="auto" w:fill="B4C6E7" w:themeFill="accent1" w:themeFillTint="66"/>
            <w:vAlign w:val="center"/>
          </w:tcPr>
          <w:p w:rsidR="00982ACF" w:rsidRPr="00CB2EE2" w:rsidRDefault="0090147E">
            <w:pPr>
              <w:pStyle w:val="Zkladntext20"/>
              <w:framePr w:w="6758" w:wrap="notBeside" w:vAnchor="text" w:hAnchor="text" w:xAlign="center" w:y="1"/>
              <w:shd w:val="clear" w:color="auto" w:fill="auto"/>
              <w:spacing w:after="0" w:line="190" w:lineRule="exact"/>
              <w:ind w:firstLine="0"/>
              <w:rPr>
                <w:lang w:val="en-GB"/>
              </w:rPr>
            </w:pPr>
            <w:r w:rsidRPr="00CB2EE2">
              <w:rPr>
                <w:rStyle w:val="Zkladntext295bodovTun"/>
                <w:lang w:val="en-GB"/>
              </w:rPr>
              <w:t>2016</w:t>
            </w:r>
          </w:p>
        </w:tc>
        <w:tc>
          <w:tcPr>
            <w:tcW w:w="994" w:type="dxa"/>
            <w:gridSpan w:val="3"/>
            <w:tcBorders>
              <w:left w:val="single" w:sz="4" w:space="0" w:color="auto"/>
              <w:bottom w:val="single" w:sz="4" w:space="0" w:color="auto"/>
            </w:tcBorders>
            <w:shd w:val="clear" w:color="auto" w:fill="B4C6E7" w:themeFill="accent1" w:themeFillTint="66"/>
          </w:tcPr>
          <w:p w:rsidR="00982ACF" w:rsidRPr="00CB2EE2" w:rsidRDefault="0090147E">
            <w:pPr>
              <w:pStyle w:val="Zkladntext20"/>
              <w:framePr w:w="6758" w:wrap="notBeside" w:vAnchor="text" w:hAnchor="text" w:xAlign="center" w:y="1"/>
              <w:shd w:val="clear" w:color="auto" w:fill="auto"/>
              <w:spacing w:after="0" w:line="190" w:lineRule="exact"/>
              <w:ind w:firstLine="0"/>
              <w:rPr>
                <w:lang w:val="en-GB"/>
              </w:rPr>
            </w:pPr>
            <w:r w:rsidRPr="00CB2EE2">
              <w:rPr>
                <w:rStyle w:val="Zkladntext295bodovTun"/>
                <w:lang w:val="en-GB"/>
              </w:rPr>
              <w:t>2015</w:t>
            </w:r>
          </w:p>
        </w:tc>
        <w:tc>
          <w:tcPr>
            <w:tcW w:w="1008" w:type="dxa"/>
            <w:gridSpan w:val="3"/>
            <w:tcBorders>
              <w:left w:val="single" w:sz="4" w:space="0" w:color="auto"/>
              <w:right w:val="single" w:sz="4" w:space="0" w:color="auto"/>
            </w:tcBorders>
            <w:shd w:val="clear" w:color="auto" w:fill="B4C6E7" w:themeFill="accent1" w:themeFillTint="66"/>
          </w:tcPr>
          <w:p w:rsidR="00982ACF" w:rsidRPr="00CB2EE2" w:rsidRDefault="0090147E">
            <w:pPr>
              <w:pStyle w:val="Zkladntext20"/>
              <w:framePr w:w="6758" w:wrap="notBeside" w:vAnchor="text" w:hAnchor="text" w:xAlign="center" w:y="1"/>
              <w:shd w:val="clear" w:color="auto" w:fill="auto"/>
              <w:spacing w:after="0" w:line="190" w:lineRule="exact"/>
              <w:ind w:firstLine="0"/>
              <w:rPr>
                <w:lang w:val="en-GB"/>
              </w:rPr>
            </w:pPr>
            <w:r w:rsidRPr="00CB2EE2">
              <w:rPr>
                <w:rStyle w:val="Zkladntext295bodovTun"/>
                <w:lang w:val="en-GB"/>
              </w:rPr>
              <w:t>2014</w:t>
            </w:r>
          </w:p>
        </w:tc>
      </w:tr>
      <w:tr w:rsidR="00982ACF" w:rsidRPr="00CB2EE2" w:rsidTr="00E17C55">
        <w:trPr>
          <w:trHeight w:hRule="exact" w:val="298"/>
          <w:jc w:val="center"/>
        </w:trPr>
        <w:tc>
          <w:tcPr>
            <w:tcW w:w="125" w:type="dxa"/>
            <w:tcBorders>
              <w:top w:val="single" w:sz="4" w:space="0" w:color="auto"/>
              <w:left w:val="single" w:sz="4" w:space="0" w:color="auto"/>
            </w:tcBorders>
            <w:shd w:val="clear" w:color="auto" w:fill="B4C6E7" w:themeFill="accent1" w:themeFillTint="66"/>
          </w:tcPr>
          <w:p w:rsidR="00982ACF" w:rsidRPr="00CB2EE2" w:rsidRDefault="00982ACF">
            <w:pPr>
              <w:framePr w:w="6758" w:wrap="notBeside" w:vAnchor="text" w:hAnchor="text" w:xAlign="center" w:y="1"/>
              <w:rPr>
                <w:sz w:val="10"/>
                <w:szCs w:val="10"/>
                <w:lang w:val="en-GB"/>
              </w:rPr>
            </w:pPr>
          </w:p>
        </w:tc>
        <w:tc>
          <w:tcPr>
            <w:tcW w:w="3518" w:type="dxa"/>
            <w:tcBorders>
              <w:top w:val="single" w:sz="4" w:space="0" w:color="auto"/>
            </w:tcBorders>
            <w:shd w:val="clear" w:color="auto" w:fill="B4C6E7" w:themeFill="accent1" w:themeFillTint="66"/>
            <w:vAlign w:val="center"/>
          </w:tcPr>
          <w:p w:rsidR="00982ACF" w:rsidRPr="00CB2EE2" w:rsidRDefault="0059316F">
            <w:pPr>
              <w:pStyle w:val="Zkladntext20"/>
              <w:framePr w:w="6758" w:wrap="notBeside" w:vAnchor="text" w:hAnchor="text" w:xAlign="center" w:y="1"/>
              <w:shd w:val="clear" w:color="auto" w:fill="auto"/>
              <w:spacing w:after="0" w:line="190" w:lineRule="exact"/>
              <w:ind w:firstLine="0"/>
              <w:jc w:val="left"/>
              <w:rPr>
                <w:lang w:val="en-GB"/>
              </w:rPr>
            </w:pPr>
            <w:r>
              <w:rPr>
                <w:rStyle w:val="Zkladntext295bodov"/>
                <w:lang w:val="en-GB"/>
              </w:rPr>
              <w:t>Corporation</w:t>
            </w:r>
          </w:p>
        </w:tc>
        <w:tc>
          <w:tcPr>
            <w:tcW w:w="101" w:type="dxa"/>
            <w:tcBorders>
              <w:top w:val="single" w:sz="4" w:space="0" w:color="auto"/>
            </w:tcBorders>
            <w:shd w:val="clear" w:color="auto" w:fill="B4C6E7" w:themeFill="accent1" w:themeFillTint="66"/>
          </w:tcPr>
          <w:p w:rsidR="00982ACF" w:rsidRPr="00CB2EE2" w:rsidRDefault="00982ACF">
            <w:pPr>
              <w:framePr w:w="6758" w:wrap="notBeside" w:vAnchor="text" w:hAnchor="text" w:xAlign="center" w:y="1"/>
              <w:rPr>
                <w:sz w:val="10"/>
                <w:szCs w:val="10"/>
                <w:lang w:val="en-GB"/>
              </w:rPr>
            </w:pPr>
          </w:p>
        </w:tc>
        <w:tc>
          <w:tcPr>
            <w:tcW w:w="110" w:type="dxa"/>
            <w:tcBorders>
              <w:top w:val="single" w:sz="4" w:space="0" w:color="auto"/>
              <w:left w:val="single" w:sz="4" w:space="0" w:color="auto"/>
            </w:tcBorders>
            <w:shd w:val="clear" w:color="auto" w:fill="BFBFBF" w:themeFill="background1" w:themeFillShade="BF"/>
          </w:tcPr>
          <w:p w:rsidR="00982ACF" w:rsidRPr="00CB2EE2" w:rsidRDefault="00982ACF">
            <w:pPr>
              <w:framePr w:w="6758" w:wrap="notBeside" w:vAnchor="text" w:hAnchor="text" w:xAlign="center" w:y="1"/>
              <w:rPr>
                <w:sz w:val="10"/>
                <w:szCs w:val="10"/>
                <w:lang w:val="en-GB"/>
              </w:rPr>
            </w:pPr>
          </w:p>
        </w:tc>
        <w:tc>
          <w:tcPr>
            <w:tcW w:w="797" w:type="dxa"/>
            <w:tcBorders>
              <w:top w:val="single" w:sz="4" w:space="0" w:color="auto"/>
            </w:tcBorders>
            <w:shd w:val="clear" w:color="auto" w:fill="BFBFBF" w:themeFill="background1" w:themeFillShade="BF"/>
            <w:vAlign w:val="bottom"/>
          </w:tcPr>
          <w:p w:rsidR="00982ACF" w:rsidRPr="00CB2EE2" w:rsidRDefault="0090147E">
            <w:pPr>
              <w:pStyle w:val="Zkladntext20"/>
              <w:framePr w:w="6758" w:wrap="notBeside" w:vAnchor="text" w:hAnchor="text" w:xAlign="center" w:y="1"/>
              <w:shd w:val="clear" w:color="auto" w:fill="auto"/>
              <w:spacing w:after="0" w:line="190" w:lineRule="exact"/>
              <w:ind w:firstLine="0"/>
              <w:rPr>
                <w:lang w:val="en-GB"/>
              </w:rPr>
            </w:pPr>
            <w:r w:rsidRPr="00CB2EE2">
              <w:rPr>
                <w:rStyle w:val="Zkladntext295bodovTun"/>
                <w:lang w:val="en-GB"/>
              </w:rPr>
              <w:t>1</w:t>
            </w:r>
          </w:p>
        </w:tc>
        <w:tc>
          <w:tcPr>
            <w:tcW w:w="106" w:type="dxa"/>
            <w:tcBorders>
              <w:top w:val="single" w:sz="4" w:space="0" w:color="auto"/>
            </w:tcBorders>
            <w:shd w:val="clear" w:color="auto" w:fill="BFBFBF" w:themeFill="background1" w:themeFillShade="BF"/>
          </w:tcPr>
          <w:p w:rsidR="00982ACF" w:rsidRPr="00CB2EE2" w:rsidRDefault="00982ACF">
            <w:pPr>
              <w:framePr w:w="6758" w:wrap="notBeside" w:vAnchor="text" w:hAnchor="text" w:xAlign="center" w:y="1"/>
              <w:rPr>
                <w:sz w:val="10"/>
                <w:szCs w:val="10"/>
                <w:lang w:val="en-GB"/>
              </w:rPr>
            </w:pPr>
          </w:p>
        </w:tc>
        <w:tc>
          <w:tcPr>
            <w:tcW w:w="106" w:type="dxa"/>
            <w:tcBorders>
              <w:top w:val="single" w:sz="4" w:space="0" w:color="auto"/>
              <w:left w:val="single" w:sz="4" w:space="0" w:color="auto"/>
              <w:bottom w:val="single" w:sz="4" w:space="0" w:color="auto"/>
            </w:tcBorders>
            <w:shd w:val="clear" w:color="auto" w:fill="F2F2F2" w:themeFill="background1" w:themeFillShade="F2"/>
          </w:tcPr>
          <w:p w:rsidR="00982ACF" w:rsidRPr="00CB2EE2" w:rsidRDefault="00982ACF">
            <w:pPr>
              <w:framePr w:w="6758" w:wrap="notBeside" w:vAnchor="text" w:hAnchor="text" w:xAlign="center" w:y="1"/>
              <w:rPr>
                <w:sz w:val="10"/>
                <w:szCs w:val="10"/>
                <w:lang w:val="en-GB"/>
              </w:rPr>
            </w:pPr>
          </w:p>
        </w:tc>
        <w:tc>
          <w:tcPr>
            <w:tcW w:w="782" w:type="dxa"/>
            <w:tcBorders>
              <w:top w:val="single" w:sz="4" w:space="0" w:color="auto"/>
              <w:bottom w:val="single" w:sz="4" w:space="0" w:color="auto"/>
            </w:tcBorders>
            <w:shd w:val="clear" w:color="auto" w:fill="F2F2F2" w:themeFill="background1" w:themeFillShade="F2"/>
            <w:vAlign w:val="bottom"/>
          </w:tcPr>
          <w:p w:rsidR="00982ACF" w:rsidRPr="00CB2EE2" w:rsidRDefault="0090147E">
            <w:pPr>
              <w:pStyle w:val="Zkladntext20"/>
              <w:framePr w:w="6758" w:wrap="notBeside" w:vAnchor="text" w:hAnchor="text" w:xAlign="center" w:y="1"/>
              <w:shd w:val="clear" w:color="auto" w:fill="auto"/>
              <w:spacing w:after="0" w:line="190" w:lineRule="exact"/>
              <w:ind w:firstLine="0"/>
              <w:rPr>
                <w:lang w:val="en-GB"/>
              </w:rPr>
            </w:pPr>
            <w:r w:rsidRPr="00CB2EE2">
              <w:rPr>
                <w:rStyle w:val="Zkladntext295bodov"/>
                <w:lang w:val="en-GB"/>
              </w:rPr>
              <w:t>0</w:t>
            </w:r>
          </w:p>
        </w:tc>
        <w:tc>
          <w:tcPr>
            <w:tcW w:w="106" w:type="dxa"/>
            <w:tcBorders>
              <w:top w:val="single" w:sz="4" w:space="0" w:color="auto"/>
              <w:bottom w:val="single" w:sz="4" w:space="0" w:color="auto"/>
            </w:tcBorders>
            <w:shd w:val="clear" w:color="auto" w:fill="F2F2F2" w:themeFill="background1" w:themeFillShade="F2"/>
          </w:tcPr>
          <w:p w:rsidR="00982ACF" w:rsidRPr="00CB2EE2" w:rsidRDefault="00982ACF">
            <w:pPr>
              <w:framePr w:w="6758"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F2F2F2" w:themeFill="background1" w:themeFillShade="F2"/>
          </w:tcPr>
          <w:p w:rsidR="00982ACF" w:rsidRPr="00CB2EE2" w:rsidRDefault="00982ACF">
            <w:pPr>
              <w:framePr w:w="6758" w:wrap="notBeside" w:vAnchor="text" w:hAnchor="text" w:xAlign="center" w:y="1"/>
              <w:rPr>
                <w:sz w:val="10"/>
                <w:szCs w:val="10"/>
                <w:lang w:val="en-GB"/>
              </w:rPr>
            </w:pPr>
          </w:p>
        </w:tc>
        <w:tc>
          <w:tcPr>
            <w:tcW w:w="782" w:type="dxa"/>
            <w:tcBorders>
              <w:top w:val="single" w:sz="4" w:space="0" w:color="auto"/>
            </w:tcBorders>
            <w:shd w:val="clear" w:color="auto" w:fill="F2F2F2" w:themeFill="background1" w:themeFillShade="F2"/>
            <w:vAlign w:val="bottom"/>
          </w:tcPr>
          <w:p w:rsidR="00982ACF" w:rsidRPr="00CB2EE2" w:rsidRDefault="0090147E">
            <w:pPr>
              <w:pStyle w:val="Zkladntext20"/>
              <w:framePr w:w="6758" w:wrap="notBeside" w:vAnchor="text" w:hAnchor="text" w:xAlign="center" w:y="1"/>
              <w:shd w:val="clear" w:color="auto" w:fill="auto"/>
              <w:spacing w:after="0" w:line="190" w:lineRule="exact"/>
              <w:ind w:firstLine="0"/>
              <w:rPr>
                <w:lang w:val="en-GB"/>
              </w:rPr>
            </w:pPr>
            <w:r w:rsidRPr="00CB2EE2">
              <w:rPr>
                <w:rStyle w:val="Zkladntext295bodov"/>
                <w:lang w:val="en-GB"/>
              </w:rPr>
              <w:t>1</w:t>
            </w:r>
          </w:p>
        </w:tc>
        <w:tc>
          <w:tcPr>
            <w:tcW w:w="120" w:type="dxa"/>
            <w:tcBorders>
              <w:top w:val="single" w:sz="4" w:space="0" w:color="auto"/>
              <w:right w:val="single" w:sz="4" w:space="0" w:color="auto"/>
            </w:tcBorders>
            <w:shd w:val="clear" w:color="auto" w:fill="F2F2F2" w:themeFill="background1" w:themeFillShade="F2"/>
          </w:tcPr>
          <w:p w:rsidR="00982ACF" w:rsidRPr="00CB2EE2" w:rsidRDefault="00982ACF">
            <w:pPr>
              <w:framePr w:w="6758" w:wrap="notBeside" w:vAnchor="text" w:hAnchor="text" w:xAlign="center" w:y="1"/>
              <w:rPr>
                <w:sz w:val="10"/>
                <w:szCs w:val="10"/>
                <w:lang w:val="en-GB"/>
              </w:rPr>
            </w:pPr>
          </w:p>
        </w:tc>
      </w:tr>
      <w:tr w:rsidR="00982ACF" w:rsidRPr="00CB2EE2" w:rsidTr="00E17C55">
        <w:trPr>
          <w:trHeight w:hRule="exact" w:val="269"/>
          <w:jc w:val="center"/>
        </w:trPr>
        <w:tc>
          <w:tcPr>
            <w:tcW w:w="125" w:type="dxa"/>
            <w:tcBorders>
              <w:top w:val="single" w:sz="4" w:space="0" w:color="auto"/>
              <w:left w:val="single" w:sz="4" w:space="0" w:color="auto"/>
            </w:tcBorders>
            <w:shd w:val="clear" w:color="auto" w:fill="B4C6E7" w:themeFill="accent1" w:themeFillTint="66"/>
          </w:tcPr>
          <w:p w:rsidR="00982ACF" w:rsidRPr="00CB2EE2" w:rsidRDefault="00982ACF">
            <w:pPr>
              <w:framePr w:w="6758" w:wrap="notBeside" w:vAnchor="text" w:hAnchor="text" w:xAlign="center" w:y="1"/>
              <w:rPr>
                <w:sz w:val="10"/>
                <w:szCs w:val="10"/>
                <w:lang w:val="en-GB"/>
              </w:rPr>
            </w:pPr>
          </w:p>
        </w:tc>
        <w:tc>
          <w:tcPr>
            <w:tcW w:w="3518" w:type="dxa"/>
            <w:tcBorders>
              <w:top w:val="single" w:sz="4" w:space="0" w:color="auto"/>
            </w:tcBorders>
            <w:shd w:val="clear" w:color="auto" w:fill="B4C6E7" w:themeFill="accent1" w:themeFillTint="66"/>
            <w:vAlign w:val="center"/>
          </w:tcPr>
          <w:p w:rsidR="00982ACF" w:rsidRPr="00CB2EE2" w:rsidRDefault="00E17C55">
            <w:pPr>
              <w:pStyle w:val="Zkladntext20"/>
              <w:framePr w:w="6758" w:wrap="notBeside" w:vAnchor="text" w:hAnchor="text" w:xAlign="center" w:y="1"/>
              <w:shd w:val="clear" w:color="auto" w:fill="auto"/>
              <w:spacing w:after="0" w:line="190" w:lineRule="exact"/>
              <w:ind w:firstLine="0"/>
              <w:jc w:val="left"/>
              <w:rPr>
                <w:lang w:val="en-GB"/>
              </w:rPr>
            </w:pPr>
            <w:r w:rsidRPr="00CB2EE2">
              <w:rPr>
                <w:rStyle w:val="Zkladntext295bodov"/>
                <w:lang w:val="en-GB"/>
              </w:rPr>
              <w:t>Organizational and economic advisor</w:t>
            </w:r>
          </w:p>
        </w:tc>
        <w:tc>
          <w:tcPr>
            <w:tcW w:w="101" w:type="dxa"/>
            <w:tcBorders>
              <w:top w:val="single" w:sz="4" w:space="0" w:color="auto"/>
            </w:tcBorders>
            <w:shd w:val="clear" w:color="auto" w:fill="B4C6E7" w:themeFill="accent1" w:themeFillTint="66"/>
          </w:tcPr>
          <w:p w:rsidR="00982ACF" w:rsidRPr="00CB2EE2" w:rsidRDefault="00982ACF">
            <w:pPr>
              <w:framePr w:w="6758" w:wrap="notBeside" w:vAnchor="text" w:hAnchor="text" w:xAlign="center" w:y="1"/>
              <w:rPr>
                <w:sz w:val="10"/>
                <w:szCs w:val="10"/>
                <w:lang w:val="en-GB"/>
              </w:rPr>
            </w:pPr>
          </w:p>
        </w:tc>
        <w:tc>
          <w:tcPr>
            <w:tcW w:w="110" w:type="dxa"/>
            <w:tcBorders>
              <w:top w:val="single" w:sz="4" w:space="0" w:color="auto"/>
              <w:left w:val="single" w:sz="4" w:space="0" w:color="auto"/>
            </w:tcBorders>
            <w:shd w:val="clear" w:color="auto" w:fill="BFBFBF" w:themeFill="background1" w:themeFillShade="BF"/>
          </w:tcPr>
          <w:p w:rsidR="00982ACF" w:rsidRPr="00CB2EE2" w:rsidRDefault="00982ACF">
            <w:pPr>
              <w:framePr w:w="6758" w:wrap="notBeside" w:vAnchor="text" w:hAnchor="text" w:xAlign="center" w:y="1"/>
              <w:rPr>
                <w:sz w:val="10"/>
                <w:szCs w:val="10"/>
                <w:lang w:val="en-GB"/>
              </w:rPr>
            </w:pPr>
          </w:p>
        </w:tc>
        <w:tc>
          <w:tcPr>
            <w:tcW w:w="797" w:type="dxa"/>
            <w:tcBorders>
              <w:top w:val="single" w:sz="4" w:space="0" w:color="auto"/>
            </w:tcBorders>
            <w:shd w:val="clear" w:color="auto" w:fill="BFBFBF" w:themeFill="background1" w:themeFillShade="BF"/>
            <w:vAlign w:val="bottom"/>
          </w:tcPr>
          <w:p w:rsidR="00982ACF" w:rsidRPr="00CB2EE2" w:rsidRDefault="0090147E">
            <w:pPr>
              <w:pStyle w:val="Zkladntext20"/>
              <w:framePr w:w="6758" w:wrap="notBeside" w:vAnchor="text" w:hAnchor="text" w:xAlign="center" w:y="1"/>
              <w:shd w:val="clear" w:color="auto" w:fill="auto"/>
              <w:spacing w:after="0" w:line="190" w:lineRule="exact"/>
              <w:ind w:firstLine="0"/>
              <w:rPr>
                <w:lang w:val="en-GB"/>
              </w:rPr>
            </w:pPr>
            <w:r w:rsidRPr="00CB2EE2">
              <w:rPr>
                <w:rStyle w:val="Zkladntext295bodovTun"/>
                <w:lang w:val="en-GB"/>
              </w:rPr>
              <w:t>1</w:t>
            </w:r>
          </w:p>
        </w:tc>
        <w:tc>
          <w:tcPr>
            <w:tcW w:w="106" w:type="dxa"/>
            <w:tcBorders>
              <w:top w:val="single" w:sz="4" w:space="0" w:color="auto"/>
            </w:tcBorders>
            <w:shd w:val="clear" w:color="auto" w:fill="BFBFBF" w:themeFill="background1" w:themeFillShade="BF"/>
          </w:tcPr>
          <w:p w:rsidR="00982ACF" w:rsidRPr="00CB2EE2" w:rsidRDefault="00982ACF">
            <w:pPr>
              <w:framePr w:w="6758" w:wrap="notBeside" w:vAnchor="text" w:hAnchor="text" w:xAlign="center" w:y="1"/>
              <w:rPr>
                <w:sz w:val="10"/>
                <w:szCs w:val="10"/>
                <w:lang w:val="en-GB"/>
              </w:rPr>
            </w:pPr>
          </w:p>
        </w:tc>
        <w:tc>
          <w:tcPr>
            <w:tcW w:w="106" w:type="dxa"/>
            <w:tcBorders>
              <w:top w:val="single" w:sz="4" w:space="0" w:color="auto"/>
              <w:left w:val="single" w:sz="4" w:space="0" w:color="auto"/>
              <w:bottom w:val="single" w:sz="4" w:space="0" w:color="auto"/>
            </w:tcBorders>
            <w:shd w:val="clear" w:color="auto" w:fill="F2F2F2" w:themeFill="background1" w:themeFillShade="F2"/>
          </w:tcPr>
          <w:p w:rsidR="00982ACF" w:rsidRPr="00CB2EE2" w:rsidRDefault="00982ACF">
            <w:pPr>
              <w:framePr w:w="6758" w:wrap="notBeside" w:vAnchor="text" w:hAnchor="text" w:xAlign="center" w:y="1"/>
              <w:rPr>
                <w:sz w:val="10"/>
                <w:szCs w:val="10"/>
                <w:lang w:val="en-GB"/>
              </w:rPr>
            </w:pPr>
          </w:p>
        </w:tc>
        <w:tc>
          <w:tcPr>
            <w:tcW w:w="782" w:type="dxa"/>
            <w:tcBorders>
              <w:top w:val="single" w:sz="4" w:space="0" w:color="auto"/>
              <w:bottom w:val="single" w:sz="4" w:space="0" w:color="auto"/>
            </w:tcBorders>
            <w:shd w:val="clear" w:color="auto" w:fill="F2F2F2" w:themeFill="background1" w:themeFillShade="F2"/>
            <w:vAlign w:val="bottom"/>
          </w:tcPr>
          <w:p w:rsidR="00982ACF" w:rsidRPr="00CB2EE2" w:rsidRDefault="0090147E">
            <w:pPr>
              <w:pStyle w:val="Zkladntext20"/>
              <w:framePr w:w="6758" w:wrap="notBeside" w:vAnchor="text" w:hAnchor="text" w:xAlign="center" w:y="1"/>
              <w:shd w:val="clear" w:color="auto" w:fill="auto"/>
              <w:spacing w:after="0" w:line="190" w:lineRule="exact"/>
              <w:ind w:firstLine="0"/>
              <w:rPr>
                <w:lang w:val="en-GB"/>
              </w:rPr>
            </w:pPr>
            <w:r w:rsidRPr="00CB2EE2">
              <w:rPr>
                <w:rStyle w:val="Zkladntext295bodov"/>
                <w:lang w:val="en-GB"/>
              </w:rPr>
              <w:t>2</w:t>
            </w:r>
          </w:p>
        </w:tc>
        <w:tc>
          <w:tcPr>
            <w:tcW w:w="106" w:type="dxa"/>
            <w:tcBorders>
              <w:top w:val="single" w:sz="4" w:space="0" w:color="auto"/>
              <w:bottom w:val="single" w:sz="4" w:space="0" w:color="auto"/>
            </w:tcBorders>
            <w:shd w:val="clear" w:color="auto" w:fill="F2F2F2" w:themeFill="background1" w:themeFillShade="F2"/>
          </w:tcPr>
          <w:p w:rsidR="00982ACF" w:rsidRPr="00CB2EE2" w:rsidRDefault="00982ACF">
            <w:pPr>
              <w:framePr w:w="6758"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F2F2F2" w:themeFill="background1" w:themeFillShade="F2"/>
          </w:tcPr>
          <w:p w:rsidR="00982ACF" w:rsidRPr="00CB2EE2" w:rsidRDefault="00982ACF">
            <w:pPr>
              <w:framePr w:w="6758" w:wrap="notBeside" w:vAnchor="text" w:hAnchor="text" w:xAlign="center" w:y="1"/>
              <w:rPr>
                <w:sz w:val="10"/>
                <w:szCs w:val="10"/>
                <w:lang w:val="en-GB"/>
              </w:rPr>
            </w:pPr>
          </w:p>
        </w:tc>
        <w:tc>
          <w:tcPr>
            <w:tcW w:w="782" w:type="dxa"/>
            <w:tcBorders>
              <w:top w:val="single" w:sz="4" w:space="0" w:color="auto"/>
            </w:tcBorders>
            <w:shd w:val="clear" w:color="auto" w:fill="F2F2F2" w:themeFill="background1" w:themeFillShade="F2"/>
            <w:vAlign w:val="bottom"/>
          </w:tcPr>
          <w:p w:rsidR="00982ACF" w:rsidRPr="00CB2EE2" w:rsidRDefault="0090147E">
            <w:pPr>
              <w:pStyle w:val="Zkladntext20"/>
              <w:framePr w:w="6758" w:wrap="notBeside" w:vAnchor="text" w:hAnchor="text" w:xAlign="center" w:y="1"/>
              <w:shd w:val="clear" w:color="auto" w:fill="auto"/>
              <w:spacing w:after="0" w:line="190" w:lineRule="exact"/>
              <w:ind w:firstLine="0"/>
              <w:rPr>
                <w:lang w:val="en-GB"/>
              </w:rPr>
            </w:pPr>
            <w:r w:rsidRPr="00CB2EE2">
              <w:rPr>
                <w:rStyle w:val="Zkladntext295bodov"/>
                <w:lang w:val="en-GB"/>
              </w:rPr>
              <w:t>1</w:t>
            </w:r>
          </w:p>
        </w:tc>
        <w:tc>
          <w:tcPr>
            <w:tcW w:w="120" w:type="dxa"/>
            <w:tcBorders>
              <w:top w:val="single" w:sz="4" w:space="0" w:color="auto"/>
              <w:right w:val="single" w:sz="4" w:space="0" w:color="auto"/>
            </w:tcBorders>
            <w:shd w:val="clear" w:color="auto" w:fill="F2F2F2" w:themeFill="background1" w:themeFillShade="F2"/>
          </w:tcPr>
          <w:p w:rsidR="00982ACF" w:rsidRPr="00CB2EE2" w:rsidRDefault="00982ACF">
            <w:pPr>
              <w:framePr w:w="6758" w:wrap="notBeside" w:vAnchor="text" w:hAnchor="text" w:xAlign="center" w:y="1"/>
              <w:rPr>
                <w:sz w:val="10"/>
                <w:szCs w:val="10"/>
                <w:lang w:val="en-GB"/>
              </w:rPr>
            </w:pPr>
          </w:p>
        </w:tc>
      </w:tr>
      <w:tr w:rsidR="00982ACF" w:rsidRPr="00CB2EE2" w:rsidTr="00E17C55">
        <w:trPr>
          <w:trHeight w:hRule="exact" w:val="269"/>
          <w:jc w:val="center"/>
        </w:trPr>
        <w:tc>
          <w:tcPr>
            <w:tcW w:w="125" w:type="dxa"/>
            <w:tcBorders>
              <w:top w:val="single" w:sz="4" w:space="0" w:color="auto"/>
              <w:left w:val="single" w:sz="4" w:space="0" w:color="auto"/>
            </w:tcBorders>
            <w:shd w:val="clear" w:color="auto" w:fill="B4C6E7" w:themeFill="accent1" w:themeFillTint="66"/>
          </w:tcPr>
          <w:p w:rsidR="00982ACF" w:rsidRPr="00CB2EE2" w:rsidRDefault="00982ACF">
            <w:pPr>
              <w:framePr w:w="6758" w:wrap="notBeside" w:vAnchor="text" w:hAnchor="text" w:xAlign="center" w:y="1"/>
              <w:rPr>
                <w:sz w:val="10"/>
                <w:szCs w:val="10"/>
                <w:lang w:val="en-GB"/>
              </w:rPr>
            </w:pPr>
          </w:p>
        </w:tc>
        <w:tc>
          <w:tcPr>
            <w:tcW w:w="3518" w:type="dxa"/>
            <w:tcBorders>
              <w:top w:val="single" w:sz="4" w:space="0" w:color="auto"/>
            </w:tcBorders>
            <w:shd w:val="clear" w:color="auto" w:fill="B4C6E7" w:themeFill="accent1" w:themeFillTint="66"/>
            <w:vAlign w:val="center"/>
          </w:tcPr>
          <w:p w:rsidR="00982ACF" w:rsidRPr="00CB2EE2" w:rsidRDefault="0059316F">
            <w:pPr>
              <w:pStyle w:val="Zkladntext20"/>
              <w:framePr w:w="6758" w:wrap="notBeside" w:vAnchor="text" w:hAnchor="text" w:xAlign="center" w:y="1"/>
              <w:shd w:val="clear" w:color="auto" w:fill="auto"/>
              <w:spacing w:after="0" w:line="190" w:lineRule="exact"/>
              <w:ind w:firstLine="0"/>
              <w:jc w:val="left"/>
              <w:rPr>
                <w:lang w:val="en-GB"/>
              </w:rPr>
            </w:pPr>
            <w:r>
              <w:rPr>
                <w:rStyle w:val="Zkladntext295bodov"/>
                <w:lang w:val="en-GB"/>
              </w:rPr>
              <w:t>Asset management</w:t>
            </w:r>
          </w:p>
        </w:tc>
        <w:tc>
          <w:tcPr>
            <w:tcW w:w="101" w:type="dxa"/>
            <w:tcBorders>
              <w:top w:val="single" w:sz="4" w:space="0" w:color="auto"/>
            </w:tcBorders>
            <w:shd w:val="clear" w:color="auto" w:fill="B4C6E7" w:themeFill="accent1" w:themeFillTint="66"/>
          </w:tcPr>
          <w:p w:rsidR="00982ACF" w:rsidRPr="00CB2EE2" w:rsidRDefault="00982ACF">
            <w:pPr>
              <w:framePr w:w="6758" w:wrap="notBeside" w:vAnchor="text" w:hAnchor="text" w:xAlign="center" w:y="1"/>
              <w:rPr>
                <w:sz w:val="10"/>
                <w:szCs w:val="10"/>
                <w:lang w:val="en-GB"/>
              </w:rPr>
            </w:pPr>
          </w:p>
        </w:tc>
        <w:tc>
          <w:tcPr>
            <w:tcW w:w="110" w:type="dxa"/>
            <w:tcBorders>
              <w:top w:val="single" w:sz="4" w:space="0" w:color="auto"/>
              <w:left w:val="single" w:sz="4" w:space="0" w:color="auto"/>
            </w:tcBorders>
            <w:shd w:val="clear" w:color="auto" w:fill="BFBFBF" w:themeFill="background1" w:themeFillShade="BF"/>
          </w:tcPr>
          <w:p w:rsidR="00982ACF" w:rsidRPr="00CB2EE2" w:rsidRDefault="00982ACF">
            <w:pPr>
              <w:framePr w:w="6758" w:wrap="notBeside" w:vAnchor="text" w:hAnchor="text" w:xAlign="center" w:y="1"/>
              <w:rPr>
                <w:sz w:val="10"/>
                <w:szCs w:val="10"/>
                <w:lang w:val="en-GB"/>
              </w:rPr>
            </w:pPr>
          </w:p>
        </w:tc>
        <w:tc>
          <w:tcPr>
            <w:tcW w:w="797" w:type="dxa"/>
            <w:tcBorders>
              <w:top w:val="single" w:sz="4" w:space="0" w:color="auto"/>
            </w:tcBorders>
            <w:shd w:val="clear" w:color="auto" w:fill="BFBFBF" w:themeFill="background1" w:themeFillShade="BF"/>
            <w:vAlign w:val="bottom"/>
          </w:tcPr>
          <w:p w:rsidR="00982ACF" w:rsidRPr="00CB2EE2" w:rsidRDefault="0090147E">
            <w:pPr>
              <w:pStyle w:val="Zkladntext20"/>
              <w:framePr w:w="6758" w:wrap="notBeside" w:vAnchor="text" w:hAnchor="text" w:xAlign="center" w:y="1"/>
              <w:shd w:val="clear" w:color="auto" w:fill="auto"/>
              <w:spacing w:after="0" w:line="190" w:lineRule="exact"/>
              <w:ind w:firstLine="0"/>
              <w:rPr>
                <w:lang w:val="en-GB"/>
              </w:rPr>
            </w:pPr>
            <w:r w:rsidRPr="00CB2EE2">
              <w:rPr>
                <w:rStyle w:val="Zkladntext295bodovTun"/>
                <w:lang w:val="en-GB"/>
              </w:rPr>
              <w:t>1</w:t>
            </w:r>
          </w:p>
        </w:tc>
        <w:tc>
          <w:tcPr>
            <w:tcW w:w="106" w:type="dxa"/>
            <w:tcBorders>
              <w:top w:val="single" w:sz="4" w:space="0" w:color="auto"/>
            </w:tcBorders>
            <w:shd w:val="clear" w:color="auto" w:fill="BFBFBF" w:themeFill="background1" w:themeFillShade="BF"/>
          </w:tcPr>
          <w:p w:rsidR="00982ACF" w:rsidRPr="00CB2EE2" w:rsidRDefault="00982ACF">
            <w:pPr>
              <w:framePr w:w="6758" w:wrap="notBeside" w:vAnchor="text" w:hAnchor="text" w:xAlign="center" w:y="1"/>
              <w:rPr>
                <w:sz w:val="10"/>
                <w:szCs w:val="10"/>
                <w:lang w:val="en-GB"/>
              </w:rPr>
            </w:pPr>
          </w:p>
        </w:tc>
        <w:tc>
          <w:tcPr>
            <w:tcW w:w="106" w:type="dxa"/>
            <w:tcBorders>
              <w:top w:val="single" w:sz="4" w:space="0" w:color="auto"/>
              <w:left w:val="single" w:sz="4" w:space="0" w:color="auto"/>
              <w:bottom w:val="single" w:sz="4" w:space="0" w:color="auto"/>
            </w:tcBorders>
            <w:shd w:val="clear" w:color="auto" w:fill="F2F2F2" w:themeFill="background1" w:themeFillShade="F2"/>
          </w:tcPr>
          <w:p w:rsidR="00982ACF" w:rsidRPr="00CB2EE2" w:rsidRDefault="00982ACF">
            <w:pPr>
              <w:framePr w:w="6758" w:wrap="notBeside" w:vAnchor="text" w:hAnchor="text" w:xAlign="center" w:y="1"/>
              <w:rPr>
                <w:sz w:val="10"/>
                <w:szCs w:val="10"/>
                <w:lang w:val="en-GB"/>
              </w:rPr>
            </w:pPr>
          </w:p>
        </w:tc>
        <w:tc>
          <w:tcPr>
            <w:tcW w:w="782" w:type="dxa"/>
            <w:tcBorders>
              <w:top w:val="single" w:sz="4" w:space="0" w:color="auto"/>
              <w:bottom w:val="single" w:sz="4" w:space="0" w:color="auto"/>
            </w:tcBorders>
            <w:shd w:val="clear" w:color="auto" w:fill="F2F2F2" w:themeFill="background1" w:themeFillShade="F2"/>
            <w:vAlign w:val="bottom"/>
          </w:tcPr>
          <w:p w:rsidR="00982ACF" w:rsidRPr="00CB2EE2" w:rsidRDefault="0090147E">
            <w:pPr>
              <w:pStyle w:val="Zkladntext20"/>
              <w:framePr w:w="6758" w:wrap="notBeside" w:vAnchor="text" w:hAnchor="text" w:xAlign="center" w:y="1"/>
              <w:shd w:val="clear" w:color="auto" w:fill="auto"/>
              <w:spacing w:after="0" w:line="190" w:lineRule="exact"/>
              <w:ind w:firstLine="0"/>
              <w:rPr>
                <w:lang w:val="en-GB"/>
              </w:rPr>
            </w:pPr>
            <w:r w:rsidRPr="00CB2EE2">
              <w:rPr>
                <w:rStyle w:val="Zkladntext295bodov"/>
                <w:lang w:val="en-GB"/>
              </w:rPr>
              <w:t>0</w:t>
            </w:r>
          </w:p>
        </w:tc>
        <w:tc>
          <w:tcPr>
            <w:tcW w:w="106" w:type="dxa"/>
            <w:tcBorders>
              <w:top w:val="single" w:sz="4" w:space="0" w:color="auto"/>
              <w:bottom w:val="single" w:sz="4" w:space="0" w:color="auto"/>
            </w:tcBorders>
            <w:shd w:val="clear" w:color="auto" w:fill="F2F2F2" w:themeFill="background1" w:themeFillShade="F2"/>
          </w:tcPr>
          <w:p w:rsidR="00982ACF" w:rsidRPr="00CB2EE2" w:rsidRDefault="00982ACF">
            <w:pPr>
              <w:framePr w:w="6758"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F2F2F2" w:themeFill="background1" w:themeFillShade="F2"/>
          </w:tcPr>
          <w:p w:rsidR="00982ACF" w:rsidRPr="00CB2EE2" w:rsidRDefault="00982ACF">
            <w:pPr>
              <w:framePr w:w="6758" w:wrap="notBeside" w:vAnchor="text" w:hAnchor="text" w:xAlign="center" w:y="1"/>
              <w:rPr>
                <w:sz w:val="10"/>
                <w:szCs w:val="10"/>
                <w:lang w:val="en-GB"/>
              </w:rPr>
            </w:pPr>
          </w:p>
        </w:tc>
        <w:tc>
          <w:tcPr>
            <w:tcW w:w="782" w:type="dxa"/>
            <w:tcBorders>
              <w:top w:val="single" w:sz="4" w:space="0" w:color="auto"/>
            </w:tcBorders>
            <w:shd w:val="clear" w:color="auto" w:fill="F2F2F2" w:themeFill="background1" w:themeFillShade="F2"/>
            <w:vAlign w:val="bottom"/>
          </w:tcPr>
          <w:p w:rsidR="00982ACF" w:rsidRPr="00CB2EE2" w:rsidRDefault="0090147E">
            <w:pPr>
              <w:pStyle w:val="Zkladntext20"/>
              <w:framePr w:w="6758" w:wrap="notBeside" w:vAnchor="text" w:hAnchor="text" w:xAlign="center" w:y="1"/>
              <w:shd w:val="clear" w:color="auto" w:fill="auto"/>
              <w:spacing w:after="0" w:line="190" w:lineRule="exact"/>
              <w:ind w:firstLine="0"/>
              <w:rPr>
                <w:lang w:val="en-GB"/>
              </w:rPr>
            </w:pPr>
            <w:r w:rsidRPr="00CB2EE2">
              <w:rPr>
                <w:rStyle w:val="Zkladntext295bodov"/>
                <w:lang w:val="en-GB"/>
              </w:rPr>
              <w:t>1</w:t>
            </w:r>
          </w:p>
        </w:tc>
        <w:tc>
          <w:tcPr>
            <w:tcW w:w="120" w:type="dxa"/>
            <w:tcBorders>
              <w:top w:val="single" w:sz="4" w:space="0" w:color="auto"/>
              <w:right w:val="single" w:sz="4" w:space="0" w:color="auto"/>
            </w:tcBorders>
            <w:shd w:val="clear" w:color="auto" w:fill="F2F2F2" w:themeFill="background1" w:themeFillShade="F2"/>
          </w:tcPr>
          <w:p w:rsidR="00982ACF" w:rsidRPr="00CB2EE2" w:rsidRDefault="00982ACF">
            <w:pPr>
              <w:framePr w:w="6758" w:wrap="notBeside" w:vAnchor="text" w:hAnchor="text" w:xAlign="center" w:y="1"/>
              <w:rPr>
                <w:sz w:val="10"/>
                <w:szCs w:val="10"/>
                <w:lang w:val="en-GB"/>
              </w:rPr>
            </w:pPr>
          </w:p>
        </w:tc>
      </w:tr>
      <w:tr w:rsidR="00982ACF" w:rsidRPr="00CB2EE2" w:rsidTr="00E17C55">
        <w:trPr>
          <w:trHeight w:hRule="exact" w:val="269"/>
          <w:jc w:val="center"/>
        </w:trPr>
        <w:tc>
          <w:tcPr>
            <w:tcW w:w="125" w:type="dxa"/>
            <w:tcBorders>
              <w:top w:val="single" w:sz="4" w:space="0" w:color="auto"/>
              <w:left w:val="single" w:sz="4" w:space="0" w:color="auto"/>
            </w:tcBorders>
            <w:shd w:val="clear" w:color="auto" w:fill="B4C6E7" w:themeFill="accent1" w:themeFillTint="66"/>
          </w:tcPr>
          <w:p w:rsidR="00982ACF" w:rsidRPr="00CB2EE2" w:rsidRDefault="00982ACF">
            <w:pPr>
              <w:framePr w:w="6758" w:wrap="notBeside" w:vAnchor="text" w:hAnchor="text" w:xAlign="center" w:y="1"/>
              <w:rPr>
                <w:sz w:val="10"/>
                <w:szCs w:val="10"/>
                <w:lang w:val="en-GB"/>
              </w:rPr>
            </w:pPr>
          </w:p>
        </w:tc>
        <w:tc>
          <w:tcPr>
            <w:tcW w:w="3518" w:type="dxa"/>
            <w:tcBorders>
              <w:top w:val="single" w:sz="4" w:space="0" w:color="auto"/>
            </w:tcBorders>
            <w:shd w:val="clear" w:color="auto" w:fill="B4C6E7" w:themeFill="accent1" w:themeFillTint="66"/>
            <w:vAlign w:val="center"/>
          </w:tcPr>
          <w:p w:rsidR="00982ACF" w:rsidRPr="00CB2EE2" w:rsidRDefault="00E17C55">
            <w:pPr>
              <w:pStyle w:val="Zkladntext20"/>
              <w:framePr w:w="6758" w:wrap="notBeside" w:vAnchor="text" w:hAnchor="text" w:xAlign="center" w:y="1"/>
              <w:shd w:val="clear" w:color="auto" w:fill="auto"/>
              <w:spacing w:after="0" w:line="190" w:lineRule="exact"/>
              <w:ind w:firstLine="0"/>
              <w:jc w:val="left"/>
              <w:rPr>
                <w:lang w:val="en-GB"/>
              </w:rPr>
            </w:pPr>
            <w:r w:rsidRPr="00CB2EE2">
              <w:rPr>
                <w:rStyle w:val="Zkladntext295bodov"/>
                <w:lang w:val="en-GB"/>
              </w:rPr>
              <w:t>Dealer in precious metals</w:t>
            </w:r>
          </w:p>
        </w:tc>
        <w:tc>
          <w:tcPr>
            <w:tcW w:w="101" w:type="dxa"/>
            <w:tcBorders>
              <w:top w:val="single" w:sz="4" w:space="0" w:color="auto"/>
            </w:tcBorders>
            <w:shd w:val="clear" w:color="auto" w:fill="B4C6E7" w:themeFill="accent1" w:themeFillTint="66"/>
          </w:tcPr>
          <w:p w:rsidR="00982ACF" w:rsidRPr="00CB2EE2" w:rsidRDefault="00982ACF">
            <w:pPr>
              <w:framePr w:w="6758" w:wrap="notBeside" w:vAnchor="text" w:hAnchor="text" w:xAlign="center" w:y="1"/>
              <w:rPr>
                <w:sz w:val="10"/>
                <w:szCs w:val="10"/>
                <w:lang w:val="en-GB"/>
              </w:rPr>
            </w:pPr>
          </w:p>
        </w:tc>
        <w:tc>
          <w:tcPr>
            <w:tcW w:w="110" w:type="dxa"/>
            <w:tcBorders>
              <w:top w:val="single" w:sz="4" w:space="0" w:color="auto"/>
              <w:left w:val="single" w:sz="4" w:space="0" w:color="auto"/>
            </w:tcBorders>
            <w:shd w:val="clear" w:color="auto" w:fill="BFBFBF" w:themeFill="background1" w:themeFillShade="BF"/>
          </w:tcPr>
          <w:p w:rsidR="00982ACF" w:rsidRPr="00CB2EE2" w:rsidRDefault="00982ACF">
            <w:pPr>
              <w:framePr w:w="6758" w:wrap="notBeside" w:vAnchor="text" w:hAnchor="text" w:xAlign="center" w:y="1"/>
              <w:rPr>
                <w:sz w:val="10"/>
                <w:szCs w:val="10"/>
                <w:lang w:val="en-GB"/>
              </w:rPr>
            </w:pPr>
          </w:p>
        </w:tc>
        <w:tc>
          <w:tcPr>
            <w:tcW w:w="797" w:type="dxa"/>
            <w:tcBorders>
              <w:top w:val="single" w:sz="4" w:space="0" w:color="auto"/>
            </w:tcBorders>
            <w:shd w:val="clear" w:color="auto" w:fill="BFBFBF" w:themeFill="background1" w:themeFillShade="BF"/>
            <w:vAlign w:val="bottom"/>
          </w:tcPr>
          <w:p w:rsidR="00982ACF" w:rsidRPr="00CB2EE2" w:rsidRDefault="0090147E">
            <w:pPr>
              <w:pStyle w:val="Zkladntext20"/>
              <w:framePr w:w="6758" w:wrap="notBeside" w:vAnchor="text" w:hAnchor="text" w:xAlign="center" w:y="1"/>
              <w:shd w:val="clear" w:color="auto" w:fill="auto"/>
              <w:spacing w:after="0" w:line="190" w:lineRule="exact"/>
              <w:ind w:firstLine="0"/>
              <w:rPr>
                <w:lang w:val="en-GB"/>
              </w:rPr>
            </w:pPr>
            <w:r w:rsidRPr="00CB2EE2">
              <w:rPr>
                <w:rStyle w:val="Zkladntext295bodovTun"/>
                <w:lang w:val="en-GB"/>
              </w:rPr>
              <w:t>1</w:t>
            </w:r>
          </w:p>
        </w:tc>
        <w:tc>
          <w:tcPr>
            <w:tcW w:w="106" w:type="dxa"/>
            <w:tcBorders>
              <w:top w:val="single" w:sz="4" w:space="0" w:color="auto"/>
            </w:tcBorders>
            <w:shd w:val="clear" w:color="auto" w:fill="BFBFBF" w:themeFill="background1" w:themeFillShade="BF"/>
          </w:tcPr>
          <w:p w:rsidR="00982ACF" w:rsidRPr="00CB2EE2" w:rsidRDefault="00982ACF">
            <w:pPr>
              <w:framePr w:w="6758" w:wrap="notBeside" w:vAnchor="text" w:hAnchor="text" w:xAlign="center" w:y="1"/>
              <w:rPr>
                <w:sz w:val="10"/>
                <w:szCs w:val="10"/>
                <w:lang w:val="en-GB"/>
              </w:rPr>
            </w:pPr>
          </w:p>
        </w:tc>
        <w:tc>
          <w:tcPr>
            <w:tcW w:w="106" w:type="dxa"/>
            <w:tcBorders>
              <w:top w:val="single" w:sz="4" w:space="0" w:color="auto"/>
              <w:left w:val="single" w:sz="4" w:space="0" w:color="auto"/>
              <w:bottom w:val="single" w:sz="4" w:space="0" w:color="auto"/>
            </w:tcBorders>
            <w:shd w:val="clear" w:color="auto" w:fill="F2F2F2" w:themeFill="background1" w:themeFillShade="F2"/>
          </w:tcPr>
          <w:p w:rsidR="00982ACF" w:rsidRPr="00CB2EE2" w:rsidRDefault="00982ACF">
            <w:pPr>
              <w:framePr w:w="6758" w:wrap="notBeside" w:vAnchor="text" w:hAnchor="text" w:xAlign="center" w:y="1"/>
              <w:rPr>
                <w:sz w:val="10"/>
                <w:szCs w:val="10"/>
                <w:lang w:val="en-GB"/>
              </w:rPr>
            </w:pPr>
          </w:p>
        </w:tc>
        <w:tc>
          <w:tcPr>
            <w:tcW w:w="782" w:type="dxa"/>
            <w:tcBorders>
              <w:top w:val="single" w:sz="4" w:space="0" w:color="auto"/>
              <w:bottom w:val="single" w:sz="4" w:space="0" w:color="auto"/>
            </w:tcBorders>
            <w:shd w:val="clear" w:color="auto" w:fill="F2F2F2" w:themeFill="background1" w:themeFillShade="F2"/>
            <w:vAlign w:val="bottom"/>
          </w:tcPr>
          <w:p w:rsidR="00982ACF" w:rsidRPr="00CB2EE2" w:rsidRDefault="0090147E">
            <w:pPr>
              <w:pStyle w:val="Zkladntext20"/>
              <w:framePr w:w="6758" w:wrap="notBeside" w:vAnchor="text" w:hAnchor="text" w:xAlign="center" w:y="1"/>
              <w:shd w:val="clear" w:color="auto" w:fill="auto"/>
              <w:spacing w:after="0" w:line="190" w:lineRule="exact"/>
              <w:ind w:firstLine="0"/>
              <w:rPr>
                <w:lang w:val="en-GB"/>
              </w:rPr>
            </w:pPr>
            <w:r w:rsidRPr="00CB2EE2">
              <w:rPr>
                <w:rStyle w:val="Zkladntext295bodov"/>
                <w:lang w:val="en-GB"/>
              </w:rPr>
              <w:t>1</w:t>
            </w:r>
          </w:p>
        </w:tc>
        <w:tc>
          <w:tcPr>
            <w:tcW w:w="106" w:type="dxa"/>
            <w:tcBorders>
              <w:top w:val="single" w:sz="4" w:space="0" w:color="auto"/>
              <w:bottom w:val="single" w:sz="4" w:space="0" w:color="auto"/>
            </w:tcBorders>
            <w:shd w:val="clear" w:color="auto" w:fill="F2F2F2" w:themeFill="background1" w:themeFillShade="F2"/>
          </w:tcPr>
          <w:p w:rsidR="00982ACF" w:rsidRPr="00CB2EE2" w:rsidRDefault="00982ACF">
            <w:pPr>
              <w:framePr w:w="6758"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F2F2F2" w:themeFill="background1" w:themeFillShade="F2"/>
          </w:tcPr>
          <w:p w:rsidR="00982ACF" w:rsidRPr="00CB2EE2" w:rsidRDefault="00982ACF">
            <w:pPr>
              <w:framePr w:w="6758" w:wrap="notBeside" w:vAnchor="text" w:hAnchor="text" w:xAlign="center" w:y="1"/>
              <w:rPr>
                <w:sz w:val="10"/>
                <w:szCs w:val="10"/>
                <w:lang w:val="en-GB"/>
              </w:rPr>
            </w:pPr>
          </w:p>
        </w:tc>
        <w:tc>
          <w:tcPr>
            <w:tcW w:w="782" w:type="dxa"/>
            <w:tcBorders>
              <w:top w:val="single" w:sz="4" w:space="0" w:color="auto"/>
            </w:tcBorders>
            <w:shd w:val="clear" w:color="auto" w:fill="F2F2F2" w:themeFill="background1" w:themeFillShade="F2"/>
            <w:vAlign w:val="bottom"/>
          </w:tcPr>
          <w:p w:rsidR="00982ACF" w:rsidRPr="00CB2EE2" w:rsidRDefault="0090147E">
            <w:pPr>
              <w:pStyle w:val="Zkladntext20"/>
              <w:framePr w:w="6758" w:wrap="notBeside" w:vAnchor="text" w:hAnchor="text" w:xAlign="center" w:y="1"/>
              <w:shd w:val="clear" w:color="auto" w:fill="auto"/>
              <w:spacing w:after="0" w:line="190" w:lineRule="exact"/>
              <w:ind w:firstLine="0"/>
              <w:rPr>
                <w:lang w:val="en-GB"/>
              </w:rPr>
            </w:pPr>
            <w:r w:rsidRPr="00CB2EE2">
              <w:rPr>
                <w:rStyle w:val="Zkladntext295bodov"/>
                <w:lang w:val="en-GB"/>
              </w:rPr>
              <w:t>0</w:t>
            </w:r>
          </w:p>
        </w:tc>
        <w:tc>
          <w:tcPr>
            <w:tcW w:w="120" w:type="dxa"/>
            <w:tcBorders>
              <w:top w:val="single" w:sz="4" w:space="0" w:color="auto"/>
              <w:right w:val="single" w:sz="4" w:space="0" w:color="auto"/>
            </w:tcBorders>
            <w:shd w:val="clear" w:color="auto" w:fill="F2F2F2" w:themeFill="background1" w:themeFillShade="F2"/>
          </w:tcPr>
          <w:p w:rsidR="00982ACF" w:rsidRPr="00CB2EE2" w:rsidRDefault="00982ACF">
            <w:pPr>
              <w:framePr w:w="6758" w:wrap="notBeside" w:vAnchor="text" w:hAnchor="text" w:xAlign="center" w:y="1"/>
              <w:rPr>
                <w:sz w:val="10"/>
                <w:szCs w:val="10"/>
                <w:lang w:val="en-GB"/>
              </w:rPr>
            </w:pPr>
          </w:p>
        </w:tc>
      </w:tr>
      <w:tr w:rsidR="00982ACF" w:rsidRPr="00CB2EE2" w:rsidTr="00E17C55">
        <w:trPr>
          <w:trHeight w:hRule="exact" w:val="269"/>
          <w:jc w:val="center"/>
        </w:trPr>
        <w:tc>
          <w:tcPr>
            <w:tcW w:w="125" w:type="dxa"/>
            <w:tcBorders>
              <w:top w:val="single" w:sz="4" w:space="0" w:color="auto"/>
              <w:left w:val="single" w:sz="4" w:space="0" w:color="auto"/>
            </w:tcBorders>
            <w:shd w:val="clear" w:color="auto" w:fill="B4C6E7" w:themeFill="accent1" w:themeFillTint="66"/>
          </w:tcPr>
          <w:p w:rsidR="00982ACF" w:rsidRPr="00CB2EE2" w:rsidRDefault="00982ACF">
            <w:pPr>
              <w:framePr w:w="6758" w:wrap="notBeside" w:vAnchor="text" w:hAnchor="text" w:xAlign="center" w:y="1"/>
              <w:rPr>
                <w:sz w:val="10"/>
                <w:szCs w:val="10"/>
                <w:lang w:val="en-GB"/>
              </w:rPr>
            </w:pPr>
          </w:p>
        </w:tc>
        <w:tc>
          <w:tcPr>
            <w:tcW w:w="3518" w:type="dxa"/>
            <w:tcBorders>
              <w:top w:val="single" w:sz="4" w:space="0" w:color="auto"/>
            </w:tcBorders>
            <w:shd w:val="clear" w:color="auto" w:fill="B4C6E7" w:themeFill="accent1" w:themeFillTint="66"/>
            <w:vAlign w:val="center"/>
          </w:tcPr>
          <w:p w:rsidR="00982ACF" w:rsidRPr="00CB2EE2" w:rsidRDefault="00E17C55">
            <w:pPr>
              <w:pStyle w:val="Zkladntext20"/>
              <w:framePr w:w="6758" w:wrap="notBeside" w:vAnchor="text" w:hAnchor="text" w:xAlign="center" w:y="1"/>
              <w:shd w:val="clear" w:color="auto" w:fill="auto"/>
              <w:spacing w:after="0" w:line="190" w:lineRule="exact"/>
              <w:ind w:firstLine="0"/>
              <w:jc w:val="left"/>
              <w:rPr>
                <w:lang w:val="en-GB"/>
              </w:rPr>
            </w:pPr>
            <w:r w:rsidRPr="00CB2EE2">
              <w:rPr>
                <w:rStyle w:val="Zkladntext295bodov"/>
                <w:lang w:val="en-GB"/>
              </w:rPr>
              <w:t>Independent financial agent</w:t>
            </w:r>
          </w:p>
        </w:tc>
        <w:tc>
          <w:tcPr>
            <w:tcW w:w="101" w:type="dxa"/>
            <w:tcBorders>
              <w:top w:val="single" w:sz="4" w:space="0" w:color="auto"/>
            </w:tcBorders>
            <w:shd w:val="clear" w:color="auto" w:fill="B4C6E7" w:themeFill="accent1" w:themeFillTint="66"/>
          </w:tcPr>
          <w:p w:rsidR="00982ACF" w:rsidRPr="00CB2EE2" w:rsidRDefault="00982ACF">
            <w:pPr>
              <w:framePr w:w="6758" w:wrap="notBeside" w:vAnchor="text" w:hAnchor="text" w:xAlign="center" w:y="1"/>
              <w:rPr>
                <w:sz w:val="10"/>
                <w:szCs w:val="10"/>
                <w:lang w:val="en-GB"/>
              </w:rPr>
            </w:pPr>
          </w:p>
        </w:tc>
        <w:tc>
          <w:tcPr>
            <w:tcW w:w="110" w:type="dxa"/>
            <w:tcBorders>
              <w:top w:val="single" w:sz="4" w:space="0" w:color="auto"/>
              <w:left w:val="single" w:sz="4" w:space="0" w:color="auto"/>
            </w:tcBorders>
            <w:shd w:val="clear" w:color="auto" w:fill="BFBFBF" w:themeFill="background1" w:themeFillShade="BF"/>
          </w:tcPr>
          <w:p w:rsidR="00982ACF" w:rsidRPr="00CB2EE2" w:rsidRDefault="00982ACF">
            <w:pPr>
              <w:framePr w:w="6758" w:wrap="notBeside" w:vAnchor="text" w:hAnchor="text" w:xAlign="center" w:y="1"/>
              <w:rPr>
                <w:sz w:val="10"/>
                <w:szCs w:val="10"/>
                <w:lang w:val="en-GB"/>
              </w:rPr>
            </w:pPr>
          </w:p>
        </w:tc>
        <w:tc>
          <w:tcPr>
            <w:tcW w:w="797" w:type="dxa"/>
            <w:tcBorders>
              <w:top w:val="single" w:sz="4" w:space="0" w:color="auto"/>
            </w:tcBorders>
            <w:shd w:val="clear" w:color="auto" w:fill="BFBFBF" w:themeFill="background1" w:themeFillShade="BF"/>
            <w:vAlign w:val="bottom"/>
          </w:tcPr>
          <w:p w:rsidR="00982ACF" w:rsidRPr="00CB2EE2" w:rsidRDefault="0090147E">
            <w:pPr>
              <w:pStyle w:val="Zkladntext20"/>
              <w:framePr w:w="6758" w:wrap="notBeside" w:vAnchor="text" w:hAnchor="text" w:xAlign="center" w:y="1"/>
              <w:shd w:val="clear" w:color="auto" w:fill="auto"/>
              <w:spacing w:after="0" w:line="190" w:lineRule="exact"/>
              <w:ind w:firstLine="0"/>
              <w:rPr>
                <w:lang w:val="en-GB"/>
              </w:rPr>
            </w:pPr>
            <w:r w:rsidRPr="00CB2EE2">
              <w:rPr>
                <w:rStyle w:val="Zkladntext295bodovTun"/>
                <w:lang w:val="en-GB"/>
              </w:rPr>
              <w:t>1</w:t>
            </w:r>
          </w:p>
        </w:tc>
        <w:tc>
          <w:tcPr>
            <w:tcW w:w="106" w:type="dxa"/>
            <w:tcBorders>
              <w:top w:val="single" w:sz="4" w:space="0" w:color="auto"/>
            </w:tcBorders>
            <w:shd w:val="clear" w:color="auto" w:fill="BFBFBF" w:themeFill="background1" w:themeFillShade="BF"/>
          </w:tcPr>
          <w:p w:rsidR="00982ACF" w:rsidRPr="00CB2EE2" w:rsidRDefault="00982ACF">
            <w:pPr>
              <w:framePr w:w="6758" w:wrap="notBeside" w:vAnchor="text" w:hAnchor="text" w:xAlign="center" w:y="1"/>
              <w:rPr>
                <w:sz w:val="10"/>
                <w:szCs w:val="10"/>
                <w:lang w:val="en-GB"/>
              </w:rPr>
            </w:pPr>
          </w:p>
        </w:tc>
        <w:tc>
          <w:tcPr>
            <w:tcW w:w="106" w:type="dxa"/>
            <w:tcBorders>
              <w:top w:val="single" w:sz="4" w:space="0" w:color="auto"/>
              <w:left w:val="single" w:sz="4" w:space="0" w:color="auto"/>
              <w:bottom w:val="single" w:sz="4" w:space="0" w:color="auto"/>
            </w:tcBorders>
            <w:shd w:val="clear" w:color="auto" w:fill="F2F2F2" w:themeFill="background1" w:themeFillShade="F2"/>
          </w:tcPr>
          <w:p w:rsidR="00982ACF" w:rsidRPr="00CB2EE2" w:rsidRDefault="00982ACF">
            <w:pPr>
              <w:framePr w:w="6758" w:wrap="notBeside" w:vAnchor="text" w:hAnchor="text" w:xAlign="center" w:y="1"/>
              <w:rPr>
                <w:sz w:val="10"/>
                <w:szCs w:val="10"/>
                <w:lang w:val="en-GB"/>
              </w:rPr>
            </w:pPr>
          </w:p>
        </w:tc>
        <w:tc>
          <w:tcPr>
            <w:tcW w:w="782" w:type="dxa"/>
            <w:tcBorders>
              <w:top w:val="single" w:sz="4" w:space="0" w:color="auto"/>
              <w:bottom w:val="single" w:sz="4" w:space="0" w:color="auto"/>
            </w:tcBorders>
            <w:shd w:val="clear" w:color="auto" w:fill="F2F2F2" w:themeFill="background1" w:themeFillShade="F2"/>
            <w:vAlign w:val="bottom"/>
          </w:tcPr>
          <w:p w:rsidR="00982ACF" w:rsidRPr="00CB2EE2" w:rsidRDefault="0090147E">
            <w:pPr>
              <w:pStyle w:val="Zkladntext20"/>
              <w:framePr w:w="6758" w:wrap="notBeside" w:vAnchor="text" w:hAnchor="text" w:xAlign="center" w:y="1"/>
              <w:shd w:val="clear" w:color="auto" w:fill="auto"/>
              <w:spacing w:after="0" w:line="190" w:lineRule="exact"/>
              <w:ind w:firstLine="0"/>
              <w:rPr>
                <w:lang w:val="en-GB"/>
              </w:rPr>
            </w:pPr>
            <w:r w:rsidRPr="00CB2EE2">
              <w:rPr>
                <w:rStyle w:val="Zkladntext295bodov"/>
                <w:lang w:val="en-GB"/>
              </w:rPr>
              <w:t>0</w:t>
            </w:r>
          </w:p>
        </w:tc>
        <w:tc>
          <w:tcPr>
            <w:tcW w:w="106" w:type="dxa"/>
            <w:tcBorders>
              <w:top w:val="single" w:sz="4" w:space="0" w:color="auto"/>
              <w:bottom w:val="single" w:sz="4" w:space="0" w:color="auto"/>
            </w:tcBorders>
            <w:shd w:val="clear" w:color="auto" w:fill="F2F2F2" w:themeFill="background1" w:themeFillShade="F2"/>
          </w:tcPr>
          <w:p w:rsidR="00982ACF" w:rsidRPr="00CB2EE2" w:rsidRDefault="00982ACF">
            <w:pPr>
              <w:framePr w:w="6758" w:wrap="notBeside" w:vAnchor="text" w:hAnchor="text" w:xAlign="center" w:y="1"/>
              <w:rPr>
                <w:sz w:val="10"/>
                <w:szCs w:val="10"/>
                <w:lang w:val="en-GB"/>
              </w:rPr>
            </w:pPr>
          </w:p>
        </w:tc>
        <w:tc>
          <w:tcPr>
            <w:tcW w:w="106" w:type="dxa"/>
            <w:tcBorders>
              <w:top w:val="single" w:sz="4" w:space="0" w:color="auto"/>
              <w:left w:val="single" w:sz="4" w:space="0" w:color="auto"/>
            </w:tcBorders>
            <w:shd w:val="clear" w:color="auto" w:fill="F2F2F2" w:themeFill="background1" w:themeFillShade="F2"/>
          </w:tcPr>
          <w:p w:rsidR="00982ACF" w:rsidRPr="00CB2EE2" w:rsidRDefault="00982ACF">
            <w:pPr>
              <w:framePr w:w="6758" w:wrap="notBeside" w:vAnchor="text" w:hAnchor="text" w:xAlign="center" w:y="1"/>
              <w:rPr>
                <w:sz w:val="10"/>
                <w:szCs w:val="10"/>
                <w:lang w:val="en-GB"/>
              </w:rPr>
            </w:pPr>
          </w:p>
        </w:tc>
        <w:tc>
          <w:tcPr>
            <w:tcW w:w="782" w:type="dxa"/>
            <w:tcBorders>
              <w:top w:val="single" w:sz="4" w:space="0" w:color="auto"/>
            </w:tcBorders>
            <w:shd w:val="clear" w:color="auto" w:fill="F2F2F2" w:themeFill="background1" w:themeFillShade="F2"/>
            <w:vAlign w:val="bottom"/>
          </w:tcPr>
          <w:p w:rsidR="00982ACF" w:rsidRPr="00CB2EE2" w:rsidRDefault="0090147E">
            <w:pPr>
              <w:pStyle w:val="Zkladntext20"/>
              <w:framePr w:w="6758" w:wrap="notBeside" w:vAnchor="text" w:hAnchor="text" w:xAlign="center" w:y="1"/>
              <w:shd w:val="clear" w:color="auto" w:fill="auto"/>
              <w:spacing w:after="0" w:line="190" w:lineRule="exact"/>
              <w:ind w:firstLine="0"/>
              <w:rPr>
                <w:lang w:val="en-GB"/>
              </w:rPr>
            </w:pPr>
            <w:r w:rsidRPr="00CB2EE2">
              <w:rPr>
                <w:rStyle w:val="Zkladntext295bodov"/>
                <w:lang w:val="en-GB"/>
              </w:rPr>
              <w:t>1</w:t>
            </w:r>
          </w:p>
        </w:tc>
        <w:tc>
          <w:tcPr>
            <w:tcW w:w="120" w:type="dxa"/>
            <w:tcBorders>
              <w:top w:val="single" w:sz="4" w:space="0" w:color="auto"/>
              <w:right w:val="single" w:sz="4" w:space="0" w:color="auto"/>
            </w:tcBorders>
            <w:shd w:val="clear" w:color="auto" w:fill="F2F2F2" w:themeFill="background1" w:themeFillShade="F2"/>
          </w:tcPr>
          <w:p w:rsidR="00982ACF" w:rsidRPr="00CB2EE2" w:rsidRDefault="00982ACF">
            <w:pPr>
              <w:framePr w:w="6758" w:wrap="notBeside" w:vAnchor="text" w:hAnchor="text" w:xAlign="center" w:y="1"/>
              <w:rPr>
                <w:sz w:val="10"/>
                <w:szCs w:val="10"/>
                <w:lang w:val="en-GB"/>
              </w:rPr>
            </w:pPr>
          </w:p>
        </w:tc>
      </w:tr>
      <w:tr w:rsidR="00982ACF" w:rsidRPr="00CB2EE2" w:rsidTr="00E17C55">
        <w:trPr>
          <w:trHeight w:hRule="exact" w:val="278"/>
          <w:jc w:val="center"/>
        </w:trPr>
        <w:tc>
          <w:tcPr>
            <w:tcW w:w="125" w:type="dxa"/>
            <w:tcBorders>
              <w:top w:val="single" w:sz="4" w:space="0" w:color="auto"/>
              <w:left w:val="single" w:sz="4" w:space="0" w:color="auto"/>
              <w:bottom w:val="single" w:sz="12" w:space="0" w:color="auto"/>
            </w:tcBorders>
            <w:shd w:val="clear" w:color="auto" w:fill="B4C6E7" w:themeFill="accent1" w:themeFillTint="66"/>
          </w:tcPr>
          <w:p w:rsidR="00982ACF" w:rsidRPr="00CB2EE2" w:rsidRDefault="00982ACF">
            <w:pPr>
              <w:framePr w:w="6758" w:wrap="notBeside" w:vAnchor="text" w:hAnchor="text" w:xAlign="center" w:y="1"/>
              <w:rPr>
                <w:sz w:val="10"/>
                <w:szCs w:val="10"/>
                <w:lang w:val="en-GB"/>
              </w:rPr>
            </w:pPr>
          </w:p>
        </w:tc>
        <w:tc>
          <w:tcPr>
            <w:tcW w:w="3518" w:type="dxa"/>
            <w:tcBorders>
              <w:top w:val="single" w:sz="4" w:space="0" w:color="auto"/>
              <w:bottom w:val="single" w:sz="12" w:space="0" w:color="auto"/>
            </w:tcBorders>
            <w:shd w:val="clear" w:color="auto" w:fill="B4C6E7" w:themeFill="accent1" w:themeFillTint="66"/>
            <w:vAlign w:val="center"/>
          </w:tcPr>
          <w:p w:rsidR="00982ACF" w:rsidRPr="00CB2EE2" w:rsidRDefault="00E17C55">
            <w:pPr>
              <w:pStyle w:val="Zkladntext20"/>
              <w:framePr w:w="6758" w:wrap="notBeside" w:vAnchor="text" w:hAnchor="text" w:xAlign="center" w:y="1"/>
              <w:shd w:val="clear" w:color="auto" w:fill="auto"/>
              <w:spacing w:after="0" w:line="190" w:lineRule="exact"/>
              <w:ind w:firstLine="0"/>
              <w:jc w:val="left"/>
              <w:rPr>
                <w:lang w:val="en-GB"/>
              </w:rPr>
            </w:pPr>
            <w:r w:rsidRPr="00CB2EE2">
              <w:rPr>
                <w:rStyle w:val="Zkladntext295bodov"/>
                <w:lang w:val="en-GB"/>
              </w:rPr>
              <w:t>Auction company</w:t>
            </w:r>
          </w:p>
        </w:tc>
        <w:tc>
          <w:tcPr>
            <w:tcW w:w="101" w:type="dxa"/>
            <w:tcBorders>
              <w:top w:val="single" w:sz="4" w:space="0" w:color="auto"/>
              <w:bottom w:val="single" w:sz="12" w:space="0" w:color="auto"/>
            </w:tcBorders>
            <w:shd w:val="clear" w:color="auto" w:fill="B4C6E7" w:themeFill="accent1" w:themeFillTint="66"/>
          </w:tcPr>
          <w:p w:rsidR="00982ACF" w:rsidRPr="00CB2EE2" w:rsidRDefault="00982ACF">
            <w:pPr>
              <w:framePr w:w="6758" w:wrap="notBeside" w:vAnchor="text" w:hAnchor="text" w:xAlign="center" w:y="1"/>
              <w:rPr>
                <w:sz w:val="10"/>
                <w:szCs w:val="10"/>
                <w:lang w:val="en-GB"/>
              </w:rPr>
            </w:pPr>
          </w:p>
        </w:tc>
        <w:tc>
          <w:tcPr>
            <w:tcW w:w="110" w:type="dxa"/>
            <w:tcBorders>
              <w:top w:val="single" w:sz="4" w:space="0" w:color="auto"/>
              <w:left w:val="single" w:sz="4" w:space="0" w:color="auto"/>
              <w:bottom w:val="single" w:sz="12" w:space="0" w:color="auto"/>
            </w:tcBorders>
            <w:shd w:val="clear" w:color="auto" w:fill="BFBFBF" w:themeFill="background1" w:themeFillShade="BF"/>
          </w:tcPr>
          <w:p w:rsidR="00982ACF" w:rsidRPr="00CB2EE2" w:rsidRDefault="00982ACF">
            <w:pPr>
              <w:framePr w:w="6758" w:wrap="notBeside" w:vAnchor="text" w:hAnchor="text" w:xAlign="center" w:y="1"/>
              <w:rPr>
                <w:sz w:val="10"/>
                <w:szCs w:val="10"/>
                <w:lang w:val="en-GB"/>
              </w:rPr>
            </w:pPr>
          </w:p>
        </w:tc>
        <w:tc>
          <w:tcPr>
            <w:tcW w:w="797" w:type="dxa"/>
            <w:tcBorders>
              <w:top w:val="single" w:sz="4" w:space="0" w:color="auto"/>
              <w:bottom w:val="single" w:sz="12" w:space="0" w:color="auto"/>
            </w:tcBorders>
            <w:shd w:val="clear" w:color="auto" w:fill="BFBFBF" w:themeFill="background1" w:themeFillShade="BF"/>
            <w:vAlign w:val="bottom"/>
          </w:tcPr>
          <w:p w:rsidR="00982ACF" w:rsidRPr="00CB2EE2" w:rsidRDefault="0090147E">
            <w:pPr>
              <w:pStyle w:val="Zkladntext20"/>
              <w:framePr w:w="6758" w:wrap="notBeside" w:vAnchor="text" w:hAnchor="text" w:xAlign="center" w:y="1"/>
              <w:shd w:val="clear" w:color="auto" w:fill="auto"/>
              <w:spacing w:after="0" w:line="190" w:lineRule="exact"/>
              <w:ind w:firstLine="0"/>
              <w:rPr>
                <w:lang w:val="en-GB"/>
              </w:rPr>
            </w:pPr>
            <w:r w:rsidRPr="00CB2EE2">
              <w:rPr>
                <w:rStyle w:val="Zkladntext295bodovTun"/>
                <w:lang w:val="en-GB"/>
              </w:rPr>
              <w:t>1</w:t>
            </w:r>
          </w:p>
        </w:tc>
        <w:tc>
          <w:tcPr>
            <w:tcW w:w="106" w:type="dxa"/>
            <w:tcBorders>
              <w:top w:val="single" w:sz="4" w:space="0" w:color="auto"/>
              <w:bottom w:val="single" w:sz="12" w:space="0" w:color="auto"/>
            </w:tcBorders>
            <w:shd w:val="clear" w:color="auto" w:fill="BFBFBF" w:themeFill="background1" w:themeFillShade="BF"/>
          </w:tcPr>
          <w:p w:rsidR="00982ACF" w:rsidRPr="00CB2EE2" w:rsidRDefault="00982ACF">
            <w:pPr>
              <w:framePr w:w="6758" w:wrap="notBeside" w:vAnchor="text" w:hAnchor="text" w:xAlign="center" w:y="1"/>
              <w:rPr>
                <w:sz w:val="10"/>
                <w:szCs w:val="10"/>
                <w:lang w:val="en-GB"/>
              </w:rPr>
            </w:pPr>
          </w:p>
        </w:tc>
        <w:tc>
          <w:tcPr>
            <w:tcW w:w="106" w:type="dxa"/>
            <w:tcBorders>
              <w:top w:val="single" w:sz="4" w:space="0" w:color="auto"/>
              <w:left w:val="single" w:sz="4" w:space="0" w:color="auto"/>
              <w:bottom w:val="single" w:sz="12" w:space="0" w:color="auto"/>
            </w:tcBorders>
            <w:shd w:val="clear" w:color="auto" w:fill="F2F2F2" w:themeFill="background1" w:themeFillShade="F2"/>
          </w:tcPr>
          <w:p w:rsidR="00982ACF" w:rsidRPr="00CB2EE2" w:rsidRDefault="00982ACF">
            <w:pPr>
              <w:framePr w:w="6758" w:wrap="notBeside" w:vAnchor="text" w:hAnchor="text" w:xAlign="center" w:y="1"/>
              <w:rPr>
                <w:sz w:val="10"/>
                <w:szCs w:val="10"/>
                <w:lang w:val="en-GB"/>
              </w:rPr>
            </w:pPr>
          </w:p>
        </w:tc>
        <w:tc>
          <w:tcPr>
            <w:tcW w:w="782" w:type="dxa"/>
            <w:tcBorders>
              <w:top w:val="single" w:sz="4" w:space="0" w:color="auto"/>
              <w:bottom w:val="single" w:sz="12" w:space="0" w:color="auto"/>
            </w:tcBorders>
            <w:shd w:val="clear" w:color="auto" w:fill="F2F2F2" w:themeFill="background1" w:themeFillShade="F2"/>
            <w:vAlign w:val="bottom"/>
          </w:tcPr>
          <w:p w:rsidR="00982ACF" w:rsidRPr="00CB2EE2" w:rsidRDefault="0090147E">
            <w:pPr>
              <w:pStyle w:val="Zkladntext20"/>
              <w:framePr w:w="6758" w:wrap="notBeside" w:vAnchor="text" w:hAnchor="text" w:xAlign="center" w:y="1"/>
              <w:shd w:val="clear" w:color="auto" w:fill="auto"/>
              <w:spacing w:after="0" w:line="190" w:lineRule="exact"/>
              <w:ind w:firstLine="0"/>
              <w:rPr>
                <w:lang w:val="en-GB"/>
              </w:rPr>
            </w:pPr>
            <w:r w:rsidRPr="00CB2EE2">
              <w:rPr>
                <w:rStyle w:val="Zkladntext295bodov"/>
                <w:lang w:val="en-GB"/>
              </w:rPr>
              <w:t>1</w:t>
            </w:r>
          </w:p>
        </w:tc>
        <w:tc>
          <w:tcPr>
            <w:tcW w:w="106" w:type="dxa"/>
            <w:tcBorders>
              <w:top w:val="single" w:sz="4" w:space="0" w:color="auto"/>
              <w:bottom w:val="single" w:sz="12" w:space="0" w:color="auto"/>
            </w:tcBorders>
            <w:shd w:val="clear" w:color="auto" w:fill="F2F2F2" w:themeFill="background1" w:themeFillShade="F2"/>
          </w:tcPr>
          <w:p w:rsidR="00982ACF" w:rsidRPr="00CB2EE2" w:rsidRDefault="00982ACF">
            <w:pPr>
              <w:framePr w:w="6758" w:wrap="notBeside" w:vAnchor="text" w:hAnchor="text" w:xAlign="center" w:y="1"/>
              <w:rPr>
                <w:sz w:val="10"/>
                <w:szCs w:val="10"/>
                <w:lang w:val="en-GB"/>
              </w:rPr>
            </w:pPr>
          </w:p>
        </w:tc>
        <w:tc>
          <w:tcPr>
            <w:tcW w:w="106" w:type="dxa"/>
            <w:tcBorders>
              <w:top w:val="single" w:sz="4" w:space="0" w:color="auto"/>
              <w:left w:val="single" w:sz="4" w:space="0" w:color="auto"/>
              <w:bottom w:val="single" w:sz="12" w:space="0" w:color="auto"/>
            </w:tcBorders>
            <w:shd w:val="clear" w:color="auto" w:fill="F2F2F2" w:themeFill="background1" w:themeFillShade="F2"/>
          </w:tcPr>
          <w:p w:rsidR="00982ACF" w:rsidRPr="00CB2EE2" w:rsidRDefault="00982ACF">
            <w:pPr>
              <w:framePr w:w="6758" w:wrap="notBeside" w:vAnchor="text" w:hAnchor="text" w:xAlign="center" w:y="1"/>
              <w:rPr>
                <w:sz w:val="10"/>
                <w:szCs w:val="10"/>
                <w:lang w:val="en-GB"/>
              </w:rPr>
            </w:pPr>
          </w:p>
        </w:tc>
        <w:tc>
          <w:tcPr>
            <w:tcW w:w="782" w:type="dxa"/>
            <w:tcBorders>
              <w:top w:val="single" w:sz="4" w:space="0" w:color="auto"/>
              <w:bottom w:val="single" w:sz="12" w:space="0" w:color="auto"/>
            </w:tcBorders>
            <w:shd w:val="clear" w:color="auto" w:fill="F2F2F2" w:themeFill="background1" w:themeFillShade="F2"/>
            <w:vAlign w:val="bottom"/>
          </w:tcPr>
          <w:p w:rsidR="00982ACF" w:rsidRPr="00CB2EE2" w:rsidRDefault="0090147E">
            <w:pPr>
              <w:pStyle w:val="Zkladntext20"/>
              <w:framePr w:w="6758" w:wrap="notBeside" w:vAnchor="text" w:hAnchor="text" w:xAlign="center" w:y="1"/>
              <w:shd w:val="clear" w:color="auto" w:fill="auto"/>
              <w:spacing w:after="0" w:line="190" w:lineRule="exact"/>
              <w:ind w:firstLine="0"/>
              <w:rPr>
                <w:lang w:val="en-GB"/>
              </w:rPr>
            </w:pPr>
            <w:r w:rsidRPr="00CB2EE2">
              <w:rPr>
                <w:rStyle w:val="Zkladntext295bodov"/>
                <w:lang w:val="en-GB"/>
              </w:rPr>
              <w:t>0</w:t>
            </w:r>
          </w:p>
        </w:tc>
        <w:tc>
          <w:tcPr>
            <w:tcW w:w="120" w:type="dxa"/>
            <w:tcBorders>
              <w:top w:val="single" w:sz="4" w:space="0" w:color="auto"/>
              <w:bottom w:val="single" w:sz="12" w:space="0" w:color="auto"/>
              <w:right w:val="single" w:sz="4" w:space="0" w:color="auto"/>
            </w:tcBorders>
            <w:shd w:val="clear" w:color="auto" w:fill="F2F2F2" w:themeFill="background1" w:themeFillShade="F2"/>
          </w:tcPr>
          <w:p w:rsidR="00982ACF" w:rsidRPr="00CB2EE2" w:rsidRDefault="00982ACF">
            <w:pPr>
              <w:framePr w:w="6758" w:wrap="notBeside" w:vAnchor="text" w:hAnchor="text" w:xAlign="center" w:y="1"/>
              <w:rPr>
                <w:sz w:val="10"/>
                <w:szCs w:val="10"/>
                <w:lang w:val="en-GB"/>
              </w:rPr>
            </w:pPr>
          </w:p>
        </w:tc>
      </w:tr>
      <w:tr w:rsidR="00982ACF" w:rsidRPr="00CB2EE2" w:rsidTr="00E17C55">
        <w:trPr>
          <w:trHeight w:hRule="exact" w:val="317"/>
          <w:jc w:val="center"/>
        </w:trPr>
        <w:tc>
          <w:tcPr>
            <w:tcW w:w="3643" w:type="dxa"/>
            <w:gridSpan w:val="2"/>
            <w:tcBorders>
              <w:top w:val="single" w:sz="12" w:space="0" w:color="auto"/>
              <w:left w:val="single" w:sz="12" w:space="0" w:color="auto"/>
              <w:bottom w:val="single" w:sz="12" w:space="0" w:color="auto"/>
            </w:tcBorders>
            <w:shd w:val="clear" w:color="auto" w:fill="B4C6E7" w:themeFill="accent1" w:themeFillTint="66"/>
            <w:vAlign w:val="center"/>
          </w:tcPr>
          <w:p w:rsidR="00982ACF" w:rsidRPr="00CB2EE2" w:rsidRDefault="00E17C55">
            <w:pPr>
              <w:pStyle w:val="Zkladntext20"/>
              <w:framePr w:w="6758" w:wrap="notBeside" w:vAnchor="text" w:hAnchor="text" w:xAlign="center" w:y="1"/>
              <w:shd w:val="clear" w:color="auto" w:fill="auto"/>
              <w:spacing w:after="0" w:line="190" w:lineRule="exact"/>
              <w:ind w:firstLine="0"/>
              <w:jc w:val="left"/>
              <w:rPr>
                <w:lang w:val="en-GB"/>
              </w:rPr>
            </w:pPr>
            <w:r w:rsidRPr="00CB2EE2">
              <w:rPr>
                <w:rStyle w:val="Zkladntext295bodovTun"/>
                <w:lang w:val="en-GB"/>
              </w:rPr>
              <w:t>Total</w:t>
            </w:r>
          </w:p>
        </w:tc>
        <w:tc>
          <w:tcPr>
            <w:tcW w:w="101" w:type="dxa"/>
            <w:tcBorders>
              <w:top w:val="single" w:sz="12" w:space="0" w:color="auto"/>
              <w:bottom w:val="single" w:sz="12" w:space="0" w:color="auto"/>
            </w:tcBorders>
            <w:shd w:val="clear" w:color="auto" w:fill="B4C6E7" w:themeFill="accent1" w:themeFillTint="66"/>
          </w:tcPr>
          <w:p w:rsidR="00982ACF" w:rsidRPr="00CB2EE2" w:rsidRDefault="00982ACF">
            <w:pPr>
              <w:framePr w:w="6758" w:wrap="notBeside" w:vAnchor="text" w:hAnchor="text" w:xAlign="center" w:y="1"/>
              <w:rPr>
                <w:sz w:val="10"/>
                <w:szCs w:val="10"/>
                <w:lang w:val="en-GB"/>
              </w:rPr>
            </w:pPr>
          </w:p>
        </w:tc>
        <w:tc>
          <w:tcPr>
            <w:tcW w:w="1013" w:type="dxa"/>
            <w:gridSpan w:val="3"/>
            <w:tcBorders>
              <w:top w:val="single" w:sz="12" w:space="0" w:color="auto"/>
              <w:left w:val="single" w:sz="4" w:space="0" w:color="auto"/>
              <w:bottom w:val="single" w:sz="12" w:space="0" w:color="auto"/>
            </w:tcBorders>
            <w:shd w:val="clear" w:color="auto" w:fill="BFBFBF" w:themeFill="background1" w:themeFillShade="BF"/>
            <w:vAlign w:val="center"/>
          </w:tcPr>
          <w:p w:rsidR="00982ACF" w:rsidRPr="00CB2EE2" w:rsidRDefault="0090147E">
            <w:pPr>
              <w:pStyle w:val="Zkladntext20"/>
              <w:framePr w:w="6758" w:wrap="notBeside" w:vAnchor="text" w:hAnchor="text" w:xAlign="center" w:y="1"/>
              <w:shd w:val="clear" w:color="auto" w:fill="auto"/>
              <w:spacing w:after="0" w:line="190" w:lineRule="exact"/>
              <w:ind w:firstLine="0"/>
              <w:rPr>
                <w:lang w:val="en-GB"/>
              </w:rPr>
            </w:pPr>
            <w:r w:rsidRPr="00CB2EE2">
              <w:rPr>
                <w:rStyle w:val="Zkladntext295bodovTun"/>
                <w:lang w:val="en-GB"/>
              </w:rPr>
              <w:t>6</w:t>
            </w:r>
          </w:p>
        </w:tc>
        <w:tc>
          <w:tcPr>
            <w:tcW w:w="994" w:type="dxa"/>
            <w:gridSpan w:val="3"/>
            <w:tcBorders>
              <w:top w:val="single" w:sz="12" w:space="0" w:color="auto"/>
              <w:left w:val="single" w:sz="4" w:space="0" w:color="auto"/>
              <w:bottom w:val="single" w:sz="12" w:space="0" w:color="auto"/>
            </w:tcBorders>
            <w:shd w:val="clear" w:color="auto" w:fill="F2F2F2" w:themeFill="background1" w:themeFillShade="F2"/>
            <w:vAlign w:val="center"/>
          </w:tcPr>
          <w:p w:rsidR="00982ACF" w:rsidRPr="00CB2EE2" w:rsidRDefault="0090147E">
            <w:pPr>
              <w:pStyle w:val="Zkladntext20"/>
              <w:framePr w:w="6758" w:wrap="notBeside" w:vAnchor="text" w:hAnchor="text" w:xAlign="center" w:y="1"/>
              <w:shd w:val="clear" w:color="auto" w:fill="auto"/>
              <w:spacing w:after="0" w:line="190" w:lineRule="exact"/>
              <w:ind w:firstLine="0"/>
              <w:rPr>
                <w:lang w:val="en-GB"/>
              </w:rPr>
            </w:pPr>
            <w:r w:rsidRPr="00CB2EE2">
              <w:rPr>
                <w:rStyle w:val="Zkladntext295bodovTun"/>
                <w:lang w:val="en-GB"/>
              </w:rPr>
              <w:t>16</w:t>
            </w:r>
          </w:p>
        </w:tc>
        <w:tc>
          <w:tcPr>
            <w:tcW w:w="1008" w:type="dxa"/>
            <w:gridSpan w:val="3"/>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rsidR="00982ACF" w:rsidRPr="00CB2EE2" w:rsidRDefault="0090147E">
            <w:pPr>
              <w:pStyle w:val="Zkladntext20"/>
              <w:framePr w:w="6758" w:wrap="notBeside" w:vAnchor="text" w:hAnchor="text" w:xAlign="center" w:y="1"/>
              <w:shd w:val="clear" w:color="auto" w:fill="auto"/>
              <w:spacing w:after="0" w:line="190" w:lineRule="exact"/>
              <w:ind w:firstLine="0"/>
              <w:rPr>
                <w:lang w:val="en-GB"/>
              </w:rPr>
            </w:pPr>
            <w:r w:rsidRPr="00CB2EE2">
              <w:rPr>
                <w:rStyle w:val="Zkladntext295bodovTun"/>
                <w:lang w:val="en-GB"/>
              </w:rPr>
              <w:t>22</w:t>
            </w:r>
          </w:p>
        </w:tc>
      </w:tr>
    </w:tbl>
    <w:p w:rsidR="00982ACF" w:rsidRPr="00CB2EE2" w:rsidRDefault="00982ACF">
      <w:pPr>
        <w:framePr w:w="6758" w:wrap="notBeside" w:vAnchor="text" w:hAnchor="text" w:xAlign="center" w:y="1"/>
        <w:rPr>
          <w:sz w:val="2"/>
          <w:szCs w:val="2"/>
          <w:lang w:val="en-GB"/>
        </w:rPr>
      </w:pPr>
    </w:p>
    <w:p w:rsidR="00982ACF" w:rsidRPr="00CB2EE2" w:rsidRDefault="00982ACF">
      <w:pPr>
        <w:rPr>
          <w:sz w:val="2"/>
          <w:szCs w:val="2"/>
          <w:lang w:val="en-GB"/>
        </w:rPr>
      </w:pPr>
    </w:p>
    <w:p w:rsidR="00982ACF" w:rsidRPr="00CB2EE2" w:rsidRDefault="00C355F3">
      <w:pPr>
        <w:pStyle w:val="Zkladntext20"/>
        <w:shd w:val="clear" w:color="auto" w:fill="auto"/>
        <w:spacing w:before="443" w:after="240" w:line="274" w:lineRule="exact"/>
        <w:ind w:firstLine="740"/>
        <w:jc w:val="both"/>
        <w:rPr>
          <w:lang w:val="en-GB"/>
        </w:rPr>
      </w:pPr>
      <w:r w:rsidRPr="00CB2EE2">
        <w:rPr>
          <w:lang w:val="en-GB"/>
        </w:rPr>
        <w:t>The control activity of the FSJ identified similar violations of statutory provisions compared to the previous period. They were based mainly on the failure to prepare the obligatory elements of the program</w:t>
      </w:r>
      <w:r w:rsidR="0012128A" w:rsidRPr="00CB2EE2">
        <w:rPr>
          <w:lang w:val="en-GB"/>
        </w:rPr>
        <w:t>me</w:t>
      </w:r>
      <w:r w:rsidRPr="00CB2EE2">
        <w:rPr>
          <w:lang w:val="en-GB"/>
        </w:rPr>
        <w:t xml:space="preserve"> of the obliged </w:t>
      </w:r>
      <w:r w:rsidR="00256912" w:rsidRPr="00CB2EE2">
        <w:rPr>
          <w:lang w:val="en-GB"/>
        </w:rPr>
        <w:t>entity’s</w:t>
      </w:r>
      <w:r w:rsidRPr="00CB2EE2">
        <w:rPr>
          <w:lang w:val="en-GB"/>
        </w:rPr>
        <w:t xml:space="preserve"> own activity within the scope required by law</w:t>
      </w:r>
      <w:r w:rsidR="0090147E" w:rsidRPr="00CB2EE2">
        <w:rPr>
          <w:lang w:val="en-GB"/>
        </w:rPr>
        <w:t xml:space="preserve"> (</w:t>
      </w:r>
      <w:r w:rsidRPr="00CB2EE2">
        <w:rPr>
          <w:lang w:val="en-GB"/>
        </w:rPr>
        <w:t>Article</w:t>
      </w:r>
      <w:r w:rsidR="0090147E" w:rsidRPr="00CB2EE2">
        <w:rPr>
          <w:lang w:val="en-GB"/>
        </w:rPr>
        <w:t xml:space="preserve"> 20 </w:t>
      </w:r>
      <w:r w:rsidRPr="00CB2EE2">
        <w:rPr>
          <w:lang w:val="en-GB"/>
        </w:rPr>
        <w:t>par</w:t>
      </w:r>
      <w:r w:rsidR="0090147E" w:rsidRPr="00CB2EE2">
        <w:rPr>
          <w:lang w:val="en-GB"/>
        </w:rPr>
        <w:t xml:space="preserve">. 1 </w:t>
      </w:r>
      <w:r w:rsidRPr="00CB2EE2">
        <w:rPr>
          <w:lang w:val="en-GB"/>
        </w:rPr>
        <w:t>and</w:t>
      </w:r>
      <w:r w:rsidR="0090147E" w:rsidRPr="00CB2EE2">
        <w:rPr>
          <w:lang w:val="en-GB"/>
        </w:rPr>
        <w:t xml:space="preserve"> 2), </w:t>
      </w:r>
      <w:r w:rsidRPr="00CB2EE2">
        <w:rPr>
          <w:lang w:val="en-GB"/>
        </w:rPr>
        <w:t xml:space="preserve">the failure to carry out </w:t>
      </w:r>
      <w:r w:rsidR="007F3B27" w:rsidRPr="00CB2EE2">
        <w:rPr>
          <w:lang w:val="en-GB"/>
        </w:rPr>
        <w:t>customer due diligence</w:t>
      </w:r>
      <w:r w:rsidR="0090147E" w:rsidRPr="00CB2EE2">
        <w:rPr>
          <w:lang w:val="en-GB"/>
        </w:rPr>
        <w:t xml:space="preserve"> (</w:t>
      </w:r>
      <w:r w:rsidRPr="00CB2EE2">
        <w:rPr>
          <w:lang w:val="en-GB"/>
        </w:rPr>
        <w:t>Article</w:t>
      </w:r>
      <w:r w:rsidR="0090147E" w:rsidRPr="00CB2EE2">
        <w:rPr>
          <w:lang w:val="en-GB"/>
        </w:rPr>
        <w:t xml:space="preserve"> 10; </w:t>
      </w:r>
      <w:r w:rsidRPr="00CB2EE2">
        <w:rPr>
          <w:lang w:val="en-GB"/>
        </w:rPr>
        <w:t>insufficient identification of the client and its verification in the scope of Articles</w:t>
      </w:r>
      <w:r w:rsidR="0090147E" w:rsidRPr="00CB2EE2">
        <w:rPr>
          <w:lang w:val="en-GB"/>
        </w:rPr>
        <w:t xml:space="preserve"> 7 a</w:t>
      </w:r>
      <w:r w:rsidRPr="00CB2EE2">
        <w:rPr>
          <w:lang w:val="en-GB"/>
        </w:rPr>
        <w:t>nd</w:t>
      </w:r>
      <w:r w:rsidR="0090147E" w:rsidRPr="00CB2EE2">
        <w:rPr>
          <w:lang w:val="en-GB"/>
        </w:rPr>
        <w:t xml:space="preserve"> 8 </w:t>
      </w:r>
      <w:r w:rsidRPr="00CB2EE2">
        <w:rPr>
          <w:lang w:val="en-GB"/>
        </w:rPr>
        <w:t>of the AML Act</w:t>
      </w:r>
      <w:r w:rsidR="0090147E" w:rsidRPr="00CB2EE2">
        <w:rPr>
          <w:lang w:val="en-GB"/>
        </w:rPr>
        <w:t xml:space="preserve">, </w:t>
      </w:r>
      <w:r w:rsidR="007F3B27" w:rsidRPr="00CB2EE2">
        <w:rPr>
          <w:lang w:val="en-GB"/>
        </w:rPr>
        <w:t>the failure identify the purpose and planed nature of the business relation and whether the client acts in his own name, depending on the risk of legalization, failure to find out the beneficial owner and the origin of the funds</w:t>
      </w:r>
      <w:r w:rsidR="0090147E" w:rsidRPr="00CB2EE2">
        <w:rPr>
          <w:lang w:val="en-GB"/>
        </w:rPr>
        <w:t xml:space="preserve">), </w:t>
      </w:r>
      <w:r w:rsidR="007F3B27" w:rsidRPr="00CB2EE2">
        <w:rPr>
          <w:lang w:val="en-GB"/>
        </w:rPr>
        <w:t>and failure to carry out enhanced due diligence</w:t>
      </w:r>
      <w:r w:rsidR="0090147E" w:rsidRPr="00CB2EE2">
        <w:rPr>
          <w:lang w:val="en-GB"/>
        </w:rPr>
        <w:t xml:space="preserve"> (</w:t>
      </w:r>
      <w:r w:rsidR="007F3B27" w:rsidRPr="00CB2EE2">
        <w:rPr>
          <w:lang w:val="en-GB"/>
        </w:rPr>
        <w:t>Article</w:t>
      </w:r>
      <w:r w:rsidR="0090147E" w:rsidRPr="00CB2EE2">
        <w:rPr>
          <w:lang w:val="en-GB"/>
        </w:rPr>
        <w:t xml:space="preserve"> 12), </w:t>
      </w:r>
      <w:r w:rsidR="007F3B27" w:rsidRPr="00CB2EE2">
        <w:rPr>
          <w:lang w:val="en-GB"/>
        </w:rPr>
        <w:t>failure to assess transactions as per Article</w:t>
      </w:r>
      <w:r w:rsidR="0090147E" w:rsidRPr="00CB2EE2">
        <w:rPr>
          <w:lang w:val="en-GB"/>
        </w:rPr>
        <w:t xml:space="preserve"> 14 </w:t>
      </w:r>
      <w:r w:rsidR="007F3B27" w:rsidRPr="00CB2EE2">
        <w:rPr>
          <w:lang w:val="en-GB"/>
        </w:rPr>
        <w:t>par</w:t>
      </w:r>
      <w:r w:rsidR="0090147E" w:rsidRPr="00CB2EE2">
        <w:rPr>
          <w:lang w:val="en-GB"/>
        </w:rPr>
        <w:t>. 2</w:t>
      </w:r>
      <w:r w:rsidR="007F3B27" w:rsidRPr="00CB2EE2">
        <w:rPr>
          <w:lang w:val="en-GB"/>
        </w:rPr>
        <w:t xml:space="preserve"> of the AML Act, the failure to refuse establishing a business relationship or</w:t>
      </w:r>
      <w:r w:rsidR="00256912">
        <w:rPr>
          <w:lang w:val="en-GB"/>
        </w:rPr>
        <w:t xml:space="preserve"> </w:t>
      </w:r>
      <w:r w:rsidR="007F3B27" w:rsidRPr="00CB2EE2">
        <w:rPr>
          <w:lang w:val="en-GB"/>
        </w:rPr>
        <w:t>carrying out a transaction</w:t>
      </w:r>
      <w:r w:rsidR="0090147E" w:rsidRPr="00CB2EE2">
        <w:rPr>
          <w:lang w:val="en-GB"/>
        </w:rPr>
        <w:t xml:space="preserve"> (</w:t>
      </w:r>
      <w:r w:rsidR="007F3B27" w:rsidRPr="00CB2EE2">
        <w:rPr>
          <w:lang w:val="en-GB"/>
        </w:rPr>
        <w:t>Article</w:t>
      </w:r>
      <w:r w:rsidR="0090147E" w:rsidRPr="00CB2EE2">
        <w:rPr>
          <w:lang w:val="en-GB"/>
        </w:rPr>
        <w:t xml:space="preserve"> 15), a</w:t>
      </w:r>
      <w:r w:rsidR="007F3B27" w:rsidRPr="00CB2EE2">
        <w:rPr>
          <w:lang w:val="en-GB"/>
        </w:rPr>
        <w:t xml:space="preserve">s well as failure to provide all necessary cooperation and refrain from any actions that may hamper the execution of the control </w:t>
      </w:r>
      <w:r w:rsidR="0090147E" w:rsidRPr="00CB2EE2">
        <w:rPr>
          <w:lang w:val="en-GB"/>
        </w:rPr>
        <w:t>(</w:t>
      </w:r>
      <w:r w:rsidR="007F3B27" w:rsidRPr="00CB2EE2">
        <w:rPr>
          <w:lang w:val="en-GB"/>
        </w:rPr>
        <w:t>Article</w:t>
      </w:r>
      <w:r w:rsidR="0090147E" w:rsidRPr="00CB2EE2">
        <w:rPr>
          <w:lang w:val="en-GB"/>
        </w:rPr>
        <w:t xml:space="preserve"> 30).</w:t>
      </w:r>
    </w:p>
    <w:p w:rsidR="00982ACF" w:rsidRPr="00CB2EE2" w:rsidRDefault="00432897">
      <w:pPr>
        <w:pStyle w:val="Zkladntext20"/>
        <w:shd w:val="clear" w:color="auto" w:fill="auto"/>
        <w:spacing w:after="240" w:line="274" w:lineRule="exact"/>
        <w:ind w:firstLine="740"/>
        <w:jc w:val="both"/>
        <w:rPr>
          <w:lang w:val="en-GB"/>
        </w:rPr>
      </w:pPr>
      <w:r w:rsidRPr="00CB2EE2">
        <w:rPr>
          <w:lang w:val="en-GB"/>
        </w:rPr>
        <w:t>It is clear from the above statistical data, that in 2016, fewer controls were carried out than in the previous years</w:t>
      </w:r>
      <w:r w:rsidR="0090147E" w:rsidRPr="00CB2EE2">
        <w:rPr>
          <w:lang w:val="en-GB"/>
        </w:rPr>
        <w:t xml:space="preserve">. </w:t>
      </w:r>
      <w:r w:rsidRPr="00CB2EE2">
        <w:rPr>
          <w:lang w:val="en-GB"/>
        </w:rPr>
        <w:t xml:space="preserve">The reason for the downward trend was the fact that the </w:t>
      </w:r>
      <w:r w:rsidR="0090147E" w:rsidRPr="00CB2EE2">
        <w:rPr>
          <w:lang w:val="en-GB"/>
        </w:rPr>
        <w:t xml:space="preserve">FSJ </w:t>
      </w:r>
      <w:r w:rsidRPr="00CB2EE2">
        <w:rPr>
          <w:lang w:val="en-GB"/>
        </w:rPr>
        <w:t xml:space="preserve">with respect to the </w:t>
      </w:r>
      <w:r w:rsidR="00256912" w:rsidRPr="00CB2EE2">
        <w:rPr>
          <w:lang w:val="en-GB"/>
        </w:rPr>
        <w:t>fulfilment</w:t>
      </w:r>
      <w:r w:rsidRPr="00CB2EE2">
        <w:rPr>
          <w:lang w:val="en-GB"/>
        </w:rPr>
        <w:t xml:space="preserve"> of the obligation to carry out a National Risk Assessment, which SR follows from the 4th Anti-Money Laundering Directive and is a mandatory condition for Slovak Republic to enter the 5th round of evaluation by MONEYVAL Committee of Experts of the Council of Europe</w:t>
      </w:r>
      <w:r w:rsidR="00A242C8" w:rsidRPr="00CB2EE2">
        <w:rPr>
          <w:lang w:val="en-GB"/>
        </w:rPr>
        <w:t xml:space="preserve"> </w:t>
      </w:r>
      <w:r w:rsidR="0090147E" w:rsidRPr="00CB2EE2">
        <w:rPr>
          <w:lang w:val="en-GB"/>
        </w:rPr>
        <w:t>(</w:t>
      </w:r>
      <w:r w:rsidR="00256912" w:rsidRPr="00CB2EE2">
        <w:rPr>
          <w:lang w:val="en-GB"/>
        </w:rPr>
        <w:t>hereinafter</w:t>
      </w:r>
      <w:r w:rsidR="00A242C8" w:rsidRPr="00CB2EE2">
        <w:rPr>
          <w:lang w:val="en-GB"/>
        </w:rPr>
        <w:t>: the “</w:t>
      </w:r>
      <w:r w:rsidR="0090147E" w:rsidRPr="00CB2EE2">
        <w:rPr>
          <w:lang w:val="en-GB"/>
        </w:rPr>
        <w:t>MONEYVAL</w:t>
      </w:r>
      <w:r w:rsidR="00A242C8" w:rsidRPr="00CB2EE2">
        <w:rPr>
          <w:lang w:val="en-GB"/>
        </w:rPr>
        <w:t xml:space="preserve"> Committee”</w:t>
      </w:r>
      <w:r w:rsidR="0090147E" w:rsidRPr="00CB2EE2">
        <w:rPr>
          <w:lang w:val="en-GB"/>
        </w:rPr>
        <w:t xml:space="preserve">), </w:t>
      </w:r>
      <w:r w:rsidR="00A242C8" w:rsidRPr="00CB2EE2">
        <w:rPr>
          <w:lang w:val="en-GB"/>
        </w:rPr>
        <w:t>started the</w:t>
      </w:r>
      <w:r w:rsidR="0090147E" w:rsidRPr="00CB2EE2">
        <w:rPr>
          <w:lang w:val="en-GB"/>
        </w:rPr>
        <w:t xml:space="preserve"> </w:t>
      </w:r>
      <w:r w:rsidR="00256912" w:rsidRPr="00CB2EE2">
        <w:rPr>
          <w:lang w:val="en-GB"/>
        </w:rPr>
        <w:t>process</w:t>
      </w:r>
      <w:r w:rsidR="0090147E" w:rsidRPr="00CB2EE2">
        <w:rPr>
          <w:lang w:val="en-GB"/>
        </w:rPr>
        <w:t xml:space="preserve"> </w:t>
      </w:r>
      <w:r w:rsidR="00A242C8" w:rsidRPr="00CB2EE2">
        <w:rPr>
          <w:lang w:val="en-GB"/>
        </w:rPr>
        <w:t xml:space="preserve">NRA in cooperation with the </w:t>
      </w:r>
      <w:r w:rsidR="0090147E" w:rsidRPr="00CB2EE2">
        <w:rPr>
          <w:lang w:val="en-GB"/>
        </w:rPr>
        <w:t xml:space="preserve">NBS </w:t>
      </w:r>
      <w:r w:rsidR="00A242C8" w:rsidRPr="00CB2EE2">
        <w:rPr>
          <w:lang w:val="en-GB"/>
        </w:rPr>
        <w:t>and the World Bank at national level</w:t>
      </w:r>
      <w:r w:rsidR="0090147E" w:rsidRPr="00CB2EE2">
        <w:rPr>
          <w:lang w:val="en-GB"/>
        </w:rPr>
        <w:t>.</w:t>
      </w:r>
    </w:p>
    <w:p w:rsidR="00982ACF" w:rsidRPr="00CB2EE2" w:rsidRDefault="00A242C8">
      <w:pPr>
        <w:pStyle w:val="Zkladntext20"/>
        <w:shd w:val="clear" w:color="auto" w:fill="auto"/>
        <w:spacing w:after="236" w:line="274" w:lineRule="exact"/>
        <w:ind w:firstLine="740"/>
        <w:jc w:val="both"/>
        <w:rPr>
          <w:lang w:val="en-GB"/>
        </w:rPr>
      </w:pPr>
      <w:r w:rsidRPr="00CB2EE2">
        <w:rPr>
          <w:lang w:val="en-GB"/>
        </w:rPr>
        <w:t xml:space="preserve">As part of this process, the FSJ, in cooperation with the NBS, the </w:t>
      </w:r>
      <w:r w:rsidR="000D0CF8" w:rsidRPr="00CB2EE2">
        <w:rPr>
          <w:lang w:val="en-GB"/>
        </w:rPr>
        <w:t>LEAs</w:t>
      </w:r>
      <w:r w:rsidRPr="00CB2EE2">
        <w:rPr>
          <w:lang w:val="en-GB"/>
        </w:rPr>
        <w:t>, other interested public authorities, other institutions and obligated entities, identifies and assesses the threats and risks of legalization and terrorist financing, vulnerable points, the impact of these threats on vulnerabilities, whereas the outcomes of the process will be proposals of other complementary measures to mitigate identified risks in the form of action plans</w:t>
      </w:r>
      <w:r w:rsidR="0090147E" w:rsidRPr="00CB2EE2">
        <w:rPr>
          <w:lang w:val="en-GB"/>
        </w:rPr>
        <w:t>.</w:t>
      </w:r>
    </w:p>
    <w:p w:rsidR="00982ACF" w:rsidRPr="00CB2EE2" w:rsidRDefault="00A242C8">
      <w:pPr>
        <w:pStyle w:val="Zkladntext20"/>
        <w:shd w:val="clear" w:color="auto" w:fill="auto"/>
        <w:spacing w:after="0" w:line="278" w:lineRule="exact"/>
        <w:ind w:firstLine="740"/>
        <w:jc w:val="both"/>
        <w:rPr>
          <w:lang w:val="en-GB"/>
        </w:rPr>
      </w:pPr>
      <w:r w:rsidRPr="00CB2EE2">
        <w:rPr>
          <w:lang w:val="en-GB"/>
        </w:rPr>
        <w:t>Pursuant to Article</w:t>
      </w:r>
      <w:r w:rsidR="0090147E" w:rsidRPr="00CB2EE2">
        <w:rPr>
          <w:lang w:val="en-GB"/>
        </w:rPr>
        <w:t xml:space="preserve"> 29</w:t>
      </w:r>
      <w:r w:rsidRPr="00CB2EE2">
        <w:rPr>
          <w:lang w:val="en-GB"/>
        </w:rPr>
        <w:t xml:space="preserve"> par</w:t>
      </w:r>
      <w:r w:rsidR="0090147E" w:rsidRPr="00CB2EE2">
        <w:rPr>
          <w:lang w:val="en-GB"/>
        </w:rPr>
        <w:t>. 4</w:t>
      </w:r>
      <w:r w:rsidRPr="00CB2EE2">
        <w:rPr>
          <w:lang w:val="en-GB"/>
        </w:rPr>
        <w:t xml:space="preserve"> of the AML Act, the </w:t>
      </w:r>
      <w:r w:rsidR="0090147E" w:rsidRPr="00CB2EE2">
        <w:rPr>
          <w:lang w:val="en-GB"/>
        </w:rPr>
        <w:t>NBS a</w:t>
      </w:r>
      <w:r w:rsidRPr="00CB2EE2">
        <w:rPr>
          <w:lang w:val="en-GB"/>
        </w:rPr>
        <w:t>nd the</w:t>
      </w:r>
      <w:r w:rsidR="0090147E" w:rsidRPr="00CB2EE2">
        <w:rPr>
          <w:lang w:val="en-GB"/>
        </w:rPr>
        <w:t xml:space="preserve"> </w:t>
      </w:r>
      <w:proofErr w:type="spellStart"/>
      <w:r w:rsidR="0090147E" w:rsidRPr="00CB2EE2">
        <w:rPr>
          <w:lang w:val="en-GB"/>
        </w:rPr>
        <w:t>M</w:t>
      </w:r>
      <w:r w:rsidRPr="00CB2EE2">
        <w:rPr>
          <w:lang w:val="en-GB"/>
        </w:rPr>
        <w:t>o</w:t>
      </w:r>
      <w:r w:rsidR="0090147E" w:rsidRPr="00CB2EE2">
        <w:rPr>
          <w:lang w:val="en-GB"/>
        </w:rPr>
        <w:t>F</w:t>
      </w:r>
      <w:proofErr w:type="spellEnd"/>
      <w:r w:rsidR="0090147E" w:rsidRPr="00CB2EE2">
        <w:rPr>
          <w:lang w:val="en-GB"/>
        </w:rPr>
        <w:t xml:space="preserve"> SR </w:t>
      </w:r>
      <w:r w:rsidRPr="00CB2EE2">
        <w:rPr>
          <w:lang w:val="en-GB"/>
        </w:rPr>
        <w:t>are obliged to notify the</w:t>
      </w:r>
      <w:r w:rsidR="0090147E" w:rsidRPr="00CB2EE2">
        <w:rPr>
          <w:lang w:val="en-GB"/>
        </w:rPr>
        <w:t xml:space="preserve"> FSJ</w:t>
      </w:r>
      <w:r w:rsidRPr="00CB2EE2">
        <w:rPr>
          <w:lang w:val="en-GB"/>
        </w:rPr>
        <w:t xml:space="preserve"> of the execution of control with obliged entities subject to supervision according to special regulations</w:t>
      </w:r>
      <w:r w:rsidR="0090147E" w:rsidRPr="00CB2EE2">
        <w:rPr>
          <w:lang w:val="en-GB"/>
        </w:rPr>
        <w:t>.</w:t>
      </w:r>
    </w:p>
    <w:p w:rsidR="00982ACF" w:rsidRPr="00CB2EE2" w:rsidRDefault="00A242C8">
      <w:pPr>
        <w:pStyle w:val="Zkladntext20"/>
        <w:shd w:val="clear" w:color="auto" w:fill="auto"/>
        <w:spacing w:after="240" w:line="274" w:lineRule="exact"/>
        <w:ind w:firstLine="0"/>
        <w:jc w:val="both"/>
        <w:rPr>
          <w:lang w:val="en-GB"/>
        </w:rPr>
      </w:pPr>
      <w:r w:rsidRPr="00CB2EE2">
        <w:rPr>
          <w:lang w:val="en-GB"/>
        </w:rPr>
        <w:lastRenderedPageBreak/>
        <w:t>In</w:t>
      </w:r>
      <w:r w:rsidR="0090147E" w:rsidRPr="00CB2EE2">
        <w:rPr>
          <w:lang w:val="en-GB"/>
        </w:rPr>
        <w:t xml:space="preserve"> 2016</w:t>
      </w:r>
      <w:r w:rsidRPr="00CB2EE2">
        <w:rPr>
          <w:lang w:val="en-GB"/>
        </w:rPr>
        <w:t>, the</w:t>
      </w:r>
      <w:r w:rsidR="0090147E" w:rsidRPr="00CB2EE2">
        <w:rPr>
          <w:lang w:val="en-GB"/>
        </w:rPr>
        <w:t xml:space="preserve"> </w:t>
      </w:r>
      <w:proofErr w:type="spellStart"/>
      <w:r w:rsidR="0090147E" w:rsidRPr="00CB2EE2">
        <w:rPr>
          <w:lang w:val="en-GB"/>
        </w:rPr>
        <w:t>M</w:t>
      </w:r>
      <w:r w:rsidRPr="00CB2EE2">
        <w:rPr>
          <w:lang w:val="en-GB"/>
        </w:rPr>
        <w:t>o</w:t>
      </w:r>
      <w:r w:rsidR="0090147E" w:rsidRPr="00CB2EE2">
        <w:rPr>
          <w:lang w:val="en-GB"/>
        </w:rPr>
        <w:t>F</w:t>
      </w:r>
      <w:proofErr w:type="spellEnd"/>
      <w:r w:rsidR="0090147E" w:rsidRPr="00CB2EE2">
        <w:rPr>
          <w:lang w:val="en-GB"/>
        </w:rPr>
        <w:t xml:space="preserve"> SR</w:t>
      </w:r>
      <w:r w:rsidRPr="00CB2EE2">
        <w:rPr>
          <w:lang w:val="en-GB"/>
        </w:rPr>
        <w:t xml:space="preserve"> delivered two reports to the</w:t>
      </w:r>
      <w:r w:rsidR="0090147E" w:rsidRPr="00CB2EE2">
        <w:rPr>
          <w:lang w:val="en-GB"/>
        </w:rPr>
        <w:t xml:space="preserve"> FSJ </w:t>
      </w:r>
      <w:r w:rsidRPr="00CB2EE2">
        <w:rPr>
          <w:lang w:val="en-GB"/>
        </w:rPr>
        <w:t xml:space="preserve">on the control with an obliged entity, and the </w:t>
      </w:r>
      <w:r w:rsidR="0090147E" w:rsidRPr="00CB2EE2">
        <w:rPr>
          <w:lang w:val="en-GB"/>
        </w:rPr>
        <w:t xml:space="preserve">NBS </w:t>
      </w:r>
      <w:r w:rsidRPr="00CB2EE2">
        <w:rPr>
          <w:lang w:val="en-GB"/>
        </w:rPr>
        <w:t>delivered ten reports of planned controls to the</w:t>
      </w:r>
      <w:r w:rsidR="0090147E" w:rsidRPr="00CB2EE2">
        <w:rPr>
          <w:lang w:val="en-GB"/>
        </w:rPr>
        <w:t xml:space="preserve"> FSJ</w:t>
      </w:r>
      <w:r w:rsidRPr="00CB2EE2">
        <w:rPr>
          <w:lang w:val="en-GB"/>
        </w:rPr>
        <w:t xml:space="preserve">, which were performed by the employees of the </w:t>
      </w:r>
      <w:r w:rsidR="0090147E" w:rsidRPr="00CB2EE2">
        <w:rPr>
          <w:lang w:val="en-GB"/>
        </w:rPr>
        <w:t xml:space="preserve">NBS </w:t>
      </w:r>
      <w:r w:rsidRPr="00CB2EE2">
        <w:rPr>
          <w:lang w:val="en-GB"/>
        </w:rPr>
        <w:t>Financial Market Supervision Unit, and four reports on the results of individual supervision activities.</w:t>
      </w:r>
    </w:p>
    <w:p w:rsidR="00982ACF" w:rsidRPr="00CB2EE2" w:rsidRDefault="0069471B" w:rsidP="003E5A3E">
      <w:pPr>
        <w:pStyle w:val="Zkladntext20"/>
        <w:shd w:val="clear" w:color="auto" w:fill="auto"/>
        <w:tabs>
          <w:tab w:val="left" w:pos="1030"/>
          <w:tab w:val="left" w:pos="3414"/>
          <w:tab w:val="right" w:pos="9073"/>
        </w:tabs>
        <w:spacing w:after="0" w:line="274" w:lineRule="exact"/>
        <w:ind w:firstLine="0"/>
        <w:jc w:val="both"/>
        <w:rPr>
          <w:lang w:val="en-GB"/>
        </w:rPr>
      </w:pPr>
      <w:r w:rsidRPr="00CB2EE2">
        <w:rPr>
          <w:lang w:val="en-GB"/>
        </w:rPr>
        <w:tab/>
        <w:t>In</w:t>
      </w:r>
      <w:r w:rsidR="0090147E" w:rsidRPr="00CB2EE2">
        <w:rPr>
          <w:lang w:val="en-GB"/>
        </w:rPr>
        <w:t xml:space="preserve"> 2016</w:t>
      </w:r>
      <w:r w:rsidRPr="00CB2EE2">
        <w:rPr>
          <w:lang w:val="en-GB"/>
        </w:rPr>
        <w:t>, the</w:t>
      </w:r>
      <w:r w:rsidR="0090147E" w:rsidRPr="00CB2EE2">
        <w:rPr>
          <w:lang w:val="en-GB"/>
        </w:rPr>
        <w:t xml:space="preserve"> FSJ</w:t>
      </w:r>
      <w:r w:rsidR="00A6197F" w:rsidRPr="00CB2EE2">
        <w:rPr>
          <w:lang w:val="en-GB"/>
        </w:rPr>
        <w:t xml:space="preserve"> </w:t>
      </w:r>
      <w:r w:rsidR="00256912" w:rsidRPr="00CB2EE2">
        <w:rPr>
          <w:lang w:val="en-GB"/>
        </w:rPr>
        <w:t>within</w:t>
      </w:r>
      <w:r w:rsidR="00A6197F" w:rsidRPr="00CB2EE2">
        <w:rPr>
          <w:lang w:val="en-GB"/>
        </w:rPr>
        <w:t xml:space="preserve"> its activity performed various training</w:t>
      </w:r>
      <w:r w:rsidR="0090147E" w:rsidRPr="00CB2EE2">
        <w:rPr>
          <w:lang w:val="en-GB"/>
        </w:rPr>
        <w:t xml:space="preserve">, </w:t>
      </w:r>
      <w:r w:rsidR="00A6197F" w:rsidRPr="00CB2EE2">
        <w:rPr>
          <w:lang w:val="en-GB"/>
        </w:rPr>
        <w:t xml:space="preserve">consultations and attended meetings focused on many application issues related to performing its tasks </w:t>
      </w:r>
      <w:r w:rsidR="003E5A3E" w:rsidRPr="00CB2EE2">
        <w:rPr>
          <w:lang w:val="en-GB"/>
        </w:rPr>
        <w:t>according to the AML Act</w:t>
      </w:r>
      <w:r w:rsidR="0090147E" w:rsidRPr="00CB2EE2">
        <w:rPr>
          <w:lang w:val="en-GB"/>
        </w:rPr>
        <w:t xml:space="preserve">. </w:t>
      </w:r>
      <w:r w:rsidR="003E5A3E" w:rsidRPr="00CB2EE2">
        <w:rPr>
          <w:lang w:val="en-GB"/>
        </w:rPr>
        <w:t>Similarly, meetings and appealing procedures were held with individual associations and</w:t>
      </w:r>
      <w:r w:rsidR="0090147E" w:rsidRPr="00CB2EE2">
        <w:rPr>
          <w:lang w:val="en-GB"/>
        </w:rPr>
        <w:t xml:space="preserve"> </w:t>
      </w:r>
      <w:r w:rsidR="003E5A3E" w:rsidRPr="00CB2EE2">
        <w:rPr>
          <w:lang w:val="en-GB"/>
        </w:rPr>
        <w:t>professional associations with respect to the</w:t>
      </w:r>
      <w:r w:rsidR="0090147E" w:rsidRPr="00CB2EE2">
        <w:rPr>
          <w:lang w:val="en-GB"/>
        </w:rPr>
        <w:t xml:space="preserve"> </w:t>
      </w:r>
      <w:r w:rsidR="003E5A3E" w:rsidRPr="00CB2EE2">
        <w:rPr>
          <w:lang w:val="en-GB"/>
        </w:rPr>
        <w:t xml:space="preserve">forthcoming amendment to the AML Act, namely with the </w:t>
      </w:r>
      <w:r w:rsidR="00880039" w:rsidRPr="00CB2EE2">
        <w:rPr>
          <w:lang w:val="en-GB"/>
        </w:rPr>
        <w:t>Slovak Insurance Association</w:t>
      </w:r>
      <w:r w:rsidR="003E5A3E" w:rsidRPr="00CB2EE2">
        <w:rPr>
          <w:lang w:val="en-GB"/>
        </w:rPr>
        <w:t xml:space="preserve">, the Association of Industrial Associations, the Slovak Banking Association, the Slovak Chamber of Commerce and Industry, the Slovak Bar Association and the Slovak Chamber of </w:t>
      </w:r>
      <w:r w:rsidR="0060422D" w:rsidRPr="00CB2EE2">
        <w:rPr>
          <w:lang w:val="en-GB"/>
        </w:rPr>
        <w:t>E</w:t>
      </w:r>
      <w:r w:rsidR="003E5A3E" w:rsidRPr="00CB2EE2">
        <w:rPr>
          <w:lang w:val="en-GB"/>
        </w:rPr>
        <w:t>xecutors</w:t>
      </w:r>
      <w:r w:rsidR="0090147E" w:rsidRPr="00CB2EE2">
        <w:rPr>
          <w:lang w:val="en-GB"/>
        </w:rPr>
        <w:t>.</w:t>
      </w:r>
    </w:p>
    <w:p w:rsidR="00982ACF" w:rsidRPr="00CB2EE2" w:rsidRDefault="0060422D" w:rsidP="006C7307">
      <w:pPr>
        <w:pStyle w:val="Zkladntext20"/>
        <w:shd w:val="clear" w:color="auto" w:fill="auto"/>
        <w:tabs>
          <w:tab w:val="left" w:pos="272"/>
          <w:tab w:val="right" w:pos="3272"/>
          <w:tab w:val="left" w:pos="3418"/>
        </w:tabs>
        <w:spacing w:after="0" w:line="274" w:lineRule="exact"/>
        <w:ind w:firstLine="760"/>
        <w:jc w:val="both"/>
        <w:rPr>
          <w:lang w:val="en-GB"/>
        </w:rPr>
      </w:pPr>
      <w:r w:rsidRPr="00CB2EE2">
        <w:rPr>
          <w:lang w:val="en-GB"/>
        </w:rPr>
        <w:t xml:space="preserve">The </w:t>
      </w:r>
      <w:r w:rsidR="0090147E" w:rsidRPr="00CB2EE2">
        <w:rPr>
          <w:lang w:val="en-GB"/>
        </w:rPr>
        <w:t xml:space="preserve">FSJ </w:t>
      </w:r>
      <w:r w:rsidRPr="00CB2EE2">
        <w:rPr>
          <w:lang w:val="en-GB"/>
        </w:rPr>
        <w:t xml:space="preserve">also </w:t>
      </w:r>
      <w:r w:rsidR="00256912" w:rsidRPr="00CB2EE2">
        <w:rPr>
          <w:lang w:val="en-GB"/>
        </w:rPr>
        <w:t>participated</w:t>
      </w:r>
      <w:r w:rsidRPr="00CB2EE2">
        <w:rPr>
          <w:lang w:val="en-GB"/>
        </w:rPr>
        <w:t xml:space="preserve"> in </w:t>
      </w:r>
      <w:r w:rsidR="00256912" w:rsidRPr="00CB2EE2">
        <w:rPr>
          <w:lang w:val="en-GB"/>
        </w:rPr>
        <w:t>various</w:t>
      </w:r>
      <w:r w:rsidR="0090147E" w:rsidRPr="00CB2EE2">
        <w:rPr>
          <w:lang w:val="en-GB"/>
        </w:rPr>
        <w:t xml:space="preserve"> </w:t>
      </w:r>
      <w:r w:rsidRPr="00CB2EE2">
        <w:rPr>
          <w:lang w:val="en-GB"/>
        </w:rPr>
        <w:t>departmental workshops in addressing issues with respect to administrative proceedings or the legislation as well as</w:t>
      </w:r>
      <w:r w:rsidR="0090147E" w:rsidRPr="00CB2EE2">
        <w:rPr>
          <w:lang w:val="en-GB"/>
        </w:rPr>
        <w:t xml:space="preserve"> </w:t>
      </w:r>
      <w:r w:rsidR="006C7307" w:rsidRPr="00CB2EE2">
        <w:rPr>
          <w:lang w:val="en-GB"/>
        </w:rPr>
        <w:t>cross-</w:t>
      </w:r>
      <w:proofErr w:type="spellStart"/>
      <w:r w:rsidR="006C7307" w:rsidRPr="00CB2EE2">
        <w:rPr>
          <w:lang w:val="en-GB"/>
        </w:rPr>
        <w:t>sectoral</w:t>
      </w:r>
      <w:proofErr w:type="spellEnd"/>
      <w:r w:rsidR="006C7307" w:rsidRPr="00CB2EE2">
        <w:rPr>
          <w:lang w:val="en-GB"/>
        </w:rPr>
        <w:t xml:space="preserve"> </w:t>
      </w:r>
      <w:r w:rsidRPr="00CB2EE2">
        <w:rPr>
          <w:lang w:val="en-GB"/>
        </w:rPr>
        <w:t>workshops</w:t>
      </w:r>
      <w:r w:rsidR="006C7307" w:rsidRPr="00CB2EE2">
        <w:rPr>
          <w:lang w:val="en-GB"/>
        </w:rPr>
        <w:t xml:space="preserve"> with the N</w:t>
      </w:r>
      <w:r w:rsidR="0090147E" w:rsidRPr="00CB2EE2">
        <w:rPr>
          <w:lang w:val="en-GB"/>
        </w:rPr>
        <w:t xml:space="preserve">BS, </w:t>
      </w:r>
      <w:proofErr w:type="spellStart"/>
      <w:r w:rsidR="0090147E" w:rsidRPr="00CB2EE2">
        <w:rPr>
          <w:lang w:val="en-GB"/>
        </w:rPr>
        <w:t>M</w:t>
      </w:r>
      <w:r w:rsidR="006C7307" w:rsidRPr="00CB2EE2">
        <w:rPr>
          <w:lang w:val="en-GB"/>
        </w:rPr>
        <w:t>o</w:t>
      </w:r>
      <w:r w:rsidR="0090147E" w:rsidRPr="00CB2EE2">
        <w:rPr>
          <w:lang w:val="en-GB"/>
        </w:rPr>
        <w:t>F</w:t>
      </w:r>
      <w:proofErr w:type="spellEnd"/>
      <w:r w:rsidR="006C7307" w:rsidRPr="00CB2EE2">
        <w:rPr>
          <w:lang w:val="en-GB"/>
        </w:rPr>
        <w:t xml:space="preserve"> </w:t>
      </w:r>
      <w:r w:rsidR="0090147E" w:rsidRPr="00CB2EE2">
        <w:rPr>
          <w:lang w:val="en-GB"/>
        </w:rPr>
        <w:t xml:space="preserve">SR, </w:t>
      </w:r>
      <w:proofErr w:type="gramStart"/>
      <w:r w:rsidR="0090147E" w:rsidRPr="00CB2EE2">
        <w:rPr>
          <w:lang w:val="en-GB"/>
        </w:rPr>
        <w:t>F</w:t>
      </w:r>
      <w:r w:rsidR="006C7307" w:rsidRPr="00CB2EE2">
        <w:rPr>
          <w:lang w:val="en-GB"/>
        </w:rPr>
        <w:t>D</w:t>
      </w:r>
      <w:proofErr w:type="gramEnd"/>
      <w:r w:rsidR="0090147E" w:rsidRPr="00CB2EE2">
        <w:rPr>
          <w:lang w:val="en-GB"/>
        </w:rPr>
        <w:t xml:space="preserve"> SR </w:t>
      </w:r>
      <w:r w:rsidR="006C7307" w:rsidRPr="00CB2EE2">
        <w:rPr>
          <w:lang w:val="en-GB"/>
        </w:rPr>
        <w:t>for the purpose of exchanging experience and information concerning inspections performed</w:t>
      </w:r>
      <w:r w:rsidR="0090147E" w:rsidRPr="00CB2EE2">
        <w:rPr>
          <w:lang w:val="en-GB"/>
        </w:rPr>
        <w:t xml:space="preserve">. </w:t>
      </w:r>
      <w:r w:rsidR="00256912" w:rsidRPr="00CB2EE2">
        <w:rPr>
          <w:lang w:val="en-GB"/>
        </w:rPr>
        <w:t>Within</w:t>
      </w:r>
      <w:r w:rsidR="006C7307" w:rsidRPr="00CB2EE2">
        <w:rPr>
          <w:lang w:val="en-GB"/>
        </w:rPr>
        <w:t xml:space="preserve"> cooperation with obliged entities, the</w:t>
      </w:r>
      <w:r w:rsidR="0090147E" w:rsidRPr="00CB2EE2">
        <w:rPr>
          <w:lang w:val="en-GB"/>
        </w:rPr>
        <w:t xml:space="preserve"> FSJ</w:t>
      </w:r>
      <w:r w:rsidR="006C7307" w:rsidRPr="00CB2EE2">
        <w:rPr>
          <w:lang w:val="en-GB"/>
        </w:rPr>
        <w:t xml:space="preserve"> issued opinions and guidelines on particular application issues </w:t>
      </w:r>
      <w:r w:rsidR="00660C54" w:rsidRPr="00CB2EE2">
        <w:rPr>
          <w:lang w:val="en-GB"/>
        </w:rPr>
        <w:t xml:space="preserve">resulting from the practice, mainly based on request of the obliged persons, professional organizations and associations of obliged persons. Opinions in most cases concerned ambiguous definitions contained in the AML Act and uncertainty as to the practical application of the individual obligations of obliged persons (e.g., transfer of a payment account, opening of a payment account with basic functions, exchange of information, </w:t>
      </w:r>
      <w:proofErr w:type="gramStart"/>
      <w:r w:rsidR="00660C54" w:rsidRPr="00CB2EE2">
        <w:rPr>
          <w:lang w:val="en-GB"/>
        </w:rPr>
        <w:t>confidentiality</w:t>
      </w:r>
      <w:proofErr w:type="gramEnd"/>
      <w:r w:rsidR="00660C54" w:rsidRPr="00CB2EE2">
        <w:rPr>
          <w:lang w:val="en-GB"/>
        </w:rPr>
        <w:t xml:space="preserve"> under Article 18 of the AML Act</w:t>
      </w:r>
      <w:r w:rsidR="0090147E" w:rsidRPr="00CB2EE2">
        <w:rPr>
          <w:lang w:val="en-GB"/>
        </w:rPr>
        <w:t>).</w:t>
      </w:r>
    </w:p>
    <w:p w:rsidR="00982ACF" w:rsidRPr="00CB2EE2" w:rsidRDefault="00660C54" w:rsidP="00660C54">
      <w:pPr>
        <w:pStyle w:val="Zkladntext20"/>
        <w:shd w:val="clear" w:color="auto" w:fill="auto"/>
        <w:tabs>
          <w:tab w:val="left" w:pos="272"/>
          <w:tab w:val="right" w:pos="3272"/>
          <w:tab w:val="left" w:pos="3418"/>
        </w:tabs>
        <w:spacing w:after="0" w:line="274" w:lineRule="exact"/>
        <w:ind w:firstLine="760"/>
        <w:jc w:val="both"/>
        <w:rPr>
          <w:lang w:val="en-GB"/>
        </w:rPr>
      </w:pPr>
      <w:bookmarkStart w:id="11" w:name="bookmark12"/>
      <w:r w:rsidRPr="00CB2EE2">
        <w:rPr>
          <w:lang w:val="en-GB"/>
        </w:rPr>
        <w:t>In cooperation with the Slovak Insurance Association, training</w:t>
      </w:r>
      <w:r w:rsidR="00880039" w:rsidRPr="00CB2EE2">
        <w:rPr>
          <w:lang w:val="en-GB"/>
        </w:rPr>
        <w:t xml:space="preserve"> was</w:t>
      </w:r>
      <w:r w:rsidRPr="00CB2EE2">
        <w:rPr>
          <w:lang w:val="en-GB"/>
        </w:rPr>
        <w:t xml:space="preserve"> conducted for insurance companies in the area of </w:t>
      </w:r>
      <w:r w:rsidRPr="00CB2EE2">
        <w:rPr>
          <w:rFonts w:ascii="Arial" w:hAnsi="Arial" w:cs="Arial"/>
          <w:lang w:val="en-GB"/>
        </w:rPr>
        <w:t>​​</w:t>
      </w:r>
      <w:r w:rsidRPr="00CB2EE2">
        <w:rPr>
          <w:lang w:val="en-GB"/>
        </w:rPr>
        <w:t>protection against legalization and terrorist financing, and an article titled "System</w:t>
      </w:r>
      <w:r w:rsidR="0090147E" w:rsidRPr="00CB2EE2">
        <w:rPr>
          <w:lang w:val="en-GB"/>
        </w:rPr>
        <w:t>s</w:t>
      </w:r>
      <w:r w:rsidR="00880039" w:rsidRPr="00CB2EE2">
        <w:rPr>
          <w:lang w:val="en-GB"/>
        </w:rPr>
        <w:t xml:space="preserve"> of prevention of legalization of proceeds of criminal activity and terrorist financing" was published in the magazine </w:t>
      </w:r>
      <w:proofErr w:type="spellStart"/>
      <w:r w:rsidR="00880039" w:rsidRPr="00CB2EE2">
        <w:rPr>
          <w:lang w:val="en-GB"/>
        </w:rPr>
        <w:t>Poisťné</w:t>
      </w:r>
      <w:proofErr w:type="spellEnd"/>
      <w:r w:rsidR="00880039" w:rsidRPr="00CB2EE2">
        <w:rPr>
          <w:lang w:val="en-GB"/>
        </w:rPr>
        <w:t xml:space="preserve"> </w:t>
      </w:r>
      <w:proofErr w:type="spellStart"/>
      <w:r w:rsidR="00880039" w:rsidRPr="00CB2EE2">
        <w:rPr>
          <w:lang w:val="en-GB"/>
        </w:rPr>
        <w:t>Rozhľady</w:t>
      </w:r>
      <w:proofErr w:type="spellEnd"/>
      <w:r w:rsidR="00880039" w:rsidRPr="00CB2EE2">
        <w:rPr>
          <w:lang w:val="en-GB"/>
        </w:rPr>
        <w:t xml:space="preserve">. In cooperation with the Association of Real Estate Agencies of Slovakia, the article "Obligation of </w:t>
      </w:r>
      <w:r w:rsidR="005E4CCB" w:rsidRPr="00CB2EE2">
        <w:rPr>
          <w:lang w:val="en-GB"/>
        </w:rPr>
        <w:t xml:space="preserve">Real Estate Agencies </w:t>
      </w:r>
      <w:r w:rsidR="00880039" w:rsidRPr="00CB2EE2">
        <w:rPr>
          <w:lang w:val="en-GB"/>
        </w:rPr>
        <w:t>to perform client identification</w:t>
      </w:r>
      <w:r w:rsidR="005E4CCB" w:rsidRPr="00CB2EE2">
        <w:rPr>
          <w:lang w:val="en-GB"/>
        </w:rPr>
        <w:t>"</w:t>
      </w:r>
      <w:r w:rsidR="0090147E" w:rsidRPr="00CB2EE2">
        <w:rPr>
          <w:lang w:val="en-GB"/>
        </w:rPr>
        <w:t xml:space="preserve"> </w:t>
      </w:r>
      <w:r w:rsidR="005E4CCB" w:rsidRPr="00CB2EE2">
        <w:rPr>
          <w:lang w:val="en-GB"/>
        </w:rPr>
        <w:t>was published</w:t>
      </w:r>
      <w:r w:rsidR="0090147E" w:rsidRPr="00CB2EE2">
        <w:rPr>
          <w:lang w:val="en-GB"/>
        </w:rPr>
        <w:t>.</w:t>
      </w:r>
      <w:bookmarkEnd w:id="11"/>
    </w:p>
    <w:p w:rsidR="005E4CCB" w:rsidRPr="00CB2EE2" w:rsidRDefault="005E4CCB" w:rsidP="00660C54">
      <w:pPr>
        <w:pStyle w:val="Zkladntext20"/>
        <w:shd w:val="clear" w:color="auto" w:fill="auto"/>
        <w:tabs>
          <w:tab w:val="left" w:pos="272"/>
          <w:tab w:val="right" w:pos="3272"/>
          <w:tab w:val="left" w:pos="3418"/>
        </w:tabs>
        <w:spacing w:after="0" w:line="274" w:lineRule="exact"/>
        <w:ind w:firstLine="760"/>
        <w:jc w:val="both"/>
        <w:rPr>
          <w:lang w:val="en-GB"/>
        </w:rPr>
      </w:pPr>
    </w:p>
    <w:p w:rsidR="00982ACF" w:rsidRPr="00CB2EE2" w:rsidRDefault="005E4CCB">
      <w:pPr>
        <w:pStyle w:val="Zhlavie30"/>
        <w:keepNext/>
        <w:keepLines/>
        <w:numPr>
          <w:ilvl w:val="0"/>
          <w:numId w:val="3"/>
        </w:numPr>
        <w:shd w:val="clear" w:color="auto" w:fill="auto"/>
        <w:tabs>
          <w:tab w:val="left" w:pos="3323"/>
        </w:tabs>
        <w:spacing w:after="258" w:line="280" w:lineRule="exact"/>
        <w:ind w:left="2980"/>
        <w:jc w:val="both"/>
        <w:rPr>
          <w:lang w:val="en-GB"/>
        </w:rPr>
      </w:pPr>
      <w:bookmarkStart w:id="12" w:name="bookmark13"/>
      <w:r w:rsidRPr="00CB2EE2">
        <w:rPr>
          <w:lang w:val="en-GB"/>
        </w:rPr>
        <w:t>International Cooperation</w:t>
      </w:r>
      <w:bookmarkEnd w:id="12"/>
    </w:p>
    <w:p w:rsidR="00982ACF" w:rsidRPr="00CB2EE2" w:rsidRDefault="005E4CCB">
      <w:pPr>
        <w:pStyle w:val="Zkladntext20"/>
        <w:shd w:val="clear" w:color="auto" w:fill="auto"/>
        <w:spacing w:after="240" w:line="274" w:lineRule="exact"/>
        <w:ind w:firstLine="760"/>
        <w:jc w:val="both"/>
        <w:rPr>
          <w:lang w:val="en-GB"/>
        </w:rPr>
      </w:pPr>
      <w:r w:rsidRPr="00CB2EE2">
        <w:rPr>
          <w:lang w:val="en-GB"/>
        </w:rPr>
        <w:t>A sound financial system with due inspection, effective preventive measures and established analytical tools is very important in preventing offenses of money laundering and terrorist financing. Recent tragic events in and outside the EU have revealed that the threat of terrorism as well as its funding has developed and that there are still significant gaps in the transparency of financial transactions in the world. A globally-linked financial system driven by technological developments makes it easier to hide funds and carry out their movement all over the world by virtual crossing the borders and territories of our countries, thereby preventing the effective fight against financial crime. And since these threats</w:t>
      </w:r>
      <w:r w:rsidR="0090147E" w:rsidRPr="00CB2EE2">
        <w:rPr>
          <w:lang w:val="en-GB"/>
        </w:rPr>
        <w:t xml:space="preserve"> </w:t>
      </w:r>
      <w:r w:rsidRPr="00CB2EE2">
        <w:rPr>
          <w:lang w:val="en-GB"/>
        </w:rPr>
        <w:t>know no borders</w:t>
      </w:r>
      <w:r w:rsidR="0090147E" w:rsidRPr="00CB2EE2">
        <w:rPr>
          <w:lang w:val="en-GB"/>
        </w:rPr>
        <w:t xml:space="preserve">, </w:t>
      </w:r>
      <w:r w:rsidRPr="00CB2EE2">
        <w:rPr>
          <w:lang w:val="en-GB"/>
        </w:rPr>
        <w:t xml:space="preserve">they must be </w:t>
      </w:r>
      <w:r w:rsidR="00256912" w:rsidRPr="00CB2EE2">
        <w:rPr>
          <w:lang w:val="en-GB"/>
        </w:rPr>
        <w:t>addressed</w:t>
      </w:r>
      <w:r w:rsidRPr="00CB2EE2">
        <w:rPr>
          <w:lang w:val="en-GB"/>
        </w:rPr>
        <w:t xml:space="preserve"> at national and international level. A key element in the combating these threats is a well-functioning and effective system of FIU international cooperation</w:t>
      </w:r>
      <w:r w:rsidR="0090147E" w:rsidRPr="00CB2EE2">
        <w:rPr>
          <w:lang w:val="en-GB"/>
        </w:rPr>
        <w:t>.</w:t>
      </w:r>
    </w:p>
    <w:p w:rsidR="00982ACF" w:rsidRPr="00CB2EE2" w:rsidRDefault="005E4CCB">
      <w:pPr>
        <w:pStyle w:val="Zkladntext20"/>
        <w:shd w:val="clear" w:color="auto" w:fill="auto"/>
        <w:spacing w:after="240" w:line="274" w:lineRule="exact"/>
        <w:ind w:firstLine="760"/>
        <w:jc w:val="both"/>
        <w:rPr>
          <w:lang w:val="en-GB"/>
        </w:rPr>
      </w:pPr>
      <w:bookmarkStart w:id="13" w:name="_Hlk3543213"/>
      <w:r w:rsidRPr="00CB2EE2">
        <w:rPr>
          <w:lang w:val="en-GB"/>
        </w:rPr>
        <w:t>The FSJ cooperates with partner FIUs on the basis of Decision No</w:t>
      </w:r>
      <w:r w:rsidR="0090147E" w:rsidRPr="00CB2EE2">
        <w:rPr>
          <w:lang w:val="en-GB"/>
        </w:rPr>
        <w:t>. 2000/642/JH</w:t>
      </w:r>
      <w:r w:rsidR="00587104">
        <w:rPr>
          <w:lang w:val="en-GB"/>
        </w:rPr>
        <w:t>A</w:t>
      </w:r>
      <w:r w:rsidR="0090147E" w:rsidRPr="00CB2EE2">
        <w:rPr>
          <w:lang w:val="en-GB"/>
        </w:rPr>
        <w:t xml:space="preserve"> </w:t>
      </w:r>
      <w:r w:rsidRPr="00CB2EE2">
        <w:rPr>
          <w:lang w:val="en-GB"/>
        </w:rPr>
        <w:t>as well as the rules for the exchange of information adopted within the international organization Egmont Group, taking into account the relevant national system of law</w:t>
      </w:r>
      <w:bookmarkEnd w:id="13"/>
      <w:r w:rsidR="0090147E" w:rsidRPr="00CB2EE2">
        <w:rPr>
          <w:lang w:val="en-GB"/>
        </w:rPr>
        <w:t>.</w:t>
      </w:r>
    </w:p>
    <w:p w:rsidR="00982ACF" w:rsidRPr="00CB2EE2" w:rsidRDefault="005E4CCB">
      <w:pPr>
        <w:pStyle w:val="Zkladntext20"/>
        <w:shd w:val="clear" w:color="auto" w:fill="auto"/>
        <w:spacing w:after="240" w:line="274" w:lineRule="exact"/>
        <w:ind w:firstLine="760"/>
        <w:jc w:val="both"/>
        <w:rPr>
          <w:lang w:val="en-GB"/>
        </w:rPr>
      </w:pPr>
      <w:r w:rsidRPr="00CB2EE2">
        <w:rPr>
          <w:lang w:val="en-GB"/>
        </w:rPr>
        <w:t xml:space="preserve">Bilateral cooperation, in terms of the content and usability of the intelligence information exchanged, focuses mainly on the exchange of information on business entities and the sphere of their business, the </w:t>
      </w:r>
      <w:r w:rsidR="00256912" w:rsidRPr="00CB2EE2">
        <w:rPr>
          <w:lang w:val="en-GB"/>
        </w:rPr>
        <w:t>identification</w:t>
      </w:r>
      <w:r w:rsidRPr="00CB2EE2">
        <w:rPr>
          <w:lang w:val="en-GB"/>
        </w:rPr>
        <w:t xml:space="preserve"> of persons, bank accounts and the flows of funds, intelligence and criminal information about persons and obtaining other relevant information that is necessary to check the lawfulness of the activity of the entities.</w:t>
      </w:r>
    </w:p>
    <w:p w:rsidR="00982ACF" w:rsidRPr="00CB2EE2" w:rsidRDefault="005E4CCB">
      <w:pPr>
        <w:pStyle w:val="Zkladntext20"/>
        <w:shd w:val="clear" w:color="auto" w:fill="auto"/>
        <w:spacing w:after="240" w:line="274" w:lineRule="exact"/>
        <w:ind w:firstLine="800"/>
        <w:jc w:val="both"/>
        <w:rPr>
          <w:lang w:val="en-GB"/>
        </w:rPr>
      </w:pPr>
      <w:r w:rsidRPr="00CB2EE2">
        <w:rPr>
          <w:lang w:val="en-GB"/>
        </w:rPr>
        <w:t xml:space="preserve">Communication between partner FIUs takes place via two computer networks, either through the secure encrypted </w:t>
      </w:r>
      <w:r w:rsidR="0090147E" w:rsidRPr="00CB2EE2">
        <w:rPr>
          <w:lang w:val="en-GB"/>
        </w:rPr>
        <w:t xml:space="preserve">Egmont Secure Web (ESW) </w:t>
      </w:r>
      <w:r w:rsidRPr="00CB2EE2">
        <w:rPr>
          <w:lang w:val="en-GB"/>
        </w:rPr>
        <w:t xml:space="preserve">electronic communications network developed within the </w:t>
      </w:r>
      <w:r w:rsidR="0090147E" w:rsidRPr="00CB2EE2">
        <w:rPr>
          <w:lang w:val="en-GB"/>
        </w:rPr>
        <w:t xml:space="preserve">Egmont Group, </w:t>
      </w:r>
      <w:r w:rsidRPr="00CB2EE2">
        <w:rPr>
          <w:lang w:val="en-GB"/>
        </w:rPr>
        <w:t>using which it is possible to communicate with</w:t>
      </w:r>
      <w:r w:rsidR="0090147E" w:rsidRPr="00CB2EE2">
        <w:rPr>
          <w:lang w:val="en-GB"/>
        </w:rPr>
        <w:t xml:space="preserve"> FIU</w:t>
      </w:r>
      <w:r w:rsidRPr="00CB2EE2">
        <w:rPr>
          <w:lang w:val="en-GB"/>
        </w:rPr>
        <w:t xml:space="preserve"> globally</w:t>
      </w:r>
      <w:r w:rsidR="0090147E" w:rsidRPr="00CB2EE2">
        <w:rPr>
          <w:lang w:val="en-GB"/>
        </w:rPr>
        <w:t xml:space="preserve">, </w:t>
      </w:r>
      <w:r w:rsidRPr="00CB2EE2">
        <w:rPr>
          <w:lang w:val="en-GB"/>
        </w:rPr>
        <w:t>or through the</w:t>
      </w:r>
      <w:r w:rsidR="0090147E" w:rsidRPr="00CB2EE2">
        <w:rPr>
          <w:lang w:val="en-GB"/>
        </w:rPr>
        <w:t xml:space="preserve"> Financial Intelligence Unit Network </w:t>
      </w:r>
      <w:r w:rsidR="0090147E" w:rsidRPr="00CB2EE2">
        <w:rPr>
          <w:lang w:val="en-GB" w:eastAsia="en-US" w:bidi="en-US"/>
        </w:rPr>
        <w:t>(FIU.NET)</w:t>
      </w:r>
      <w:r w:rsidRPr="00CB2EE2">
        <w:rPr>
          <w:lang w:val="en-GB"/>
        </w:rPr>
        <w:t xml:space="preserve"> computer network</w:t>
      </w:r>
      <w:r w:rsidR="0090147E" w:rsidRPr="00CB2EE2">
        <w:rPr>
          <w:lang w:val="en-GB" w:eastAsia="en-US" w:bidi="en-US"/>
        </w:rPr>
        <w:t>.</w:t>
      </w:r>
      <w:r w:rsidRPr="00CB2EE2">
        <w:rPr>
          <w:lang w:val="en-GB" w:eastAsia="en-US" w:bidi="en-US"/>
        </w:rPr>
        <w:t xml:space="preserve"> It</w:t>
      </w:r>
      <w:r w:rsidR="0090147E" w:rsidRPr="00CB2EE2">
        <w:rPr>
          <w:lang w:val="en-GB" w:eastAsia="en-US" w:bidi="en-US"/>
        </w:rPr>
        <w:t xml:space="preserve"> </w:t>
      </w:r>
      <w:r w:rsidRPr="00CB2EE2">
        <w:rPr>
          <w:lang w:val="en-GB"/>
        </w:rPr>
        <w:t xml:space="preserve">is a decentralized computer network providing </w:t>
      </w:r>
      <w:r w:rsidRPr="00CB2EE2">
        <w:rPr>
          <w:lang w:val="en-GB"/>
        </w:rPr>
        <w:lastRenderedPageBreak/>
        <w:t xml:space="preserve">information exchange between </w:t>
      </w:r>
      <w:r w:rsidR="0090147E" w:rsidRPr="00CB2EE2">
        <w:rPr>
          <w:lang w:val="en-GB"/>
        </w:rPr>
        <w:t>FIU</w:t>
      </w:r>
      <w:r w:rsidR="00AC5BF0" w:rsidRPr="00CB2EE2">
        <w:rPr>
          <w:lang w:val="en-GB"/>
        </w:rPr>
        <w:t>s</w:t>
      </w:r>
      <w:r w:rsidR="0090147E" w:rsidRPr="00CB2EE2">
        <w:rPr>
          <w:lang w:val="en-GB"/>
        </w:rPr>
        <w:t xml:space="preserve"> E</w:t>
      </w:r>
      <w:r w:rsidR="00AC5BF0" w:rsidRPr="00CB2EE2">
        <w:rPr>
          <w:lang w:val="en-GB"/>
        </w:rPr>
        <w:t>U</w:t>
      </w:r>
      <w:r w:rsidR="0090147E" w:rsidRPr="00CB2EE2">
        <w:rPr>
          <w:lang w:val="en-GB"/>
        </w:rPr>
        <w:t xml:space="preserve">. </w:t>
      </w:r>
      <w:r w:rsidR="00AC5BF0" w:rsidRPr="00CB2EE2">
        <w:rPr>
          <w:lang w:val="en-GB"/>
        </w:rPr>
        <w:t>Within</w:t>
      </w:r>
      <w:r w:rsidR="0090147E" w:rsidRPr="00CB2EE2">
        <w:rPr>
          <w:lang w:val="en-GB"/>
        </w:rPr>
        <w:t xml:space="preserve"> </w:t>
      </w:r>
      <w:r w:rsidR="0090147E" w:rsidRPr="00CB2EE2">
        <w:rPr>
          <w:lang w:val="en-GB" w:eastAsia="en-US" w:bidi="en-US"/>
        </w:rPr>
        <w:t>FIU.NET</w:t>
      </w:r>
      <w:r w:rsidR="00AC5BF0" w:rsidRPr="00CB2EE2">
        <w:rPr>
          <w:lang w:val="en-GB" w:eastAsia="en-US" w:bidi="en-US"/>
        </w:rPr>
        <w:t>,</w:t>
      </w:r>
      <w:r w:rsidR="0090147E" w:rsidRPr="00CB2EE2">
        <w:rPr>
          <w:lang w:val="en-GB" w:eastAsia="en-US" w:bidi="en-US"/>
        </w:rPr>
        <w:t xml:space="preserve"> </w:t>
      </w:r>
      <w:r w:rsidR="00AC5BF0" w:rsidRPr="00CB2EE2">
        <w:rPr>
          <w:lang w:val="en-GB"/>
        </w:rPr>
        <w:t xml:space="preserve">sophisticated </w:t>
      </w:r>
      <w:r w:rsidR="0090147E" w:rsidRPr="00CB2EE2">
        <w:rPr>
          <w:lang w:val="en-GB"/>
        </w:rPr>
        <w:t>Ma3tch</w:t>
      </w:r>
      <w:r w:rsidR="00AC5BF0" w:rsidRPr="00CB2EE2">
        <w:rPr>
          <w:lang w:val="en-GB"/>
        </w:rPr>
        <w:t xml:space="preserve"> technology has been developed that allows</w:t>
      </w:r>
      <w:r w:rsidR="0090147E" w:rsidRPr="00CB2EE2">
        <w:rPr>
          <w:lang w:val="en-GB"/>
        </w:rPr>
        <w:t xml:space="preserve"> FIU</w:t>
      </w:r>
      <w:r w:rsidR="00AC5BF0" w:rsidRPr="00CB2EE2">
        <w:rPr>
          <w:lang w:val="en-GB"/>
        </w:rPr>
        <w:t>s connected to</w:t>
      </w:r>
      <w:r w:rsidR="0090147E" w:rsidRPr="00CB2EE2">
        <w:rPr>
          <w:lang w:val="en-GB"/>
        </w:rPr>
        <w:t xml:space="preserve"> </w:t>
      </w:r>
      <w:r w:rsidR="0090147E" w:rsidRPr="00CB2EE2">
        <w:rPr>
          <w:lang w:val="en-GB" w:eastAsia="en-US" w:bidi="en-US"/>
        </w:rPr>
        <w:t>FIU.NET</w:t>
      </w:r>
      <w:r w:rsidR="00AC5BF0" w:rsidRPr="00CB2EE2">
        <w:rPr>
          <w:lang w:val="en-GB" w:eastAsia="en-US" w:bidi="en-US"/>
        </w:rPr>
        <w:t xml:space="preserve"> to compare the match of their data in an anonymous way with other </w:t>
      </w:r>
      <w:r w:rsidR="0090147E" w:rsidRPr="00CB2EE2">
        <w:rPr>
          <w:lang w:val="en-GB"/>
        </w:rPr>
        <w:t>FIU</w:t>
      </w:r>
      <w:r w:rsidR="00AC5BF0" w:rsidRPr="00CB2EE2">
        <w:rPr>
          <w:lang w:val="en-GB"/>
        </w:rPr>
        <w:t>s</w:t>
      </w:r>
      <w:r w:rsidR="0090147E" w:rsidRPr="00CB2EE2">
        <w:rPr>
          <w:lang w:val="en-GB"/>
        </w:rPr>
        <w:t xml:space="preserve">. </w:t>
      </w:r>
      <w:r w:rsidR="00CE0E46" w:rsidRPr="00CB2EE2">
        <w:rPr>
          <w:lang w:val="en-GB"/>
        </w:rPr>
        <w:t>Very simply, this functionality converts FIU data into uniform anonymous filters without the use of sensitive personal data. These filters can therefore be safely shared and used with other FIUs</w:t>
      </w:r>
      <w:r w:rsidR="0090147E" w:rsidRPr="00CB2EE2">
        <w:rPr>
          <w:lang w:val="en-GB"/>
        </w:rPr>
        <w:t xml:space="preserve">. </w:t>
      </w:r>
      <w:r w:rsidR="00CE0E46" w:rsidRPr="00CB2EE2">
        <w:rPr>
          <w:lang w:val="en-GB"/>
        </w:rPr>
        <w:t>A great benefit of Ma3tch is the ability to detect the objects of interest to individual FIUs in other countries, even though they were not aware of the fact that the entity could be related to the relevant country</w:t>
      </w:r>
      <w:r w:rsidR="0090147E" w:rsidRPr="00CB2EE2">
        <w:rPr>
          <w:lang w:val="en-GB"/>
        </w:rPr>
        <w:t xml:space="preserve">. </w:t>
      </w:r>
      <w:r w:rsidR="00CE0E46" w:rsidRPr="00CB2EE2">
        <w:rPr>
          <w:lang w:val="en-GB"/>
        </w:rPr>
        <w:t>Thus, the</w:t>
      </w:r>
      <w:r w:rsidR="0090147E" w:rsidRPr="00CB2EE2">
        <w:rPr>
          <w:lang w:val="en-GB"/>
        </w:rPr>
        <w:t xml:space="preserve"> FIU</w:t>
      </w:r>
      <w:r w:rsidR="00CE0E46" w:rsidRPr="00CB2EE2">
        <w:rPr>
          <w:lang w:val="en-GB"/>
        </w:rPr>
        <w:t>s can work as a whole and thanks to</w:t>
      </w:r>
      <w:r w:rsidR="0090147E" w:rsidRPr="00CB2EE2">
        <w:rPr>
          <w:lang w:val="en-GB"/>
        </w:rPr>
        <w:t xml:space="preserve"> </w:t>
      </w:r>
      <w:r w:rsidR="0090147E" w:rsidRPr="00CB2EE2">
        <w:rPr>
          <w:lang w:val="en-GB" w:eastAsia="en-US" w:bidi="en-US"/>
        </w:rPr>
        <w:t>FIU.NET</w:t>
      </w:r>
      <w:r w:rsidR="00CE0E46" w:rsidRPr="00CB2EE2">
        <w:rPr>
          <w:lang w:val="en-GB" w:eastAsia="en-US" w:bidi="en-US"/>
        </w:rPr>
        <w:t xml:space="preserve"> as a virtual</w:t>
      </w:r>
      <w:r w:rsidR="0090147E" w:rsidRPr="00CB2EE2">
        <w:rPr>
          <w:lang w:val="en-GB"/>
        </w:rPr>
        <w:t xml:space="preserve"> </w:t>
      </w:r>
      <w:proofErr w:type="gramStart"/>
      <w:r w:rsidR="0090147E" w:rsidRPr="00CB2EE2">
        <w:rPr>
          <w:lang w:val="en-GB"/>
        </w:rPr>
        <w:t>entit</w:t>
      </w:r>
      <w:r w:rsidR="00CE0E46" w:rsidRPr="00CB2EE2">
        <w:rPr>
          <w:lang w:val="en-GB"/>
        </w:rPr>
        <w:t>y</w:t>
      </w:r>
      <w:r w:rsidR="0090147E" w:rsidRPr="00CB2EE2">
        <w:rPr>
          <w:lang w:val="en-GB"/>
        </w:rPr>
        <w:t>,</w:t>
      </w:r>
      <w:proofErr w:type="gramEnd"/>
      <w:r w:rsidR="0090147E" w:rsidRPr="00CB2EE2">
        <w:rPr>
          <w:lang w:val="en-GB"/>
        </w:rPr>
        <w:t xml:space="preserve"> </w:t>
      </w:r>
      <w:r w:rsidR="00CE0E46" w:rsidRPr="00CB2EE2">
        <w:rPr>
          <w:lang w:val="en-GB"/>
        </w:rPr>
        <w:t>they may detect various</w:t>
      </w:r>
      <w:r w:rsidR="0090147E" w:rsidRPr="00CB2EE2">
        <w:rPr>
          <w:lang w:val="en-GB"/>
        </w:rPr>
        <w:t xml:space="preserve"> </w:t>
      </w:r>
      <w:r w:rsidR="00CE0E46" w:rsidRPr="00CB2EE2">
        <w:rPr>
          <w:lang w:val="en-GB"/>
        </w:rPr>
        <w:t>criminal links in other countries. And although criminals and terrorists can move freely within our open borders, the FIUs can, thanks to international cooperation, track their financial activities, whether within the EU or around the world</w:t>
      </w:r>
      <w:r w:rsidR="0090147E" w:rsidRPr="00CB2EE2">
        <w:rPr>
          <w:lang w:val="en-GB"/>
        </w:rPr>
        <w:t>.</w:t>
      </w:r>
    </w:p>
    <w:p w:rsidR="00982ACF" w:rsidRPr="00CB2EE2" w:rsidRDefault="00A1571C">
      <w:pPr>
        <w:pStyle w:val="Zkladntext20"/>
        <w:shd w:val="clear" w:color="auto" w:fill="auto"/>
        <w:spacing w:after="487" w:line="274" w:lineRule="exact"/>
        <w:ind w:firstLine="800"/>
        <w:jc w:val="both"/>
        <w:rPr>
          <w:lang w:val="en-GB"/>
        </w:rPr>
      </w:pPr>
      <w:r w:rsidRPr="00CB2EE2">
        <w:rPr>
          <w:lang w:val="en-GB"/>
        </w:rPr>
        <w:t xml:space="preserve">One of the key prerequisites for a successful combating money laundering and terrorist financing is the ability of the </w:t>
      </w:r>
      <w:r w:rsidR="000D0CF8" w:rsidRPr="00CB2EE2">
        <w:rPr>
          <w:lang w:val="en-GB"/>
        </w:rPr>
        <w:t xml:space="preserve">FSJ </w:t>
      </w:r>
      <w:r w:rsidRPr="00CB2EE2">
        <w:rPr>
          <w:lang w:val="en-GB"/>
        </w:rPr>
        <w:t xml:space="preserve">to collect, </w:t>
      </w:r>
      <w:r w:rsidR="00256912" w:rsidRPr="00CB2EE2">
        <w:rPr>
          <w:lang w:val="en-GB"/>
        </w:rPr>
        <w:t>analyse</w:t>
      </w:r>
      <w:r w:rsidRPr="00CB2EE2">
        <w:rPr>
          <w:lang w:val="en-GB"/>
        </w:rPr>
        <w:t xml:space="preserve"> and evaluate information on the financial activities of individuals or organized groups in a timely manner, and to respond quickly to requests for information exchange and cooperation between stakeholders both in this country and abroad</w:t>
      </w:r>
      <w:r w:rsidR="0090147E" w:rsidRPr="00CB2EE2">
        <w:rPr>
          <w:lang w:val="en-GB"/>
        </w:rPr>
        <w:t xml:space="preserve">. </w:t>
      </w:r>
      <w:r w:rsidRPr="00CB2EE2">
        <w:rPr>
          <w:lang w:val="en-GB"/>
        </w:rPr>
        <w:t xml:space="preserve">In the field of cooperation, the </w:t>
      </w:r>
      <w:r w:rsidR="0090147E" w:rsidRPr="00CB2EE2">
        <w:rPr>
          <w:lang w:val="en-GB"/>
        </w:rPr>
        <w:t xml:space="preserve">FSJ </w:t>
      </w:r>
      <w:r w:rsidRPr="00CB2EE2">
        <w:rPr>
          <w:lang w:val="en-GB"/>
        </w:rPr>
        <w:t>belongs to a relatively active</w:t>
      </w:r>
      <w:r w:rsidR="0090147E" w:rsidRPr="00CB2EE2">
        <w:rPr>
          <w:lang w:val="en-GB"/>
        </w:rPr>
        <w:t xml:space="preserve"> </w:t>
      </w:r>
      <w:r w:rsidR="000D0CF8" w:rsidRPr="00CB2EE2">
        <w:rPr>
          <w:lang w:val="en-GB"/>
        </w:rPr>
        <w:t>FSJ</w:t>
      </w:r>
      <w:r w:rsidR="0090147E" w:rsidRPr="00CB2EE2">
        <w:rPr>
          <w:lang w:val="en-GB"/>
        </w:rPr>
        <w:t xml:space="preserve">, </w:t>
      </w:r>
      <w:r w:rsidRPr="00CB2EE2">
        <w:rPr>
          <w:lang w:val="en-GB"/>
        </w:rPr>
        <w:t>strongly contributing to the development of international cooperation in combating money laundering and terrorist financing, as can be deduced from the following table</w:t>
      </w:r>
      <w:r w:rsidR="0090147E" w:rsidRPr="00CB2EE2">
        <w:rPr>
          <w:lang w:val="en-GB"/>
        </w:rPr>
        <w:t>:</w:t>
      </w:r>
    </w:p>
    <w:p w:rsidR="00A1571C" w:rsidRPr="00CB2EE2" w:rsidRDefault="00A1571C" w:rsidP="00A1571C">
      <w:pPr>
        <w:pStyle w:val="Zkladntext80"/>
        <w:shd w:val="clear" w:color="auto" w:fill="auto"/>
        <w:spacing w:line="190" w:lineRule="exact"/>
        <w:jc w:val="both"/>
        <w:rPr>
          <w:lang w:val="en-GB"/>
        </w:rPr>
      </w:pPr>
      <w:r w:rsidRPr="00CB2EE2">
        <w:rPr>
          <w:rStyle w:val="Zkladntext81"/>
          <w:u w:val="none"/>
          <w:lang w:val="en-GB"/>
        </w:rPr>
        <w:t xml:space="preserve">Table no. 12: </w:t>
      </w:r>
      <w:r w:rsidRPr="00CB2EE2">
        <w:rPr>
          <w:lang w:val="en-GB"/>
        </w:rPr>
        <w:t>Summary of selected activities performed by International Cooperation Department between</w:t>
      </w:r>
      <w:r w:rsidRPr="00CB2EE2">
        <w:rPr>
          <w:rStyle w:val="Zkladntext81"/>
          <w:u w:val="none"/>
          <w:lang w:val="en-GB"/>
        </w:rPr>
        <w:t xml:space="preserve"> 2014 and 2016</w:t>
      </w:r>
    </w:p>
    <w:tbl>
      <w:tblPr>
        <w:tblStyle w:val="Mriekatabuky"/>
        <w:tblW w:w="0" w:type="auto"/>
        <w:tblLook w:val="04A0" w:firstRow="1" w:lastRow="0" w:firstColumn="1" w:lastColumn="0" w:noHBand="0" w:noVBand="1"/>
      </w:tblPr>
      <w:tblGrid>
        <w:gridCol w:w="1101"/>
        <w:gridCol w:w="2126"/>
        <w:gridCol w:w="1984"/>
        <w:gridCol w:w="1985"/>
        <w:gridCol w:w="2113"/>
      </w:tblGrid>
      <w:tr w:rsidR="00A1571C" w:rsidRPr="00CB2EE2" w:rsidTr="00C61D29">
        <w:tc>
          <w:tcPr>
            <w:tcW w:w="1101" w:type="dxa"/>
            <w:shd w:val="clear" w:color="auto" w:fill="D9E2F3" w:themeFill="accent1" w:themeFillTint="33"/>
          </w:tcPr>
          <w:p w:rsidR="00A1571C" w:rsidRPr="00CB2EE2" w:rsidRDefault="00A1571C" w:rsidP="00A1571C">
            <w:pPr>
              <w:pStyle w:val="Zkladntext80"/>
              <w:shd w:val="clear" w:color="auto" w:fill="auto"/>
              <w:spacing w:line="190" w:lineRule="exact"/>
              <w:jc w:val="both"/>
              <w:rPr>
                <w:lang w:val="en-GB"/>
              </w:rPr>
            </w:pPr>
            <w:r w:rsidRPr="00CB2EE2">
              <w:rPr>
                <w:lang w:val="en-GB"/>
              </w:rPr>
              <w:t>Year</w:t>
            </w:r>
          </w:p>
        </w:tc>
        <w:tc>
          <w:tcPr>
            <w:tcW w:w="2126" w:type="dxa"/>
            <w:shd w:val="clear" w:color="auto" w:fill="D9E2F3" w:themeFill="accent1" w:themeFillTint="33"/>
          </w:tcPr>
          <w:p w:rsidR="00A1571C" w:rsidRPr="00CB2EE2" w:rsidRDefault="00A1571C" w:rsidP="00A1571C">
            <w:pPr>
              <w:pStyle w:val="Zkladntext80"/>
              <w:shd w:val="clear" w:color="auto" w:fill="auto"/>
              <w:spacing w:line="190" w:lineRule="exact"/>
              <w:jc w:val="both"/>
              <w:rPr>
                <w:lang w:val="en-GB"/>
              </w:rPr>
            </w:pPr>
            <w:r w:rsidRPr="00CB2EE2">
              <w:rPr>
                <w:lang w:val="en-GB"/>
              </w:rPr>
              <w:t>Number of requests sent to foreign FIUs</w:t>
            </w:r>
          </w:p>
        </w:tc>
        <w:tc>
          <w:tcPr>
            <w:tcW w:w="1984" w:type="dxa"/>
            <w:shd w:val="clear" w:color="auto" w:fill="D9E2F3" w:themeFill="accent1" w:themeFillTint="33"/>
          </w:tcPr>
          <w:p w:rsidR="00A1571C" w:rsidRPr="00CB2EE2" w:rsidRDefault="00A1571C" w:rsidP="00A1571C">
            <w:pPr>
              <w:pStyle w:val="Zkladntext80"/>
              <w:shd w:val="clear" w:color="auto" w:fill="auto"/>
              <w:spacing w:line="190" w:lineRule="exact"/>
              <w:jc w:val="both"/>
              <w:rPr>
                <w:lang w:val="en-GB"/>
              </w:rPr>
            </w:pPr>
            <w:r w:rsidRPr="00CB2EE2">
              <w:rPr>
                <w:lang w:val="en-GB"/>
              </w:rPr>
              <w:t>Number of requests submitted by foreign FIUs</w:t>
            </w:r>
          </w:p>
        </w:tc>
        <w:tc>
          <w:tcPr>
            <w:tcW w:w="1985" w:type="dxa"/>
            <w:shd w:val="clear" w:color="auto" w:fill="D9E2F3" w:themeFill="accent1" w:themeFillTint="33"/>
          </w:tcPr>
          <w:p w:rsidR="00A1571C" w:rsidRPr="00CB2EE2" w:rsidRDefault="00A1571C" w:rsidP="00A1571C">
            <w:pPr>
              <w:pStyle w:val="Zkladntext80"/>
              <w:shd w:val="clear" w:color="auto" w:fill="auto"/>
              <w:spacing w:line="190" w:lineRule="exact"/>
              <w:jc w:val="both"/>
              <w:rPr>
                <w:lang w:val="en-GB"/>
              </w:rPr>
            </w:pPr>
            <w:r w:rsidRPr="00CB2EE2">
              <w:rPr>
                <w:lang w:val="en-GB"/>
              </w:rPr>
              <w:t>Number of spontaneous information sent to foreign FIUs</w:t>
            </w:r>
          </w:p>
        </w:tc>
        <w:tc>
          <w:tcPr>
            <w:tcW w:w="2113" w:type="dxa"/>
            <w:shd w:val="clear" w:color="auto" w:fill="D9E2F3" w:themeFill="accent1" w:themeFillTint="33"/>
          </w:tcPr>
          <w:p w:rsidR="00A1571C" w:rsidRPr="00CB2EE2" w:rsidRDefault="00A1571C" w:rsidP="00A1571C">
            <w:pPr>
              <w:pStyle w:val="Zkladntext80"/>
              <w:shd w:val="clear" w:color="auto" w:fill="auto"/>
              <w:spacing w:line="190" w:lineRule="exact"/>
              <w:jc w:val="both"/>
              <w:rPr>
                <w:u w:val="single"/>
                <w:lang w:val="en-GB"/>
              </w:rPr>
            </w:pPr>
            <w:r w:rsidRPr="00CB2EE2">
              <w:rPr>
                <w:lang w:val="en-GB"/>
              </w:rPr>
              <w:t>Number of pieces of information regarding Slovak subjects submitted by foreign FIUs</w:t>
            </w:r>
          </w:p>
        </w:tc>
      </w:tr>
      <w:tr w:rsidR="00A1571C" w:rsidRPr="00CB2EE2" w:rsidTr="00C61D29">
        <w:tc>
          <w:tcPr>
            <w:tcW w:w="1101" w:type="dxa"/>
            <w:shd w:val="clear" w:color="auto" w:fill="D0CECE" w:themeFill="background2" w:themeFillShade="E6"/>
          </w:tcPr>
          <w:p w:rsidR="00A1571C" w:rsidRPr="00CB2EE2" w:rsidRDefault="00A1571C" w:rsidP="00A1571C">
            <w:pPr>
              <w:pStyle w:val="Zkladntext80"/>
              <w:shd w:val="clear" w:color="auto" w:fill="auto"/>
              <w:spacing w:line="190" w:lineRule="exact"/>
              <w:jc w:val="both"/>
              <w:rPr>
                <w:lang w:val="en-GB"/>
              </w:rPr>
            </w:pPr>
            <w:r w:rsidRPr="00CB2EE2">
              <w:rPr>
                <w:lang w:val="en-GB"/>
              </w:rPr>
              <w:t>2014</w:t>
            </w:r>
          </w:p>
        </w:tc>
        <w:tc>
          <w:tcPr>
            <w:tcW w:w="2126" w:type="dxa"/>
            <w:shd w:val="clear" w:color="auto" w:fill="D0CECE" w:themeFill="background2" w:themeFillShade="E6"/>
          </w:tcPr>
          <w:p w:rsidR="00A1571C" w:rsidRPr="00CB2EE2" w:rsidRDefault="00A1571C" w:rsidP="00C61D29">
            <w:pPr>
              <w:pStyle w:val="Zkladntext80"/>
              <w:shd w:val="clear" w:color="auto" w:fill="auto"/>
              <w:spacing w:line="190" w:lineRule="exact"/>
              <w:jc w:val="center"/>
              <w:rPr>
                <w:lang w:val="en-GB"/>
              </w:rPr>
            </w:pPr>
            <w:r w:rsidRPr="00CB2EE2">
              <w:rPr>
                <w:rStyle w:val="Zkladntext8Exact"/>
                <w:lang w:val="en-GB"/>
              </w:rPr>
              <w:t>333</w:t>
            </w:r>
          </w:p>
        </w:tc>
        <w:tc>
          <w:tcPr>
            <w:tcW w:w="1984" w:type="dxa"/>
            <w:shd w:val="clear" w:color="auto" w:fill="D0CECE" w:themeFill="background2" w:themeFillShade="E6"/>
          </w:tcPr>
          <w:p w:rsidR="00A1571C" w:rsidRPr="00CB2EE2" w:rsidRDefault="00A1571C" w:rsidP="00C61D29">
            <w:pPr>
              <w:pStyle w:val="Zkladntext80"/>
              <w:shd w:val="clear" w:color="auto" w:fill="auto"/>
              <w:spacing w:line="190" w:lineRule="exact"/>
              <w:jc w:val="center"/>
              <w:rPr>
                <w:lang w:val="en-GB"/>
              </w:rPr>
            </w:pPr>
            <w:r w:rsidRPr="00CB2EE2">
              <w:rPr>
                <w:rStyle w:val="Zkladntext8Exact"/>
                <w:lang w:val="en-GB"/>
              </w:rPr>
              <w:t>301</w:t>
            </w:r>
          </w:p>
        </w:tc>
        <w:tc>
          <w:tcPr>
            <w:tcW w:w="1985" w:type="dxa"/>
            <w:shd w:val="clear" w:color="auto" w:fill="D0CECE" w:themeFill="background2" w:themeFillShade="E6"/>
          </w:tcPr>
          <w:p w:rsidR="00A1571C" w:rsidRPr="00CB2EE2" w:rsidRDefault="00A1571C" w:rsidP="00C61D29">
            <w:pPr>
              <w:pStyle w:val="Zkladntext80"/>
              <w:shd w:val="clear" w:color="auto" w:fill="auto"/>
              <w:spacing w:line="190" w:lineRule="exact"/>
              <w:jc w:val="center"/>
              <w:rPr>
                <w:lang w:val="en-GB"/>
              </w:rPr>
            </w:pPr>
            <w:r w:rsidRPr="00CB2EE2">
              <w:rPr>
                <w:rStyle w:val="Zkladntext8Exact"/>
                <w:lang w:val="en-GB"/>
              </w:rPr>
              <w:t>430</w:t>
            </w:r>
          </w:p>
        </w:tc>
        <w:tc>
          <w:tcPr>
            <w:tcW w:w="2113" w:type="dxa"/>
            <w:shd w:val="clear" w:color="auto" w:fill="D0CECE" w:themeFill="background2" w:themeFillShade="E6"/>
          </w:tcPr>
          <w:p w:rsidR="00A1571C" w:rsidRPr="00CB2EE2" w:rsidRDefault="00A1571C" w:rsidP="00C61D29">
            <w:pPr>
              <w:pStyle w:val="Zkladntext80"/>
              <w:shd w:val="clear" w:color="auto" w:fill="auto"/>
              <w:spacing w:line="190" w:lineRule="exact"/>
              <w:jc w:val="center"/>
              <w:rPr>
                <w:lang w:val="en-GB"/>
              </w:rPr>
            </w:pPr>
            <w:r w:rsidRPr="00CB2EE2">
              <w:rPr>
                <w:rStyle w:val="Zkladntext8Exact"/>
                <w:lang w:val="en-GB"/>
              </w:rPr>
              <w:t>70</w:t>
            </w:r>
          </w:p>
        </w:tc>
      </w:tr>
      <w:tr w:rsidR="00A1571C" w:rsidRPr="00CB2EE2" w:rsidTr="00C61D29">
        <w:trPr>
          <w:trHeight w:val="35"/>
        </w:trPr>
        <w:tc>
          <w:tcPr>
            <w:tcW w:w="1101" w:type="dxa"/>
            <w:shd w:val="clear" w:color="auto" w:fill="D0CECE" w:themeFill="background2" w:themeFillShade="E6"/>
          </w:tcPr>
          <w:p w:rsidR="00A1571C" w:rsidRPr="00CB2EE2" w:rsidRDefault="00A1571C" w:rsidP="00A1571C">
            <w:pPr>
              <w:pStyle w:val="Zkladntext80"/>
              <w:shd w:val="clear" w:color="auto" w:fill="auto"/>
              <w:spacing w:line="190" w:lineRule="exact"/>
              <w:jc w:val="both"/>
              <w:rPr>
                <w:lang w:val="en-GB"/>
              </w:rPr>
            </w:pPr>
            <w:r w:rsidRPr="00CB2EE2">
              <w:rPr>
                <w:lang w:val="en-GB"/>
              </w:rPr>
              <w:t>2015</w:t>
            </w:r>
          </w:p>
        </w:tc>
        <w:tc>
          <w:tcPr>
            <w:tcW w:w="2126" w:type="dxa"/>
            <w:shd w:val="clear" w:color="auto" w:fill="D0CECE" w:themeFill="background2" w:themeFillShade="E6"/>
          </w:tcPr>
          <w:p w:rsidR="00A1571C" w:rsidRPr="00CB2EE2" w:rsidRDefault="00C61D29" w:rsidP="00C61D29">
            <w:pPr>
              <w:pStyle w:val="Zkladntext80"/>
              <w:shd w:val="clear" w:color="auto" w:fill="auto"/>
              <w:spacing w:line="190" w:lineRule="exact"/>
              <w:jc w:val="center"/>
              <w:rPr>
                <w:lang w:val="en-GB"/>
              </w:rPr>
            </w:pPr>
            <w:r w:rsidRPr="00CB2EE2">
              <w:rPr>
                <w:rStyle w:val="Zkladntext8Exact"/>
                <w:lang w:val="en-GB"/>
              </w:rPr>
              <w:t>166</w:t>
            </w:r>
          </w:p>
        </w:tc>
        <w:tc>
          <w:tcPr>
            <w:tcW w:w="1984" w:type="dxa"/>
            <w:shd w:val="clear" w:color="auto" w:fill="D0CECE" w:themeFill="background2" w:themeFillShade="E6"/>
          </w:tcPr>
          <w:p w:rsidR="00A1571C" w:rsidRPr="00CB2EE2" w:rsidRDefault="00C61D29" w:rsidP="00C61D29">
            <w:pPr>
              <w:pStyle w:val="Zkladntext80"/>
              <w:shd w:val="clear" w:color="auto" w:fill="auto"/>
              <w:spacing w:line="190" w:lineRule="exact"/>
              <w:jc w:val="center"/>
              <w:rPr>
                <w:lang w:val="en-GB"/>
              </w:rPr>
            </w:pPr>
            <w:r w:rsidRPr="00CB2EE2">
              <w:rPr>
                <w:rStyle w:val="Zkladntext8Exact"/>
                <w:lang w:val="en-GB"/>
              </w:rPr>
              <w:t>288</w:t>
            </w:r>
          </w:p>
        </w:tc>
        <w:tc>
          <w:tcPr>
            <w:tcW w:w="1985" w:type="dxa"/>
            <w:shd w:val="clear" w:color="auto" w:fill="D0CECE" w:themeFill="background2" w:themeFillShade="E6"/>
          </w:tcPr>
          <w:p w:rsidR="00A1571C" w:rsidRPr="00CB2EE2" w:rsidRDefault="00C61D29" w:rsidP="00C61D29">
            <w:pPr>
              <w:pStyle w:val="Zkladntext80"/>
              <w:shd w:val="clear" w:color="auto" w:fill="auto"/>
              <w:spacing w:line="190" w:lineRule="exact"/>
              <w:jc w:val="center"/>
              <w:rPr>
                <w:lang w:val="en-GB"/>
              </w:rPr>
            </w:pPr>
            <w:r w:rsidRPr="00CB2EE2">
              <w:rPr>
                <w:rStyle w:val="Zkladntext8Exact"/>
                <w:lang w:val="en-GB"/>
              </w:rPr>
              <w:t>390</w:t>
            </w:r>
          </w:p>
        </w:tc>
        <w:tc>
          <w:tcPr>
            <w:tcW w:w="2113" w:type="dxa"/>
            <w:shd w:val="clear" w:color="auto" w:fill="D0CECE" w:themeFill="background2" w:themeFillShade="E6"/>
          </w:tcPr>
          <w:p w:rsidR="00A1571C" w:rsidRPr="00CB2EE2" w:rsidRDefault="00C61D29" w:rsidP="00C61D29">
            <w:pPr>
              <w:pStyle w:val="Zkladntext80"/>
              <w:shd w:val="clear" w:color="auto" w:fill="auto"/>
              <w:spacing w:line="190" w:lineRule="exact"/>
              <w:jc w:val="center"/>
              <w:rPr>
                <w:lang w:val="en-GB"/>
              </w:rPr>
            </w:pPr>
            <w:r w:rsidRPr="00CB2EE2">
              <w:rPr>
                <w:rStyle w:val="Zkladntext8Exact"/>
                <w:lang w:val="en-GB"/>
              </w:rPr>
              <w:t>126</w:t>
            </w:r>
          </w:p>
        </w:tc>
      </w:tr>
      <w:tr w:rsidR="00A1571C" w:rsidRPr="00CB2EE2" w:rsidTr="00C61D29">
        <w:tc>
          <w:tcPr>
            <w:tcW w:w="1101" w:type="dxa"/>
            <w:shd w:val="clear" w:color="auto" w:fill="AEAAAA" w:themeFill="background2" w:themeFillShade="BF"/>
          </w:tcPr>
          <w:p w:rsidR="00A1571C" w:rsidRPr="00CB2EE2" w:rsidRDefault="00A1571C" w:rsidP="00A1571C">
            <w:pPr>
              <w:pStyle w:val="Zkladntext80"/>
              <w:shd w:val="clear" w:color="auto" w:fill="auto"/>
              <w:spacing w:line="190" w:lineRule="exact"/>
              <w:jc w:val="both"/>
              <w:rPr>
                <w:b/>
                <w:lang w:val="en-GB"/>
              </w:rPr>
            </w:pPr>
            <w:r w:rsidRPr="00CB2EE2">
              <w:rPr>
                <w:b/>
                <w:lang w:val="en-GB"/>
              </w:rPr>
              <w:t>2016</w:t>
            </w:r>
          </w:p>
        </w:tc>
        <w:tc>
          <w:tcPr>
            <w:tcW w:w="2126" w:type="dxa"/>
            <w:shd w:val="clear" w:color="auto" w:fill="AEAAAA" w:themeFill="background2" w:themeFillShade="BF"/>
          </w:tcPr>
          <w:p w:rsidR="00A1571C" w:rsidRPr="00CB2EE2" w:rsidRDefault="00C61D29" w:rsidP="00C61D29">
            <w:pPr>
              <w:pStyle w:val="Zkladntext9"/>
              <w:shd w:val="clear" w:color="auto" w:fill="auto"/>
              <w:spacing w:line="190" w:lineRule="exact"/>
              <w:ind w:firstLine="0"/>
              <w:jc w:val="center"/>
              <w:rPr>
                <w:lang w:val="en-GB"/>
              </w:rPr>
            </w:pPr>
            <w:r w:rsidRPr="00CB2EE2">
              <w:rPr>
                <w:lang w:val="en-GB"/>
              </w:rPr>
              <w:t>78</w:t>
            </w:r>
          </w:p>
        </w:tc>
        <w:tc>
          <w:tcPr>
            <w:tcW w:w="1984" w:type="dxa"/>
            <w:shd w:val="clear" w:color="auto" w:fill="AEAAAA" w:themeFill="background2" w:themeFillShade="BF"/>
          </w:tcPr>
          <w:p w:rsidR="00A1571C" w:rsidRPr="00CB2EE2" w:rsidRDefault="00C61D29" w:rsidP="00C61D29">
            <w:pPr>
              <w:pStyle w:val="Zkladntext9"/>
              <w:shd w:val="clear" w:color="auto" w:fill="auto"/>
              <w:spacing w:line="190" w:lineRule="exact"/>
              <w:ind w:firstLine="0"/>
              <w:jc w:val="center"/>
              <w:rPr>
                <w:lang w:val="en-GB"/>
              </w:rPr>
            </w:pPr>
            <w:r w:rsidRPr="00CB2EE2">
              <w:rPr>
                <w:lang w:val="en-GB"/>
              </w:rPr>
              <w:t>321</w:t>
            </w:r>
          </w:p>
        </w:tc>
        <w:tc>
          <w:tcPr>
            <w:tcW w:w="1985" w:type="dxa"/>
            <w:shd w:val="clear" w:color="auto" w:fill="AEAAAA" w:themeFill="background2" w:themeFillShade="BF"/>
          </w:tcPr>
          <w:p w:rsidR="00A1571C" w:rsidRPr="00CB2EE2" w:rsidRDefault="00C61D29" w:rsidP="00C61D29">
            <w:pPr>
              <w:pStyle w:val="Zkladntext9"/>
              <w:shd w:val="clear" w:color="auto" w:fill="auto"/>
              <w:spacing w:line="190" w:lineRule="exact"/>
              <w:ind w:firstLine="0"/>
              <w:jc w:val="center"/>
              <w:rPr>
                <w:lang w:val="en-GB"/>
              </w:rPr>
            </w:pPr>
            <w:r w:rsidRPr="00CB2EE2">
              <w:rPr>
                <w:lang w:val="en-GB"/>
              </w:rPr>
              <w:t>321</w:t>
            </w:r>
          </w:p>
        </w:tc>
        <w:tc>
          <w:tcPr>
            <w:tcW w:w="2113" w:type="dxa"/>
            <w:shd w:val="clear" w:color="auto" w:fill="AEAAAA" w:themeFill="background2" w:themeFillShade="BF"/>
          </w:tcPr>
          <w:p w:rsidR="00A1571C" w:rsidRPr="00CB2EE2" w:rsidRDefault="00C61D29" w:rsidP="00C61D29">
            <w:pPr>
              <w:pStyle w:val="Zkladntext9"/>
              <w:shd w:val="clear" w:color="auto" w:fill="auto"/>
              <w:spacing w:line="190" w:lineRule="exact"/>
              <w:ind w:firstLine="0"/>
              <w:jc w:val="center"/>
              <w:rPr>
                <w:lang w:val="en-GB"/>
              </w:rPr>
            </w:pPr>
            <w:r w:rsidRPr="00CB2EE2">
              <w:rPr>
                <w:lang w:val="en-GB"/>
              </w:rPr>
              <w:t>156</w:t>
            </w:r>
          </w:p>
        </w:tc>
      </w:tr>
    </w:tbl>
    <w:p w:rsidR="00A1571C" w:rsidRPr="00CB2EE2" w:rsidRDefault="00A1571C" w:rsidP="00A1571C">
      <w:pPr>
        <w:pStyle w:val="Zkladntext80"/>
        <w:shd w:val="clear" w:color="auto" w:fill="auto"/>
        <w:spacing w:line="190" w:lineRule="exact"/>
        <w:jc w:val="both"/>
        <w:rPr>
          <w:u w:val="single"/>
          <w:lang w:val="en-GB"/>
        </w:rPr>
      </w:pPr>
    </w:p>
    <w:p w:rsidR="00982ACF" w:rsidRPr="00CB2EE2" w:rsidRDefault="00982ACF">
      <w:pPr>
        <w:pStyle w:val="Zkladntext80"/>
        <w:shd w:val="clear" w:color="auto" w:fill="auto"/>
        <w:spacing w:line="190" w:lineRule="exact"/>
        <w:jc w:val="both"/>
        <w:rPr>
          <w:rStyle w:val="Zkladntext81"/>
          <w:lang w:val="en-GB"/>
        </w:rPr>
      </w:pPr>
    </w:p>
    <w:p w:rsidR="00A1571C" w:rsidRPr="00CB2EE2" w:rsidRDefault="00A1571C">
      <w:pPr>
        <w:pStyle w:val="Zkladntext80"/>
        <w:shd w:val="clear" w:color="auto" w:fill="auto"/>
        <w:spacing w:line="190" w:lineRule="exact"/>
        <w:jc w:val="both"/>
        <w:rPr>
          <w:lang w:val="en-GB"/>
        </w:rPr>
      </w:pPr>
    </w:p>
    <w:p w:rsidR="00982ACF" w:rsidRPr="00CB2EE2" w:rsidRDefault="00C61D29">
      <w:pPr>
        <w:pStyle w:val="Zkladntext20"/>
        <w:shd w:val="clear" w:color="auto" w:fill="auto"/>
        <w:spacing w:after="0" w:line="269" w:lineRule="exact"/>
        <w:ind w:firstLine="780"/>
        <w:jc w:val="both"/>
        <w:rPr>
          <w:lang w:val="en-GB"/>
        </w:rPr>
        <w:sectPr w:rsidR="00982ACF" w:rsidRPr="00CB2EE2">
          <w:headerReference w:type="default" r:id="rId33"/>
          <w:footerReference w:type="even" r:id="rId34"/>
          <w:footerReference w:type="default" r:id="rId35"/>
          <w:headerReference w:type="first" r:id="rId36"/>
          <w:footerReference w:type="first" r:id="rId37"/>
          <w:pgSz w:w="11900" w:h="16840"/>
          <w:pgMar w:top="1469" w:right="1380" w:bottom="1149" w:left="1351" w:header="0" w:footer="3" w:gutter="0"/>
          <w:cols w:space="720"/>
          <w:noEndnote/>
          <w:titlePg/>
          <w:docGrid w:linePitch="360"/>
        </w:sectPr>
      </w:pPr>
      <w:r w:rsidRPr="00CB2EE2">
        <w:rPr>
          <w:lang w:val="en-GB"/>
        </w:rPr>
        <w:t xml:space="preserve">In the process of information exchange during 2016, the FSJ sent a total of 78 requests for information to foreign countries. For foreign FIUs, 321 requests for information were addressed. </w:t>
      </w:r>
      <w:proofErr w:type="gramStart"/>
      <w:r w:rsidRPr="00CB2EE2">
        <w:rPr>
          <w:lang w:val="en-GB"/>
        </w:rPr>
        <w:t>The  FSJ</w:t>
      </w:r>
      <w:proofErr w:type="gramEnd"/>
      <w:r w:rsidRPr="00CB2EE2">
        <w:rPr>
          <w:lang w:val="en-GB"/>
        </w:rPr>
        <w:t xml:space="preserve"> received 156 pieces of spontaneous information and sent 321 to foreign countries</w:t>
      </w:r>
      <w:r w:rsidR="0090147E" w:rsidRPr="00CB2EE2">
        <w:rPr>
          <w:lang w:val="en-GB"/>
        </w:rPr>
        <w:t>.</w:t>
      </w:r>
    </w:p>
    <w:p w:rsidR="00982ACF" w:rsidRPr="00CB2EE2" w:rsidRDefault="0093775E">
      <w:pPr>
        <w:spacing w:line="360" w:lineRule="exact"/>
        <w:rPr>
          <w:lang w:val="en-GB"/>
        </w:rPr>
      </w:pPr>
      <w:r>
        <w:rPr>
          <w:lang w:val="en-GB"/>
        </w:rPr>
        <w:lastRenderedPageBreak/>
        <w:pict>
          <v:shape id="_x0000_s1109" type="#_x0000_t202" style="position:absolute;margin-left:18.25pt;margin-top:.1pt;width:12.5pt;height:168.8pt;z-index:251657730;mso-wrap-distance-left:5pt;mso-wrap-distance-right:5pt;mso-position-horizontal-relative:margin" fillcolor="#f5ceb6" stroked="f">
            <v:textbox style="mso-next-textbox:#_x0000_s1109;mso-fit-shape-to-text:t" inset="0,0,0,0">
              <w:txbxContent>
                <w:p w:rsidR="00A8365E" w:rsidRDefault="00A8365E">
                  <w:pPr>
                    <w:pStyle w:val="Zkladntext10"/>
                    <w:shd w:val="clear" w:color="auto" w:fill="auto"/>
                  </w:pPr>
                  <w:r>
                    <w:t>90</w:t>
                  </w:r>
                </w:p>
                <w:p w:rsidR="00A8365E" w:rsidRDefault="00A8365E">
                  <w:pPr>
                    <w:pStyle w:val="Zkladntext10"/>
                    <w:shd w:val="clear" w:color="auto" w:fill="auto"/>
                  </w:pPr>
                  <w:r>
                    <w:t>80</w:t>
                  </w:r>
                </w:p>
                <w:p w:rsidR="00A8365E" w:rsidRDefault="00A8365E">
                  <w:pPr>
                    <w:pStyle w:val="Zkladntext10"/>
                    <w:shd w:val="clear" w:color="auto" w:fill="auto"/>
                  </w:pPr>
                  <w:r>
                    <w:t>70</w:t>
                  </w:r>
                </w:p>
                <w:p w:rsidR="00A8365E" w:rsidRDefault="00A8365E">
                  <w:pPr>
                    <w:pStyle w:val="Zkladntext10"/>
                    <w:shd w:val="clear" w:color="auto" w:fill="auto"/>
                  </w:pPr>
                  <w:r>
                    <w:t>60</w:t>
                  </w:r>
                </w:p>
                <w:p w:rsidR="00A8365E" w:rsidRDefault="00A8365E">
                  <w:pPr>
                    <w:pStyle w:val="Zkladntext10"/>
                    <w:shd w:val="clear" w:color="auto" w:fill="auto"/>
                  </w:pPr>
                  <w:r>
                    <w:t>50</w:t>
                  </w:r>
                </w:p>
                <w:p w:rsidR="00A8365E" w:rsidRDefault="00A8365E">
                  <w:pPr>
                    <w:pStyle w:val="Zkladntext10"/>
                    <w:shd w:val="clear" w:color="auto" w:fill="auto"/>
                  </w:pPr>
                  <w:r>
                    <w:t>40</w:t>
                  </w:r>
                </w:p>
                <w:p w:rsidR="00A8365E" w:rsidRDefault="00A8365E">
                  <w:pPr>
                    <w:pStyle w:val="Zkladntext10"/>
                    <w:shd w:val="clear" w:color="auto" w:fill="auto"/>
                  </w:pPr>
                  <w:r>
                    <w:t>30</w:t>
                  </w:r>
                </w:p>
                <w:p w:rsidR="00A8365E" w:rsidRDefault="00A8365E">
                  <w:pPr>
                    <w:pStyle w:val="Zkladntext11"/>
                    <w:shd w:val="clear" w:color="auto" w:fill="auto"/>
                  </w:pPr>
                  <w:r>
                    <w:rPr>
                      <w:rStyle w:val="Zkladntext11ArialNarrow12bodovExact"/>
                    </w:rPr>
                    <w:t>20</w:t>
                  </w:r>
                </w:p>
                <w:p w:rsidR="00A8365E" w:rsidRDefault="00A8365E">
                  <w:pPr>
                    <w:pStyle w:val="Zkladntext11"/>
                    <w:shd w:val="clear" w:color="auto" w:fill="auto"/>
                  </w:pPr>
                  <w:r>
                    <w:rPr>
                      <w:rStyle w:val="Zkladntext11ArialNarrow12bodovExact"/>
                    </w:rPr>
                    <w:t>10</w:t>
                  </w:r>
                </w:p>
                <w:p w:rsidR="00A8365E" w:rsidRDefault="00A8365E">
                  <w:pPr>
                    <w:pStyle w:val="Zkladntext11"/>
                    <w:shd w:val="clear" w:color="auto" w:fill="auto"/>
                  </w:pPr>
                  <w:r>
                    <w:rPr>
                      <w:rStyle w:val="Zkladntext11ArialNarrow12bodovExact"/>
                    </w:rPr>
                    <w:t>0</w:t>
                  </w:r>
                </w:p>
              </w:txbxContent>
            </v:textbox>
            <w10:wrap anchorx="margin"/>
          </v:shape>
        </w:pict>
      </w:r>
      <w:r>
        <w:rPr>
          <w:lang w:val="en-GB"/>
        </w:rPr>
        <w:pict>
          <v:shape id="_x0000_s1110" type="#_x0000_t202" style="position:absolute;margin-left:35.75pt;margin-top:4.8pt;width:35.05pt;height:.05pt;z-index:251657731;mso-wrap-distance-left:5pt;mso-wrap-distance-right:5pt;mso-position-horizontal-relative:margin" filled="f" stroked="f">
            <v:textbox style="mso-next-textbox:#_x0000_s1110;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07"/>
                    <w:gridCol w:w="394"/>
                  </w:tblGrid>
                  <w:tr w:rsidR="00A8365E">
                    <w:trPr>
                      <w:trHeight w:hRule="exact" w:val="350"/>
                      <w:jc w:val="center"/>
                    </w:trPr>
                    <w:tc>
                      <w:tcPr>
                        <w:tcW w:w="307" w:type="dxa"/>
                        <w:tcBorders>
                          <w:top w:val="single" w:sz="4" w:space="0" w:color="auto"/>
                          <w:left w:val="single" w:sz="4" w:space="0" w:color="auto"/>
                        </w:tcBorders>
                        <w:shd w:val="clear" w:color="auto" w:fill="FFFFFF"/>
                      </w:tcPr>
                      <w:p w:rsidR="00A8365E" w:rsidRDefault="00A8365E">
                        <w:pPr>
                          <w:rPr>
                            <w:sz w:val="10"/>
                            <w:szCs w:val="10"/>
                          </w:rPr>
                        </w:pPr>
                      </w:p>
                    </w:tc>
                    <w:tc>
                      <w:tcPr>
                        <w:tcW w:w="394" w:type="dxa"/>
                        <w:tcBorders>
                          <w:top w:val="single" w:sz="4" w:space="0" w:color="auto"/>
                          <w:left w:val="single" w:sz="4" w:space="0" w:color="auto"/>
                          <w:right w:val="single" w:sz="4" w:space="0" w:color="auto"/>
                        </w:tcBorders>
                        <w:shd w:val="clear" w:color="auto" w:fill="FFFFFF"/>
                      </w:tcPr>
                      <w:p w:rsidR="00A8365E" w:rsidRDefault="00A8365E">
                        <w:pPr>
                          <w:pStyle w:val="Zkladntext20"/>
                          <w:shd w:val="clear" w:color="auto" w:fill="auto"/>
                          <w:spacing w:after="0" w:line="170" w:lineRule="exact"/>
                          <w:ind w:firstLine="0"/>
                          <w:jc w:val="left"/>
                        </w:pPr>
                        <w:r>
                          <w:rPr>
                            <w:rStyle w:val="Zkladntext2CenturySchoolbook85bodov"/>
                            <w:b w:val="0"/>
                            <w:bCs w:val="0"/>
                          </w:rPr>
                          <w:t>85</w:t>
                        </w:r>
                      </w:p>
                    </w:tc>
                  </w:tr>
                  <w:tr w:rsidR="00A8365E">
                    <w:trPr>
                      <w:trHeight w:hRule="exact" w:val="346"/>
                      <w:jc w:val="center"/>
                    </w:trPr>
                    <w:tc>
                      <w:tcPr>
                        <w:tcW w:w="307" w:type="dxa"/>
                        <w:tcBorders>
                          <w:top w:val="single" w:sz="4" w:space="0" w:color="auto"/>
                          <w:left w:val="single" w:sz="4" w:space="0" w:color="auto"/>
                        </w:tcBorders>
                        <w:shd w:val="clear" w:color="auto" w:fill="FFFFFF"/>
                      </w:tcPr>
                      <w:p w:rsidR="00A8365E" w:rsidRDefault="00A8365E">
                        <w:pPr>
                          <w:rPr>
                            <w:sz w:val="10"/>
                            <w:szCs w:val="10"/>
                          </w:rPr>
                        </w:pPr>
                      </w:p>
                    </w:tc>
                    <w:tc>
                      <w:tcPr>
                        <w:tcW w:w="394" w:type="dxa"/>
                        <w:tcBorders>
                          <w:left w:val="single" w:sz="4" w:space="0" w:color="auto"/>
                          <w:right w:val="single" w:sz="4" w:space="0" w:color="auto"/>
                        </w:tcBorders>
                        <w:shd w:val="clear" w:color="auto" w:fill="FFFFFF"/>
                      </w:tcPr>
                      <w:p w:rsidR="00A8365E" w:rsidRDefault="00A8365E">
                        <w:pPr>
                          <w:rPr>
                            <w:sz w:val="10"/>
                            <w:szCs w:val="10"/>
                          </w:rPr>
                        </w:pPr>
                      </w:p>
                    </w:tc>
                  </w:tr>
                  <w:tr w:rsidR="00A8365E">
                    <w:trPr>
                      <w:trHeight w:hRule="exact" w:val="350"/>
                      <w:jc w:val="center"/>
                    </w:trPr>
                    <w:tc>
                      <w:tcPr>
                        <w:tcW w:w="307" w:type="dxa"/>
                        <w:tcBorders>
                          <w:top w:val="single" w:sz="4" w:space="0" w:color="auto"/>
                          <w:left w:val="single" w:sz="4" w:space="0" w:color="auto"/>
                        </w:tcBorders>
                        <w:shd w:val="clear" w:color="auto" w:fill="FFFFFF"/>
                      </w:tcPr>
                      <w:p w:rsidR="00A8365E" w:rsidRDefault="00A8365E">
                        <w:pPr>
                          <w:rPr>
                            <w:sz w:val="10"/>
                            <w:szCs w:val="10"/>
                          </w:rPr>
                        </w:pPr>
                      </w:p>
                    </w:tc>
                    <w:tc>
                      <w:tcPr>
                        <w:tcW w:w="394" w:type="dxa"/>
                        <w:tcBorders>
                          <w:left w:val="single" w:sz="4" w:space="0" w:color="auto"/>
                          <w:right w:val="single" w:sz="4" w:space="0" w:color="auto"/>
                        </w:tcBorders>
                        <w:shd w:val="clear" w:color="auto" w:fill="FFFFFF"/>
                      </w:tcPr>
                      <w:p w:rsidR="00A8365E" w:rsidRDefault="00A8365E">
                        <w:pPr>
                          <w:rPr>
                            <w:sz w:val="10"/>
                            <w:szCs w:val="10"/>
                          </w:rPr>
                        </w:pPr>
                      </w:p>
                    </w:tc>
                  </w:tr>
                  <w:tr w:rsidR="00A8365E">
                    <w:trPr>
                      <w:trHeight w:hRule="exact" w:val="346"/>
                      <w:jc w:val="center"/>
                    </w:trPr>
                    <w:tc>
                      <w:tcPr>
                        <w:tcW w:w="307" w:type="dxa"/>
                        <w:tcBorders>
                          <w:top w:val="single" w:sz="4" w:space="0" w:color="auto"/>
                          <w:left w:val="single" w:sz="4" w:space="0" w:color="auto"/>
                        </w:tcBorders>
                        <w:shd w:val="clear" w:color="auto" w:fill="FFFFFF"/>
                      </w:tcPr>
                      <w:p w:rsidR="00A8365E" w:rsidRDefault="00A8365E">
                        <w:pPr>
                          <w:rPr>
                            <w:sz w:val="10"/>
                            <w:szCs w:val="10"/>
                          </w:rPr>
                        </w:pPr>
                      </w:p>
                    </w:tc>
                    <w:tc>
                      <w:tcPr>
                        <w:tcW w:w="394" w:type="dxa"/>
                        <w:tcBorders>
                          <w:left w:val="single" w:sz="4" w:space="0" w:color="auto"/>
                          <w:right w:val="single" w:sz="4" w:space="0" w:color="auto"/>
                        </w:tcBorders>
                        <w:shd w:val="clear" w:color="auto" w:fill="FFFFFF"/>
                      </w:tcPr>
                      <w:p w:rsidR="00A8365E" w:rsidRDefault="00A8365E">
                        <w:pPr>
                          <w:rPr>
                            <w:sz w:val="10"/>
                            <w:szCs w:val="10"/>
                          </w:rPr>
                        </w:pPr>
                      </w:p>
                    </w:tc>
                  </w:tr>
                  <w:tr w:rsidR="00A8365E">
                    <w:trPr>
                      <w:trHeight w:hRule="exact" w:val="346"/>
                      <w:jc w:val="center"/>
                    </w:trPr>
                    <w:tc>
                      <w:tcPr>
                        <w:tcW w:w="307" w:type="dxa"/>
                        <w:tcBorders>
                          <w:top w:val="single" w:sz="4" w:space="0" w:color="auto"/>
                          <w:left w:val="single" w:sz="4" w:space="0" w:color="auto"/>
                        </w:tcBorders>
                        <w:shd w:val="clear" w:color="auto" w:fill="FFFFFF"/>
                      </w:tcPr>
                      <w:p w:rsidR="00A8365E" w:rsidRDefault="00A8365E">
                        <w:pPr>
                          <w:rPr>
                            <w:sz w:val="10"/>
                            <w:szCs w:val="10"/>
                          </w:rPr>
                        </w:pPr>
                      </w:p>
                    </w:tc>
                    <w:tc>
                      <w:tcPr>
                        <w:tcW w:w="394" w:type="dxa"/>
                        <w:tcBorders>
                          <w:left w:val="single" w:sz="4" w:space="0" w:color="auto"/>
                          <w:right w:val="single" w:sz="4" w:space="0" w:color="auto"/>
                        </w:tcBorders>
                        <w:shd w:val="clear" w:color="auto" w:fill="FFFFFF"/>
                      </w:tcPr>
                      <w:p w:rsidR="00A8365E" w:rsidRDefault="00A8365E">
                        <w:pPr>
                          <w:rPr>
                            <w:sz w:val="10"/>
                            <w:szCs w:val="10"/>
                          </w:rPr>
                        </w:pPr>
                      </w:p>
                    </w:tc>
                  </w:tr>
                  <w:tr w:rsidR="00A8365E">
                    <w:trPr>
                      <w:trHeight w:hRule="exact" w:val="346"/>
                      <w:jc w:val="center"/>
                    </w:trPr>
                    <w:tc>
                      <w:tcPr>
                        <w:tcW w:w="307" w:type="dxa"/>
                        <w:tcBorders>
                          <w:top w:val="single" w:sz="4" w:space="0" w:color="auto"/>
                          <w:left w:val="single" w:sz="4" w:space="0" w:color="auto"/>
                        </w:tcBorders>
                        <w:shd w:val="clear" w:color="auto" w:fill="FFFFFF"/>
                      </w:tcPr>
                      <w:p w:rsidR="00A8365E" w:rsidRDefault="00A8365E">
                        <w:pPr>
                          <w:rPr>
                            <w:sz w:val="10"/>
                            <w:szCs w:val="10"/>
                          </w:rPr>
                        </w:pPr>
                      </w:p>
                    </w:tc>
                    <w:tc>
                      <w:tcPr>
                        <w:tcW w:w="394" w:type="dxa"/>
                        <w:tcBorders>
                          <w:left w:val="single" w:sz="4" w:space="0" w:color="auto"/>
                          <w:right w:val="single" w:sz="4" w:space="0" w:color="auto"/>
                        </w:tcBorders>
                        <w:shd w:val="clear" w:color="auto" w:fill="FFFFFF"/>
                      </w:tcPr>
                      <w:p w:rsidR="00A8365E" w:rsidRDefault="00A8365E">
                        <w:pPr>
                          <w:rPr>
                            <w:sz w:val="10"/>
                            <w:szCs w:val="10"/>
                          </w:rPr>
                        </w:pPr>
                      </w:p>
                    </w:tc>
                  </w:tr>
                  <w:tr w:rsidR="00A8365E">
                    <w:trPr>
                      <w:trHeight w:hRule="exact" w:val="346"/>
                      <w:jc w:val="center"/>
                    </w:trPr>
                    <w:tc>
                      <w:tcPr>
                        <w:tcW w:w="307" w:type="dxa"/>
                        <w:tcBorders>
                          <w:top w:val="single" w:sz="4" w:space="0" w:color="auto"/>
                          <w:left w:val="single" w:sz="4" w:space="0" w:color="auto"/>
                        </w:tcBorders>
                        <w:shd w:val="clear" w:color="auto" w:fill="FFFFFF"/>
                      </w:tcPr>
                      <w:p w:rsidR="00A8365E" w:rsidRDefault="00A8365E">
                        <w:pPr>
                          <w:rPr>
                            <w:sz w:val="10"/>
                            <w:szCs w:val="10"/>
                          </w:rPr>
                        </w:pPr>
                      </w:p>
                    </w:tc>
                    <w:tc>
                      <w:tcPr>
                        <w:tcW w:w="394" w:type="dxa"/>
                        <w:tcBorders>
                          <w:left w:val="single" w:sz="4" w:space="0" w:color="auto"/>
                          <w:right w:val="single" w:sz="4" w:space="0" w:color="auto"/>
                        </w:tcBorders>
                        <w:shd w:val="clear" w:color="auto" w:fill="FFFFFF"/>
                      </w:tcPr>
                      <w:p w:rsidR="00A8365E" w:rsidRDefault="00A8365E">
                        <w:pPr>
                          <w:rPr>
                            <w:sz w:val="10"/>
                            <w:szCs w:val="10"/>
                          </w:rPr>
                        </w:pPr>
                      </w:p>
                    </w:tc>
                  </w:tr>
                  <w:tr w:rsidR="00A8365E">
                    <w:trPr>
                      <w:trHeight w:hRule="exact" w:val="346"/>
                      <w:jc w:val="center"/>
                    </w:trPr>
                    <w:tc>
                      <w:tcPr>
                        <w:tcW w:w="307" w:type="dxa"/>
                        <w:tcBorders>
                          <w:top w:val="single" w:sz="4" w:space="0" w:color="auto"/>
                          <w:left w:val="single" w:sz="4" w:space="0" w:color="auto"/>
                        </w:tcBorders>
                        <w:shd w:val="clear" w:color="auto" w:fill="FFFFFF"/>
                      </w:tcPr>
                      <w:p w:rsidR="00A8365E" w:rsidRDefault="00A8365E">
                        <w:pPr>
                          <w:rPr>
                            <w:sz w:val="10"/>
                            <w:szCs w:val="10"/>
                          </w:rPr>
                        </w:pPr>
                      </w:p>
                    </w:tc>
                    <w:tc>
                      <w:tcPr>
                        <w:tcW w:w="394" w:type="dxa"/>
                        <w:tcBorders>
                          <w:left w:val="single" w:sz="4" w:space="0" w:color="auto"/>
                          <w:right w:val="single" w:sz="4" w:space="0" w:color="auto"/>
                        </w:tcBorders>
                        <w:shd w:val="clear" w:color="auto" w:fill="FFFFFF"/>
                      </w:tcPr>
                      <w:p w:rsidR="00A8365E" w:rsidRDefault="00A8365E">
                        <w:pPr>
                          <w:rPr>
                            <w:sz w:val="10"/>
                            <w:szCs w:val="10"/>
                          </w:rPr>
                        </w:pPr>
                      </w:p>
                    </w:tc>
                  </w:tr>
                  <w:tr w:rsidR="00A8365E">
                    <w:trPr>
                      <w:trHeight w:hRule="exact" w:val="394"/>
                      <w:jc w:val="center"/>
                    </w:trPr>
                    <w:tc>
                      <w:tcPr>
                        <w:tcW w:w="307" w:type="dxa"/>
                        <w:tcBorders>
                          <w:top w:val="single" w:sz="4" w:space="0" w:color="auto"/>
                          <w:left w:val="single" w:sz="4" w:space="0" w:color="auto"/>
                          <w:bottom w:val="single" w:sz="4" w:space="0" w:color="auto"/>
                        </w:tcBorders>
                        <w:shd w:val="clear" w:color="auto" w:fill="FFFFFF"/>
                      </w:tcPr>
                      <w:p w:rsidR="00A8365E" w:rsidRDefault="00A8365E">
                        <w:pPr>
                          <w:rPr>
                            <w:sz w:val="10"/>
                            <w:szCs w:val="10"/>
                          </w:rPr>
                        </w:pPr>
                      </w:p>
                    </w:tc>
                    <w:tc>
                      <w:tcPr>
                        <w:tcW w:w="394" w:type="dxa"/>
                        <w:tcBorders>
                          <w:left w:val="single" w:sz="4" w:space="0" w:color="auto"/>
                          <w:bottom w:val="single" w:sz="4" w:space="0" w:color="auto"/>
                          <w:right w:val="single" w:sz="4" w:space="0" w:color="auto"/>
                        </w:tcBorders>
                        <w:shd w:val="clear" w:color="auto" w:fill="FFFFFF"/>
                      </w:tcPr>
                      <w:p w:rsidR="00A8365E" w:rsidRDefault="00A8365E">
                        <w:pPr>
                          <w:rPr>
                            <w:sz w:val="10"/>
                            <w:szCs w:val="10"/>
                          </w:rPr>
                        </w:pPr>
                      </w:p>
                    </w:tc>
                  </w:tr>
                </w:tbl>
                <w:p w:rsidR="00A8365E" w:rsidRDefault="00A8365E" w:rsidP="00C61D29">
                  <w:pPr>
                    <w:pStyle w:val="Nzovtabuky3"/>
                    <w:shd w:val="clear" w:color="auto" w:fill="auto"/>
                    <w:spacing w:line="130" w:lineRule="exact"/>
                    <w:rPr>
                      <w:sz w:val="2"/>
                      <w:szCs w:val="2"/>
                    </w:rPr>
                  </w:pPr>
                </w:p>
              </w:txbxContent>
            </v:textbox>
            <w10:wrap anchorx="margin"/>
          </v:shape>
        </w:pict>
      </w:r>
    </w:p>
    <w:p w:rsidR="00982ACF" w:rsidRPr="00CB2EE2" w:rsidRDefault="0093775E">
      <w:pPr>
        <w:spacing w:line="360" w:lineRule="exact"/>
        <w:rPr>
          <w:lang w:val="en-GB"/>
        </w:rPr>
      </w:pPr>
      <w:r>
        <w:rPr>
          <w:lang w:val="en-GB"/>
        </w:rPr>
        <w:pict>
          <v:shape id="_x0000_s1172" type="#_x0000_t202" style="position:absolute;margin-left:70.95pt;margin-top:72.5pt;width:387.85pt;height:9.35pt;z-index:-125824178;mso-wrap-style:none;mso-wrap-distance-left:5pt;mso-wrap-distance-right:5pt;mso-position-horizontal-relative:page;mso-position-vertical-relative:page" wrapcoords="0 0" filled="f" stroked="f">
            <v:textbox style="mso-next-textbox:#_x0000_s1172;mso-fit-shape-to-text:t" inset="0,0,0,0">
              <w:txbxContent>
                <w:p w:rsidR="00A8365E" w:rsidRDefault="00A8365E" w:rsidP="00C61D29">
                  <w:pPr>
                    <w:pStyle w:val="Zkladntext80"/>
                    <w:shd w:val="clear" w:color="auto" w:fill="auto"/>
                    <w:spacing w:line="190" w:lineRule="exact"/>
                    <w:jc w:val="both"/>
                  </w:pPr>
                  <w:proofErr w:type="spellStart"/>
                  <w:r>
                    <w:t>Graph</w:t>
                  </w:r>
                  <w:proofErr w:type="spellEnd"/>
                  <w:r>
                    <w:t xml:space="preserve"> no. 4: </w:t>
                  </w:r>
                  <w:proofErr w:type="spellStart"/>
                  <w:r>
                    <w:t>Graphic</w:t>
                  </w:r>
                  <w:proofErr w:type="spellEnd"/>
                  <w:r>
                    <w:t xml:space="preserve"> </w:t>
                  </w:r>
                  <w:proofErr w:type="spellStart"/>
                  <w:r>
                    <w:t>presentation</w:t>
                  </w:r>
                  <w:proofErr w:type="spellEnd"/>
                  <w:r>
                    <w:t xml:space="preserve"> </w:t>
                  </w:r>
                  <w:proofErr w:type="spellStart"/>
                  <w:r>
                    <w:t>of</w:t>
                  </w:r>
                  <w:proofErr w:type="spellEnd"/>
                  <w:r>
                    <w:t xml:space="preserve"> </w:t>
                  </w:r>
                  <w:proofErr w:type="spellStart"/>
                  <w:r>
                    <w:t>countries</w:t>
                  </w:r>
                  <w:proofErr w:type="spellEnd"/>
                  <w:r>
                    <w:t xml:space="preserve">, </w:t>
                  </w:r>
                  <w:proofErr w:type="spellStart"/>
                  <w:r>
                    <w:t>which</w:t>
                  </w:r>
                  <w:proofErr w:type="spellEnd"/>
                  <w:r>
                    <w:t xml:space="preserve"> most </w:t>
                  </w:r>
                  <w:proofErr w:type="spellStart"/>
                  <w:r>
                    <w:t>frequently</w:t>
                  </w:r>
                  <w:proofErr w:type="spellEnd"/>
                  <w:r>
                    <w:t xml:space="preserve"> </w:t>
                  </w:r>
                  <w:proofErr w:type="spellStart"/>
                  <w:r>
                    <w:t>sent</w:t>
                  </w:r>
                  <w:proofErr w:type="spellEnd"/>
                  <w:r>
                    <w:t xml:space="preserve"> </w:t>
                  </w:r>
                  <w:proofErr w:type="spellStart"/>
                  <w:r>
                    <w:t>request</w:t>
                  </w:r>
                  <w:proofErr w:type="spellEnd"/>
                  <w:r>
                    <w:t xml:space="preserve"> </w:t>
                  </w:r>
                  <w:proofErr w:type="spellStart"/>
                  <w:r>
                    <w:t>for</w:t>
                  </w:r>
                  <w:proofErr w:type="spellEnd"/>
                  <w:r>
                    <w:t xml:space="preserve"> </w:t>
                  </w:r>
                  <w:proofErr w:type="spellStart"/>
                  <w:r>
                    <w:t>information</w:t>
                  </w:r>
                  <w:proofErr w:type="spellEnd"/>
                  <w:r>
                    <w:t xml:space="preserve"> to </w:t>
                  </w:r>
                  <w:proofErr w:type="spellStart"/>
                  <w:r>
                    <w:t>the</w:t>
                  </w:r>
                  <w:proofErr w:type="spellEnd"/>
                  <w:r>
                    <w:t xml:space="preserve"> FSJ in 2016</w:t>
                  </w:r>
                </w:p>
              </w:txbxContent>
            </v:textbox>
            <w10:wrap anchorx="page" anchory="page"/>
          </v:shape>
        </w:pict>
      </w:r>
    </w:p>
    <w:p w:rsidR="00982ACF" w:rsidRPr="00CB2EE2" w:rsidRDefault="00982ACF">
      <w:pPr>
        <w:spacing w:line="360" w:lineRule="exact"/>
        <w:rPr>
          <w:lang w:val="en-GB"/>
        </w:rPr>
      </w:pPr>
    </w:p>
    <w:p w:rsidR="00982ACF" w:rsidRPr="00CB2EE2" w:rsidRDefault="0093775E">
      <w:pPr>
        <w:spacing w:line="360" w:lineRule="exact"/>
        <w:rPr>
          <w:lang w:val="en-GB"/>
        </w:rPr>
      </w:pPr>
      <w:r>
        <w:rPr>
          <w:lang w:val="en-GB"/>
        </w:rPr>
        <w:pict>
          <v:shape id="_x0000_s1111" type="#_x0000_t202" style="position:absolute;margin-left:88.45pt;margin-top:8.4pt;width:223.7pt;height:112.75pt;z-index:251657732;mso-wrap-distance-left:5pt;mso-wrap-distance-right:5pt;mso-position-horizontal-relative:margin" wrapcoords="707 0 1839 0 1839 1662 21133 2518 21133 18268 21600 18430 21600 21600 0 21600 0 18430 462 18268 462 2518 707 1662 707 0" filled="f" stroked="f">
            <v:textbox style="mso-next-textbox:#_x0000_s1111" inset="0,0,0,0">
              <w:txbxContent>
                <w:p w:rsidR="00A8365E" w:rsidRDefault="00A8365E">
                  <w:pPr>
                    <w:pStyle w:val="Nzovobrzka4"/>
                    <w:shd w:val="clear" w:color="auto" w:fill="auto"/>
                    <w:spacing w:line="170" w:lineRule="exact"/>
                  </w:pPr>
                  <w:r>
                    <w:t>52</w:t>
                  </w:r>
                </w:p>
                <w:p w:rsidR="00A8365E" w:rsidRDefault="00A8365E">
                  <w:pPr>
                    <w:jc w:val="center"/>
                    <w:rPr>
                      <w:sz w:val="2"/>
                      <w:szCs w:val="2"/>
                    </w:rPr>
                  </w:pPr>
                  <w:r>
                    <w:fldChar w:fldCharType="begin"/>
                  </w:r>
                  <w:r>
                    <w:instrText xml:space="preserve"> INCLUDEPICTURE  "C:\\Users\\Helena\\AppData\\Local\\Temp\\FineReader12.00\\media\\image7.jpeg" \* MERGEFORMATINET </w:instrText>
                  </w:r>
                  <w:r>
                    <w:fldChar w:fldCharType="separate"/>
                  </w:r>
                  <w:r>
                    <w:fldChar w:fldCharType="begin"/>
                  </w:r>
                  <w:r>
                    <w:instrText xml:space="preserve"> INCLUDEPICTURE  "C:\\Users\\Helena\\AppData\\Local\\Temp\\FineReader12.00\\media\\image7.jpeg" \* MERGEFORMATINET </w:instrText>
                  </w:r>
                  <w:r>
                    <w:fldChar w:fldCharType="separate"/>
                  </w:r>
                  <w:r>
                    <w:fldChar w:fldCharType="begin"/>
                  </w:r>
                  <w:r>
                    <w:instrText xml:space="preserve"> INCLUDEPICTURE  "C:\\Users\\Helena\\AppData\\Local\\Temp\\FineReader12.00\\media\\image7.jpeg" \* MERGEFORMATINET </w:instrText>
                  </w:r>
                  <w:r>
                    <w:fldChar w:fldCharType="separate"/>
                  </w:r>
                  <w:r>
                    <w:fldChar w:fldCharType="begin"/>
                  </w:r>
                  <w:r>
                    <w:instrText xml:space="preserve"> INCLUDEPICTURE  "C:\\Users\\Helena\\AppData\\Local\\Temp\\FineReader12.00\\media\\image7.jpeg" \* MERGEFORMATINET </w:instrText>
                  </w:r>
                  <w:r>
                    <w:fldChar w:fldCharType="separate"/>
                  </w:r>
                  <w:r>
                    <w:fldChar w:fldCharType="begin"/>
                  </w:r>
                  <w:r>
                    <w:instrText xml:space="preserve"> INCLUDEPICTURE  "C:\\Users\\Helena\\AppData\\Local\\Temp\\FineReader12.00\\media\\image7.jpeg" \* MERGEFORMATINET </w:instrText>
                  </w:r>
                  <w:r>
                    <w:fldChar w:fldCharType="separate"/>
                  </w:r>
                  <w:r>
                    <w:fldChar w:fldCharType="begin"/>
                  </w:r>
                  <w:r>
                    <w:instrText xml:space="preserve"> INCLUDEPICTURE  "C:\\Users\\Helena\\AppData\\Local\\Temp\\FineReader12.00\\media\\image7.jpeg" \* MERGEFORMATINET </w:instrText>
                  </w:r>
                  <w:r>
                    <w:fldChar w:fldCharType="separate"/>
                  </w:r>
                  <w:r>
                    <w:fldChar w:fldCharType="begin"/>
                  </w:r>
                  <w:r>
                    <w:instrText xml:space="preserve"> INCLUDEPICTURE  "C:\\Users\\Helena\\AppData\\Local\\Temp\\FineReader12.00\\media\\image7.jpeg" \* MERGEFORMATINET </w:instrText>
                  </w:r>
                  <w:r>
                    <w:fldChar w:fldCharType="separate"/>
                  </w:r>
                  <w:r>
                    <w:fldChar w:fldCharType="begin"/>
                  </w:r>
                  <w:r>
                    <w:instrText xml:space="preserve"> INCLUDEPICTURE  "C:\\Users\\Helena\\AppData\\Local\\Temp\\FineReader12.00\\media\\image7.jpeg" \* MERGEFORMATINET </w:instrText>
                  </w:r>
                  <w:r>
                    <w:fldChar w:fldCharType="separate"/>
                  </w:r>
                  <w:r>
                    <w:fldChar w:fldCharType="begin"/>
                  </w:r>
                  <w:r>
                    <w:instrText xml:space="preserve"> INCLUDEPICTURE  "C:\\Users\\Helena\\AppData\\Local\\Temp\\FineReader12.00\\media\\image7.jpeg" \* MERGEFORMATINET </w:instrText>
                  </w:r>
                  <w:r>
                    <w:fldChar w:fldCharType="separate"/>
                  </w:r>
                  <w:r w:rsidR="00F16CF4">
                    <w:fldChar w:fldCharType="begin"/>
                  </w:r>
                  <w:r w:rsidR="00F16CF4">
                    <w:instrText xml:space="preserve"> INCLUDEPICTURE  "C:\\Users\\Helena\\AppData\\Local\\Temp\\FineReader12.00\\media\\image7.jpeg" \* MERGEFORMATINET </w:instrText>
                  </w:r>
                  <w:r w:rsidR="00F16CF4">
                    <w:fldChar w:fldCharType="separate"/>
                  </w:r>
                  <w:r w:rsidR="00C559A1">
                    <w:fldChar w:fldCharType="begin"/>
                  </w:r>
                  <w:r w:rsidR="00C559A1">
                    <w:instrText xml:space="preserve"> INCLUDEPICTURE  "C:\\Users\\Helena\\AppData\\Local\\Temp\\FineReader12.00\\media\\image7.jpeg" \* MERGEFORMATINET </w:instrText>
                  </w:r>
                  <w:r w:rsidR="00C559A1">
                    <w:fldChar w:fldCharType="separate"/>
                  </w:r>
                  <w:r w:rsidR="00CF4A35">
                    <w:fldChar w:fldCharType="begin"/>
                  </w:r>
                  <w:r w:rsidR="00CF4A35">
                    <w:instrText xml:space="preserve"> INCLUDEPICTURE  "C:\\Users\\Helena\\AppData\\Local\\Temp\\FineReader12.00\\media\\image7.jpeg" \* MERGEFORMATINET </w:instrText>
                  </w:r>
                  <w:r w:rsidR="00CF4A35">
                    <w:fldChar w:fldCharType="separate"/>
                  </w:r>
                  <w:r w:rsidR="003C1351">
                    <w:fldChar w:fldCharType="begin"/>
                  </w:r>
                  <w:r w:rsidR="003C1351">
                    <w:instrText xml:space="preserve"> INCLUDEPICTURE  "C:\\Users\\Helena\\AppData\\Local\\Temp\\FineReader12.00\\media\\image7.jpeg" \* MERGEFORMATINET </w:instrText>
                  </w:r>
                  <w:r w:rsidR="003C1351">
                    <w:fldChar w:fldCharType="separate"/>
                  </w:r>
                  <w:r w:rsidR="00BF0CF9">
                    <w:fldChar w:fldCharType="begin"/>
                  </w:r>
                  <w:r w:rsidR="00BF0CF9">
                    <w:instrText xml:space="preserve"> INCLUDEPICTURE  "C:\\Users\\Helena\\AppData\\Local\\Temp\\FineReader12.00\\media\\image7.jpeg" \* MERGEFORMATINET </w:instrText>
                  </w:r>
                  <w:r w:rsidR="00BF0CF9">
                    <w:fldChar w:fldCharType="separate"/>
                  </w:r>
                  <w:r w:rsidR="002C5067">
                    <w:fldChar w:fldCharType="begin"/>
                  </w:r>
                  <w:r w:rsidR="002C5067">
                    <w:instrText xml:space="preserve"> INCLUDEPICTURE  "C:\\Users\\Helena\\Documents\\AppData\\Local\\Temp\\FineReader12.00\\media\\image7.jpeg" \* MERGEFORMATINET </w:instrText>
                  </w:r>
                  <w:r w:rsidR="002C5067">
                    <w:fldChar w:fldCharType="separate"/>
                  </w:r>
                  <w:r w:rsidR="007336FC">
                    <w:fldChar w:fldCharType="begin"/>
                  </w:r>
                  <w:r w:rsidR="007336FC">
                    <w:instrText xml:space="preserve"> INCLUDEPICTURE  "C:\\Users\\Helena\\Documents\\AppData\\Local\\Temp\\FineReader12.00\\media\\image7.jpeg" \* MERGEFORMATINET </w:instrText>
                  </w:r>
                  <w:r w:rsidR="007336FC">
                    <w:fldChar w:fldCharType="separate"/>
                  </w:r>
                  <w:r w:rsidR="0093775E">
                    <w:fldChar w:fldCharType="begin"/>
                  </w:r>
                  <w:r w:rsidR="0093775E">
                    <w:instrText xml:space="preserve"> </w:instrText>
                  </w:r>
                  <w:r w:rsidR="0093775E">
                    <w:instrText>INCLUDEPICTURE  "C:\\Users\\vrar\\Documents\\FILES\\M-Files\\AppData\\Local\\Temp\\FineReader12.00\\media\\image7.jpeg" \* MERGEFORMATINET</w:instrText>
                  </w:r>
                  <w:r w:rsidR="0093775E">
                    <w:instrText xml:space="preserve"> </w:instrText>
                  </w:r>
                  <w:r w:rsidR="0093775E">
                    <w:fldChar w:fldCharType="separate"/>
                  </w:r>
                  <w:r w:rsidR="00AE1049">
                    <w:pict>
                      <v:shape id="_x0000_i1030" type="#_x0000_t75" style="width:223.45pt;height:93.75pt">
                        <v:imagedata r:id="rId38" r:href="rId39"/>
                      </v:shape>
                    </w:pict>
                  </w:r>
                  <w:r w:rsidR="0093775E">
                    <w:fldChar w:fldCharType="end"/>
                  </w:r>
                  <w:r w:rsidR="007336FC">
                    <w:fldChar w:fldCharType="end"/>
                  </w:r>
                  <w:r w:rsidR="002C5067">
                    <w:fldChar w:fldCharType="end"/>
                  </w:r>
                  <w:r w:rsidR="00BF0CF9">
                    <w:fldChar w:fldCharType="end"/>
                  </w:r>
                  <w:r w:rsidR="003C1351">
                    <w:fldChar w:fldCharType="end"/>
                  </w:r>
                  <w:r w:rsidR="00CF4A35">
                    <w:fldChar w:fldCharType="end"/>
                  </w:r>
                  <w:r w:rsidR="00C559A1">
                    <w:fldChar w:fldCharType="end"/>
                  </w:r>
                  <w:r w:rsidR="00F16CF4">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v:textbox>
            <w10:wrap anchorx="margin"/>
          </v:shape>
        </w:pict>
      </w:r>
    </w:p>
    <w:p w:rsidR="00982ACF" w:rsidRPr="00CB2EE2" w:rsidRDefault="00982ACF">
      <w:pPr>
        <w:spacing w:line="360" w:lineRule="exact"/>
        <w:rPr>
          <w:lang w:val="en-GB"/>
        </w:rPr>
      </w:pPr>
    </w:p>
    <w:p w:rsidR="00982ACF" w:rsidRPr="00CB2EE2" w:rsidRDefault="00982ACF">
      <w:pPr>
        <w:spacing w:line="360" w:lineRule="exact"/>
        <w:rPr>
          <w:lang w:val="en-GB"/>
        </w:rPr>
      </w:pPr>
    </w:p>
    <w:p w:rsidR="00982ACF" w:rsidRPr="00CB2EE2" w:rsidRDefault="00982ACF">
      <w:pPr>
        <w:spacing w:line="360" w:lineRule="exact"/>
        <w:rPr>
          <w:lang w:val="en-GB"/>
        </w:rPr>
      </w:pPr>
    </w:p>
    <w:p w:rsidR="00982ACF" w:rsidRPr="00CB2EE2" w:rsidRDefault="00982ACF">
      <w:pPr>
        <w:spacing w:line="360" w:lineRule="exact"/>
        <w:rPr>
          <w:lang w:val="en-GB"/>
        </w:rPr>
      </w:pPr>
    </w:p>
    <w:p w:rsidR="00982ACF" w:rsidRPr="00CB2EE2" w:rsidRDefault="00982ACF">
      <w:pPr>
        <w:spacing w:line="360" w:lineRule="exact"/>
        <w:rPr>
          <w:lang w:val="en-GB"/>
        </w:rPr>
      </w:pPr>
    </w:p>
    <w:p w:rsidR="00982ACF" w:rsidRPr="00CB2EE2" w:rsidRDefault="0093775E">
      <w:pPr>
        <w:spacing w:line="641" w:lineRule="exact"/>
        <w:rPr>
          <w:lang w:val="en-GB"/>
        </w:rPr>
      </w:pPr>
      <w:r>
        <w:rPr>
          <w:sz w:val="2"/>
          <w:szCs w:val="2"/>
          <w:lang w:val="en-GB"/>
        </w:rPr>
        <w:pict>
          <v:shape id="_x0000_s1173" type="#_x0000_t202" style="position:absolute;margin-left:34.95pt;margin-top:1.8pt;width:425.75pt;height:20.6pt;z-index:-125823154;mso-wrap-distance-left:27.85pt;mso-wrap-distance-right:5pt;mso-wrap-distance-bottom:19.85pt;mso-position-horizontal-relative:margin" fillcolor="#f5ceb6" stroked="f">
            <v:textbox style="mso-next-textbox:#_x0000_s1173;mso-fit-shape-to-text:t" inset="0,0,0,0">
              <w:txbxContent>
                <w:p w:rsidR="00A8365E" w:rsidRPr="00C61D29" w:rsidRDefault="00A8365E" w:rsidP="00C61D29">
                  <w:pPr>
                    <w:pStyle w:val="Zkladntext70"/>
                    <w:shd w:val="clear" w:color="auto" w:fill="auto"/>
                    <w:tabs>
                      <w:tab w:val="left" w:pos="3509"/>
                      <w:tab w:val="left" w:pos="7747"/>
                    </w:tabs>
                    <w:spacing w:before="0" w:line="206" w:lineRule="exact"/>
                    <w:ind w:left="960"/>
                  </w:pPr>
                  <w:proofErr w:type="spellStart"/>
                  <w:r>
                    <w:rPr>
                      <w:rStyle w:val="Zkladntext7Exact0"/>
                      <w:u w:val="none"/>
                    </w:rPr>
                    <w:t>Hungary</w:t>
                  </w:r>
                  <w:proofErr w:type="spellEnd"/>
                  <w:r>
                    <w:rPr>
                      <w:rStyle w:val="Zkladntext7Exact0"/>
                      <w:u w:val="none"/>
                    </w:rPr>
                    <w:t xml:space="preserve"> </w:t>
                  </w:r>
                  <w:r w:rsidRPr="00C61D29">
                    <w:rPr>
                      <w:rStyle w:val="Zkladntext7Exact0"/>
                      <w:u w:val="none"/>
                    </w:rPr>
                    <w:t xml:space="preserve"> </w:t>
                  </w:r>
                  <w:proofErr w:type="spellStart"/>
                  <w:r>
                    <w:rPr>
                      <w:rStyle w:val="Zkladntext7Exact0"/>
                      <w:u w:val="none"/>
                    </w:rPr>
                    <w:t>Czech</w:t>
                  </w:r>
                  <w:proofErr w:type="spellEnd"/>
                  <w:r>
                    <w:rPr>
                      <w:rStyle w:val="Zkladntext7Exact0"/>
                      <w:u w:val="none"/>
                    </w:rPr>
                    <w:t xml:space="preserve"> </w:t>
                  </w:r>
                  <w:proofErr w:type="spellStart"/>
                  <w:r>
                    <w:rPr>
                      <w:rStyle w:val="Zkladntext7Exact0"/>
                      <w:u w:val="none"/>
                    </w:rPr>
                    <w:t>rep</w:t>
                  </w:r>
                  <w:proofErr w:type="spellEnd"/>
                  <w:r>
                    <w:rPr>
                      <w:rStyle w:val="Zkladntext7Exact0"/>
                      <w:u w:val="none"/>
                    </w:rPr>
                    <w:t xml:space="preserve">. </w:t>
                  </w:r>
                  <w:proofErr w:type="spellStart"/>
                  <w:r>
                    <w:rPr>
                      <w:rStyle w:val="Zkladntext7Exact0"/>
                      <w:u w:val="none"/>
                    </w:rPr>
                    <w:t>Poland</w:t>
                  </w:r>
                  <w:proofErr w:type="spellEnd"/>
                  <w:r>
                    <w:rPr>
                      <w:rStyle w:val="Zkladntext7Exact0"/>
                      <w:u w:val="none"/>
                    </w:rPr>
                    <w:t xml:space="preserve"> </w:t>
                  </w:r>
                  <w:proofErr w:type="spellStart"/>
                  <w:r>
                    <w:rPr>
                      <w:rStyle w:val="Zkladntext7Exact0"/>
                      <w:u w:val="none"/>
                    </w:rPr>
                    <w:t>Italy</w:t>
                  </w:r>
                  <w:proofErr w:type="spellEnd"/>
                  <w:r>
                    <w:rPr>
                      <w:rStyle w:val="Zkladntext7Exact0"/>
                      <w:u w:val="none"/>
                    </w:rPr>
                    <w:t xml:space="preserve"> </w:t>
                  </w:r>
                  <w:proofErr w:type="spellStart"/>
                  <w:r>
                    <w:rPr>
                      <w:rStyle w:val="Zkladntext7Exact0"/>
                      <w:u w:val="none"/>
                    </w:rPr>
                    <w:t>France</w:t>
                  </w:r>
                  <w:proofErr w:type="spellEnd"/>
                  <w:r>
                    <w:rPr>
                      <w:rStyle w:val="Zkladntext7Exact0"/>
                      <w:u w:val="none"/>
                    </w:rPr>
                    <w:t xml:space="preserve"> </w:t>
                  </w:r>
                  <w:proofErr w:type="spellStart"/>
                  <w:r>
                    <w:rPr>
                      <w:rStyle w:val="Zkladntext7Exact0"/>
                      <w:u w:val="none"/>
                    </w:rPr>
                    <w:t>Lithuania</w:t>
                  </w:r>
                  <w:proofErr w:type="spellEnd"/>
                  <w:r>
                    <w:rPr>
                      <w:rStyle w:val="Zkladntext7Exact0"/>
                      <w:u w:val="none"/>
                    </w:rPr>
                    <w:t xml:space="preserve"> </w:t>
                  </w:r>
                  <w:proofErr w:type="spellStart"/>
                  <w:r>
                    <w:rPr>
                      <w:rStyle w:val="Zkladntext7Exact0"/>
                      <w:u w:val="none"/>
                    </w:rPr>
                    <w:t>Latvia</w:t>
                  </w:r>
                  <w:proofErr w:type="spellEnd"/>
                  <w:r>
                    <w:rPr>
                      <w:rStyle w:val="Zkladntext7Exact0"/>
                      <w:u w:val="none"/>
                    </w:rPr>
                    <w:t xml:space="preserve"> </w:t>
                  </w:r>
                  <w:proofErr w:type="spellStart"/>
                  <w:r>
                    <w:rPr>
                      <w:rStyle w:val="Zkladntext7Exact0"/>
                      <w:u w:val="none"/>
                    </w:rPr>
                    <w:t>Germany</w:t>
                  </w:r>
                  <w:proofErr w:type="spellEnd"/>
                  <w:r>
                    <w:rPr>
                      <w:rStyle w:val="Zkladntext7Exact0"/>
                      <w:u w:val="none"/>
                    </w:rPr>
                    <w:t xml:space="preserve"> </w:t>
                  </w:r>
                  <w:proofErr w:type="spellStart"/>
                  <w:r>
                    <w:rPr>
                      <w:rStyle w:val="Zkladntext7Exact0"/>
                      <w:u w:val="none"/>
                    </w:rPr>
                    <w:t>Great</w:t>
                  </w:r>
                  <w:proofErr w:type="spellEnd"/>
                  <w:r>
                    <w:rPr>
                      <w:rStyle w:val="Zkladntext7Exact0"/>
                      <w:u w:val="none"/>
                    </w:rPr>
                    <w:t xml:space="preserve"> </w:t>
                  </w:r>
                  <w:proofErr w:type="spellStart"/>
                  <w:r>
                    <w:rPr>
                      <w:rStyle w:val="Zkladntext7Exact0"/>
                      <w:u w:val="none"/>
                    </w:rPr>
                    <w:t>Britain</w:t>
                  </w:r>
                  <w:proofErr w:type="spellEnd"/>
                  <w:r>
                    <w:rPr>
                      <w:rStyle w:val="Zkladntext7Exact0"/>
                      <w:u w:val="none"/>
                    </w:rPr>
                    <w:t xml:space="preserve"> </w:t>
                  </w:r>
                  <w:proofErr w:type="spellStart"/>
                  <w:r>
                    <w:rPr>
                      <w:rStyle w:val="Zkladntext7Exact0"/>
                      <w:u w:val="none"/>
                    </w:rPr>
                    <w:t>Luxembourg</w:t>
                  </w:r>
                  <w:proofErr w:type="spellEnd"/>
                </w:p>
              </w:txbxContent>
            </v:textbox>
            <w10:wrap type="topAndBottom" anchorx="margin"/>
          </v:shape>
        </w:pict>
      </w:r>
    </w:p>
    <w:p w:rsidR="00982ACF" w:rsidRPr="00CB2EE2" w:rsidRDefault="00982ACF">
      <w:pPr>
        <w:rPr>
          <w:sz w:val="2"/>
          <w:szCs w:val="2"/>
          <w:lang w:val="en-GB"/>
        </w:rPr>
        <w:sectPr w:rsidR="00982ACF" w:rsidRPr="00CB2EE2">
          <w:footerReference w:type="even" r:id="rId40"/>
          <w:footerReference w:type="default" r:id="rId41"/>
          <w:headerReference w:type="first" r:id="rId42"/>
          <w:footerReference w:type="first" r:id="rId43"/>
          <w:pgSz w:w="11900" w:h="16840"/>
          <w:pgMar w:top="1698" w:right="458" w:bottom="656" w:left="1385" w:header="0" w:footer="3" w:gutter="0"/>
          <w:cols w:space="720"/>
          <w:noEndnote/>
          <w:titlePg/>
          <w:docGrid w:linePitch="360"/>
        </w:sectPr>
      </w:pPr>
    </w:p>
    <w:p w:rsidR="00982ACF" w:rsidRPr="00CB2EE2" w:rsidRDefault="0093775E">
      <w:pPr>
        <w:rPr>
          <w:sz w:val="2"/>
          <w:szCs w:val="2"/>
          <w:lang w:val="en-GB"/>
        </w:rPr>
      </w:pPr>
      <w:r>
        <w:rPr>
          <w:lang w:val="en-GB"/>
        </w:rPr>
      </w:r>
      <w:r>
        <w:rPr>
          <w:lang w:val="en-GB"/>
        </w:rPr>
        <w:pict>
          <v:shape id="_x0000_s1195" type="#_x0000_t202" style="width:595pt;height:18.35pt;mso-left-percent:-10001;mso-top-percent:-10001;mso-position-horizontal:absolute;mso-position-horizontal-relative:char;mso-position-vertical:absolute;mso-position-vertical-relative:line;mso-left-percent:-10001;mso-top-percent:-10001" filled="f" stroked="f">
            <v:textbox style="mso-next-textbox:#_x0000_s1195" inset="0,0,0,0">
              <w:txbxContent>
                <w:p w:rsidR="00A8365E" w:rsidRDefault="00A8365E"/>
              </w:txbxContent>
            </v:textbox>
            <w10:wrap type="none"/>
            <w10:anchorlock/>
          </v:shape>
        </w:pict>
      </w:r>
      <w:r w:rsidR="0090147E" w:rsidRPr="00CB2EE2">
        <w:rPr>
          <w:lang w:val="en-GB"/>
        </w:rPr>
        <w:t xml:space="preserve"> </w:t>
      </w:r>
    </w:p>
    <w:p w:rsidR="00982ACF" w:rsidRPr="00CB2EE2" w:rsidRDefault="00982ACF">
      <w:pPr>
        <w:rPr>
          <w:sz w:val="2"/>
          <w:szCs w:val="2"/>
          <w:lang w:val="en-GB"/>
        </w:rPr>
        <w:sectPr w:rsidR="00982ACF" w:rsidRPr="00CB2EE2">
          <w:type w:val="continuous"/>
          <w:pgSz w:w="11900" w:h="16840"/>
          <w:pgMar w:top="5976" w:right="0" w:bottom="5923" w:left="0" w:header="0" w:footer="3" w:gutter="0"/>
          <w:cols w:space="720"/>
          <w:noEndnote/>
          <w:docGrid w:linePitch="360"/>
        </w:sectPr>
      </w:pPr>
    </w:p>
    <w:p w:rsidR="00982ACF" w:rsidRPr="00CB2EE2" w:rsidRDefault="0093775E">
      <w:pPr>
        <w:pStyle w:val="Zkladntext80"/>
        <w:shd w:val="clear" w:color="auto" w:fill="auto"/>
        <w:spacing w:line="190" w:lineRule="exact"/>
        <w:jc w:val="left"/>
        <w:rPr>
          <w:lang w:val="en-GB"/>
        </w:rPr>
      </w:pPr>
      <w:r>
        <w:rPr>
          <w:lang w:val="en-GB"/>
        </w:rPr>
        <w:lastRenderedPageBreak/>
        <w:pict>
          <v:shape id="_x0000_s1120" type="#_x0000_t202" style="position:absolute;margin-left:12.5pt;margin-top:18.5pt;width:7.45pt;height:156.45pt;z-index:-125829316;mso-wrap-distance-left:12.5pt;mso-wrap-distance-right:5pt;mso-wrap-distance-bottom:19.65pt;mso-position-horizontal-relative:margin" fillcolor="#f5ceb5" stroked="f">
            <v:textbox style="mso-next-textbox:#_x0000_s1120;mso-fit-shape-to-text:t" inset="0,0,0,0">
              <w:txbxContent>
                <w:p w:rsidR="00A8365E" w:rsidRDefault="00A8365E">
                  <w:pPr>
                    <w:pStyle w:val="Zkladntext10"/>
                    <w:shd w:val="clear" w:color="auto" w:fill="auto"/>
                    <w:spacing w:line="384" w:lineRule="exact"/>
                  </w:pPr>
                  <w:r>
                    <w:t>7</w:t>
                  </w:r>
                </w:p>
                <w:p w:rsidR="00A8365E" w:rsidRDefault="00A8365E">
                  <w:pPr>
                    <w:pStyle w:val="Zkladntext11"/>
                    <w:shd w:val="clear" w:color="auto" w:fill="auto"/>
                    <w:spacing w:line="384" w:lineRule="exact"/>
                  </w:pPr>
                  <w:r>
                    <w:rPr>
                      <w:rStyle w:val="Zkladntext11ArialNarrow12bodovExact"/>
                    </w:rPr>
                    <w:t>6</w:t>
                  </w:r>
                </w:p>
                <w:p w:rsidR="00A8365E" w:rsidRDefault="00A8365E">
                  <w:pPr>
                    <w:pStyle w:val="Zkladntext10"/>
                    <w:shd w:val="clear" w:color="auto" w:fill="auto"/>
                    <w:spacing w:line="384" w:lineRule="exact"/>
                  </w:pPr>
                  <w:r>
                    <w:t>5</w:t>
                  </w:r>
                </w:p>
                <w:p w:rsidR="00A8365E" w:rsidRDefault="00A8365E">
                  <w:pPr>
                    <w:pStyle w:val="Zkladntext10"/>
                    <w:shd w:val="clear" w:color="auto" w:fill="auto"/>
                    <w:spacing w:line="384" w:lineRule="exact"/>
                  </w:pPr>
                  <w:r>
                    <w:t>4</w:t>
                  </w:r>
                </w:p>
                <w:p w:rsidR="00A8365E" w:rsidRDefault="00A8365E">
                  <w:pPr>
                    <w:pStyle w:val="Zkladntext10"/>
                    <w:shd w:val="clear" w:color="auto" w:fill="auto"/>
                    <w:spacing w:line="384" w:lineRule="exact"/>
                  </w:pPr>
                  <w:r>
                    <w:t>3</w:t>
                  </w:r>
                </w:p>
                <w:p w:rsidR="00A8365E" w:rsidRDefault="00A8365E">
                  <w:pPr>
                    <w:pStyle w:val="Zkladntext11"/>
                    <w:shd w:val="clear" w:color="auto" w:fill="auto"/>
                    <w:spacing w:line="384" w:lineRule="exact"/>
                  </w:pPr>
                  <w:r>
                    <w:rPr>
                      <w:rStyle w:val="Zkladntext11ArialNarrow12bodovExact"/>
                    </w:rPr>
                    <w:t>2</w:t>
                  </w:r>
                </w:p>
                <w:p w:rsidR="00A8365E" w:rsidRDefault="00A8365E">
                  <w:pPr>
                    <w:pStyle w:val="Zkladntext11"/>
                    <w:shd w:val="clear" w:color="auto" w:fill="auto"/>
                    <w:spacing w:line="384" w:lineRule="exact"/>
                  </w:pPr>
                  <w:r>
                    <w:rPr>
                      <w:rStyle w:val="Zkladntext11ArialNarrow12bodovExact"/>
                    </w:rPr>
                    <w:t>1</w:t>
                  </w:r>
                </w:p>
                <w:p w:rsidR="00A8365E" w:rsidRDefault="00A8365E">
                  <w:pPr>
                    <w:pStyle w:val="Zkladntext11"/>
                    <w:shd w:val="clear" w:color="auto" w:fill="auto"/>
                    <w:spacing w:line="384" w:lineRule="exact"/>
                  </w:pPr>
                  <w:r>
                    <w:rPr>
                      <w:rStyle w:val="Zkladntext11ArialNarrow12bodovExact"/>
                    </w:rPr>
                    <w:t>0</w:t>
                  </w:r>
                </w:p>
              </w:txbxContent>
            </v:textbox>
            <w10:wrap type="topAndBottom" anchorx="margin"/>
          </v:shape>
        </w:pict>
      </w:r>
      <w:r>
        <w:rPr>
          <w:lang w:val="en-GB"/>
        </w:rPr>
        <w:pict>
          <v:shape id="_x0000_s1121" type="#_x0000_t202" style="position:absolute;margin-left:24.7pt;margin-top:36.5pt;width:414.7pt;height:119.05pt;z-index:-125829315;mso-wrap-distance-left:5pt;mso-wrap-distance-right:16.3pt;mso-position-horizontal-relative:margin" wrapcoords="1063 0 7862 0 7862 1277 21600 1967 21600 18220 20962 18384 20962 21600 286 21600 286 18384 0 18220 0 1967 1063 1277 1063 0" filled="f" stroked="f">
            <v:textbox style="mso-next-textbox:#_x0000_s1121;mso-fit-shape-to-text:t" inset="0,0,0,0">
              <w:txbxContent>
                <w:p w:rsidR="00A8365E" w:rsidRDefault="00A8365E">
                  <w:pPr>
                    <w:pStyle w:val="Nzovobrzka6"/>
                    <w:shd w:val="clear" w:color="auto" w:fill="auto"/>
                    <w:spacing w:line="380" w:lineRule="exact"/>
                  </w:pPr>
                  <w:r>
                    <w:rPr>
                      <w:rStyle w:val="Nzovobrzka67bodovExact"/>
                    </w:rPr>
                    <w:t>6</w:t>
                  </w:r>
                  <w:r>
                    <w:t xml:space="preserve"> </w:t>
                  </w:r>
                  <w:proofErr w:type="spellStart"/>
                  <w:r>
                    <w:t>6</w:t>
                  </w:r>
                  <w:proofErr w:type="spellEnd"/>
                  <w:r>
                    <w:t xml:space="preserve"> </w:t>
                  </w:r>
                  <w:proofErr w:type="spellStart"/>
                  <w:r>
                    <w:t>6</w:t>
                  </w:r>
                  <w:proofErr w:type="spellEnd"/>
                  <w:r>
                    <w:t xml:space="preserve"> </w:t>
                  </w:r>
                  <w:proofErr w:type="spellStart"/>
                  <w:r>
                    <w:t>6</w:t>
                  </w:r>
                  <w:proofErr w:type="spellEnd"/>
                </w:p>
                <w:p w:rsidR="00A8365E" w:rsidRDefault="00A8365E">
                  <w:pPr>
                    <w:jc w:val="center"/>
                    <w:rPr>
                      <w:sz w:val="2"/>
                      <w:szCs w:val="2"/>
                    </w:rPr>
                  </w:pPr>
                  <w:r>
                    <w:fldChar w:fldCharType="begin"/>
                  </w:r>
                  <w:r>
                    <w:instrText xml:space="preserve"> INCLUDEPICTURE  "C:\\Users\\Helena\\AppData\\Local\\Temp\\FineReader12.00\\media\\image8.jpeg" \* MERGEFORMATINET </w:instrText>
                  </w:r>
                  <w:r>
                    <w:fldChar w:fldCharType="separate"/>
                  </w:r>
                  <w:r>
                    <w:fldChar w:fldCharType="begin"/>
                  </w:r>
                  <w:r>
                    <w:instrText xml:space="preserve"> INCLUDEPICTURE  "C:\\Users\\Helena\\AppData\\Local\\Temp\\FineReader12.00\\media\\image8.jpeg" \* MERGEFORMATINET </w:instrText>
                  </w:r>
                  <w:r>
                    <w:fldChar w:fldCharType="separate"/>
                  </w:r>
                  <w:r>
                    <w:fldChar w:fldCharType="begin"/>
                  </w:r>
                  <w:r>
                    <w:instrText xml:space="preserve"> INCLUDEPICTURE  "C:\\Users\\Helena\\AppData\\Local\\Temp\\FineReader12.00\\media\\image8.jpeg" \* MERGEFORMATINET </w:instrText>
                  </w:r>
                  <w:r>
                    <w:fldChar w:fldCharType="separate"/>
                  </w:r>
                  <w:r>
                    <w:fldChar w:fldCharType="begin"/>
                  </w:r>
                  <w:r>
                    <w:instrText xml:space="preserve"> INCLUDEPICTURE  "C:\\Users\\Helena\\AppData\\Local\\Temp\\FineReader12.00\\media\\image8.jpeg" \* MERGEFORMATINET </w:instrText>
                  </w:r>
                  <w:r>
                    <w:fldChar w:fldCharType="separate"/>
                  </w:r>
                  <w:r>
                    <w:fldChar w:fldCharType="begin"/>
                  </w:r>
                  <w:r>
                    <w:instrText xml:space="preserve"> INCLUDEPICTURE  "C:\\Users\\Helena\\AppData\\Local\\Temp\\FineReader12.00\\media\\image8.jpeg" \* MERGEFORMATINET </w:instrText>
                  </w:r>
                  <w:r>
                    <w:fldChar w:fldCharType="separate"/>
                  </w:r>
                  <w:r>
                    <w:fldChar w:fldCharType="begin"/>
                  </w:r>
                  <w:r>
                    <w:instrText xml:space="preserve"> INCLUDEPICTURE  "C:\\Users\\Helena\\AppData\\Local\\Temp\\FineReader12.00\\media\\image8.jpeg" \* MERGEFORMATINET </w:instrText>
                  </w:r>
                  <w:r>
                    <w:fldChar w:fldCharType="separate"/>
                  </w:r>
                  <w:r>
                    <w:fldChar w:fldCharType="begin"/>
                  </w:r>
                  <w:r>
                    <w:instrText xml:space="preserve"> INCLUDEPICTURE  "C:\\Users\\Helena\\AppData\\Local\\Temp\\FineReader12.00\\media\\image8.jpeg" \* MERGEFORMATINET </w:instrText>
                  </w:r>
                  <w:r>
                    <w:fldChar w:fldCharType="separate"/>
                  </w:r>
                  <w:r>
                    <w:fldChar w:fldCharType="begin"/>
                  </w:r>
                  <w:r>
                    <w:instrText xml:space="preserve"> INCLUDEPICTURE  "C:\\Users\\Helena\\AppData\\Local\\Temp\\FineReader12.00\\media\\image8.jpeg" \* MERGEFORMATINET </w:instrText>
                  </w:r>
                  <w:r>
                    <w:fldChar w:fldCharType="separate"/>
                  </w:r>
                  <w:r>
                    <w:fldChar w:fldCharType="begin"/>
                  </w:r>
                  <w:r>
                    <w:instrText xml:space="preserve"> INCLUDEPICTURE  "C:\\Users\\Helena\\AppData\\Local\\Temp\\FineReader12.00\\media\\image8.jpeg" \* MERGEFORMATINET </w:instrText>
                  </w:r>
                  <w:r>
                    <w:fldChar w:fldCharType="separate"/>
                  </w:r>
                  <w:r w:rsidR="00F16CF4">
                    <w:fldChar w:fldCharType="begin"/>
                  </w:r>
                  <w:r w:rsidR="00F16CF4">
                    <w:instrText xml:space="preserve"> INCLUDEPICTURE  "C:\\Users\\Helena\\AppData\\Local\\Temp\\FineReader12.00\\media\\image8.jpeg" \* MERGEFORMATINET </w:instrText>
                  </w:r>
                  <w:r w:rsidR="00F16CF4">
                    <w:fldChar w:fldCharType="separate"/>
                  </w:r>
                  <w:r w:rsidR="00C559A1">
                    <w:fldChar w:fldCharType="begin"/>
                  </w:r>
                  <w:r w:rsidR="00C559A1">
                    <w:instrText xml:space="preserve"> INCLUDEPICTURE  "C:\\Users\\Helena\\AppData\\Local\\Temp\\FineReader12.00\\media\\image8.jpeg" \* MERGEFORMATINET </w:instrText>
                  </w:r>
                  <w:r w:rsidR="00C559A1">
                    <w:fldChar w:fldCharType="separate"/>
                  </w:r>
                  <w:r w:rsidR="00CF4A35">
                    <w:fldChar w:fldCharType="begin"/>
                  </w:r>
                  <w:r w:rsidR="00CF4A35">
                    <w:instrText xml:space="preserve"> INCLUDEPICTURE  "C:\\Users\\Helena\\AppData\\Local\\Temp\\FineReader12.00\\media\\image8.jpeg" \* MERGEFORMATINET </w:instrText>
                  </w:r>
                  <w:r w:rsidR="00CF4A35">
                    <w:fldChar w:fldCharType="separate"/>
                  </w:r>
                  <w:r w:rsidR="003C1351">
                    <w:fldChar w:fldCharType="begin"/>
                  </w:r>
                  <w:r w:rsidR="003C1351">
                    <w:instrText xml:space="preserve"> INCLUDEPICTURE  "C:\\Users\\Helena\\AppData\\Local\\Temp\\FineReader12.00\\media\\image8.jpeg" \* MERGEFORMATINET </w:instrText>
                  </w:r>
                  <w:r w:rsidR="003C1351">
                    <w:fldChar w:fldCharType="separate"/>
                  </w:r>
                  <w:r w:rsidR="00BF0CF9">
                    <w:fldChar w:fldCharType="begin"/>
                  </w:r>
                  <w:r w:rsidR="00BF0CF9">
                    <w:instrText xml:space="preserve"> INCLUDEPICTURE  "C:\\Users\\Helena\\AppData\\Local\\Temp\\FineReader12.00\\media\\image8.jpeg" \* MERGEFORMATINET </w:instrText>
                  </w:r>
                  <w:r w:rsidR="00BF0CF9">
                    <w:fldChar w:fldCharType="separate"/>
                  </w:r>
                  <w:r w:rsidR="002C5067">
                    <w:fldChar w:fldCharType="begin"/>
                  </w:r>
                  <w:r w:rsidR="002C5067">
                    <w:instrText xml:space="preserve"> INCLUDEPICTURE  "C:\\Users\\Helena\\Documents\\AppData\\Local\\Temp\\FineReader12.00\\media\\image8.jpeg" \* MERGEFORMATINET </w:instrText>
                  </w:r>
                  <w:r w:rsidR="002C5067">
                    <w:fldChar w:fldCharType="separate"/>
                  </w:r>
                  <w:r w:rsidR="007336FC">
                    <w:fldChar w:fldCharType="begin"/>
                  </w:r>
                  <w:r w:rsidR="007336FC">
                    <w:instrText xml:space="preserve"> INCLUDEPICTURE  "C:\\Users\\Helena\\Documents\\AppData\\Local\\Temp\\FineReader12.00\\media\\image8.jpeg" \* MERGEFORMATINET </w:instrText>
                  </w:r>
                  <w:r w:rsidR="007336FC">
                    <w:fldChar w:fldCharType="separate"/>
                  </w:r>
                  <w:r w:rsidR="0093775E">
                    <w:fldChar w:fldCharType="begin"/>
                  </w:r>
                  <w:r w:rsidR="0093775E">
                    <w:instrText xml:space="preserve"> </w:instrText>
                  </w:r>
                  <w:r w:rsidR="0093775E">
                    <w:instrText>INCLUDEPICTURE  "C:\\Users\\vrar\\Documents\</w:instrText>
                  </w:r>
                  <w:r w:rsidR="0093775E">
                    <w:instrText>\FILES\\M-Files\\AppData\\Local\\Temp\\FineReader12.00\\media\\image8.jpeg" \* MERGEFORMATINET</w:instrText>
                  </w:r>
                  <w:r w:rsidR="0093775E">
                    <w:instrText xml:space="preserve"> </w:instrText>
                  </w:r>
                  <w:r w:rsidR="0093775E">
                    <w:fldChar w:fldCharType="separate"/>
                  </w:r>
                  <w:r w:rsidR="00AE1049">
                    <w:pict>
                      <v:shape id="_x0000_i1031" type="#_x0000_t75" style="width:417.75pt;height:122.25pt">
                        <v:imagedata r:id="rId44" r:href="rId45"/>
                      </v:shape>
                    </w:pict>
                  </w:r>
                  <w:r w:rsidR="0093775E">
                    <w:fldChar w:fldCharType="end"/>
                  </w:r>
                  <w:r w:rsidR="007336FC">
                    <w:fldChar w:fldCharType="end"/>
                  </w:r>
                  <w:r w:rsidR="002C5067">
                    <w:fldChar w:fldCharType="end"/>
                  </w:r>
                  <w:r w:rsidR="00BF0CF9">
                    <w:fldChar w:fldCharType="end"/>
                  </w:r>
                  <w:r w:rsidR="003C1351">
                    <w:fldChar w:fldCharType="end"/>
                  </w:r>
                  <w:r w:rsidR="00CF4A35">
                    <w:fldChar w:fldCharType="end"/>
                  </w:r>
                  <w:r w:rsidR="00C559A1">
                    <w:fldChar w:fldCharType="end"/>
                  </w:r>
                  <w:r w:rsidR="00F16CF4">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A8365E" w:rsidRDefault="00A8365E">
                  <w:pPr>
                    <w:pStyle w:val="Nzovobrzka"/>
                    <w:shd w:val="clear" w:color="auto" w:fill="auto"/>
                    <w:tabs>
                      <w:tab w:val="left" w:pos="2534"/>
                    </w:tabs>
                    <w:spacing w:line="206" w:lineRule="exact"/>
                  </w:pPr>
                  <w:proofErr w:type="spellStart"/>
                  <w:r>
                    <w:t>Czech</w:t>
                  </w:r>
                  <w:proofErr w:type="spellEnd"/>
                  <w:r>
                    <w:t xml:space="preserve"> </w:t>
                  </w:r>
                  <w:proofErr w:type="spellStart"/>
                  <w:r>
                    <w:t>Republic</w:t>
                  </w:r>
                  <w:proofErr w:type="spellEnd"/>
                  <w:r>
                    <w:t xml:space="preserve"> </w:t>
                  </w:r>
                  <w:proofErr w:type="spellStart"/>
                  <w:r>
                    <w:t>Switzerland</w:t>
                  </w:r>
                  <w:proofErr w:type="spellEnd"/>
                  <w:r>
                    <w:t xml:space="preserve"> USA </w:t>
                  </w:r>
                  <w:proofErr w:type="spellStart"/>
                  <w:r>
                    <w:t>Great</w:t>
                  </w:r>
                  <w:proofErr w:type="spellEnd"/>
                  <w:r>
                    <w:t xml:space="preserve"> </w:t>
                  </w:r>
                  <w:proofErr w:type="spellStart"/>
                  <w:r>
                    <w:t>Britain</w:t>
                  </w:r>
                  <w:proofErr w:type="spellEnd"/>
                  <w:r>
                    <w:t xml:space="preserve"> </w:t>
                  </w:r>
                  <w:proofErr w:type="spellStart"/>
                  <w:r>
                    <w:t>Austria</w:t>
                  </w:r>
                  <w:proofErr w:type="spellEnd"/>
                  <w:r>
                    <w:t xml:space="preserve"> </w:t>
                  </w:r>
                  <w:proofErr w:type="spellStart"/>
                  <w:r>
                    <w:t>France</w:t>
                  </w:r>
                  <w:proofErr w:type="spellEnd"/>
                  <w:r>
                    <w:t xml:space="preserve"> </w:t>
                  </w:r>
                  <w:proofErr w:type="spellStart"/>
                  <w:r>
                    <w:t>Indonesia</w:t>
                  </w:r>
                  <w:proofErr w:type="spellEnd"/>
                  <w:r>
                    <w:t xml:space="preserve"> </w:t>
                  </w:r>
                  <w:proofErr w:type="spellStart"/>
                  <w:r>
                    <w:t>Germany</w:t>
                  </w:r>
                  <w:proofErr w:type="spellEnd"/>
                  <w:r>
                    <w:t xml:space="preserve"> </w:t>
                  </w:r>
                  <w:proofErr w:type="spellStart"/>
                  <w:r>
                    <w:t>Italy</w:t>
                  </w:r>
                  <w:proofErr w:type="spellEnd"/>
                  <w:r>
                    <w:t xml:space="preserve"> UAE</w:t>
                  </w:r>
                </w:p>
              </w:txbxContent>
            </v:textbox>
            <w10:wrap type="topAndBottom" anchorx="margin"/>
          </v:shape>
        </w:pict>
      </w:r>
      <w:r w:rsidR="002F5670" w:rsidRPr="00CB2EE2">
        <w:rPr>
          <w:lang w:val="en-GB"/>
        </w:rPr>
        <w:t xml:space="preserve"> Graph no</w:t>
      </w:r>
      <w:r w:rsidR="0090147E" w:rsidRPr="00CB2EE2">
        <w:rPr>
          <w:lang w:val="en-GB"/>
        </w:rPr>
        <w:t xml:space="preserve">. 5: </w:t>
      </w:r>
      <w:r w:rsidR="002F5670" w:rsidRPr="00CB2EE2">
        <w:rPr>
          <w:lang w:val="en-GB"/>
        </w:rPr>
        <w:t xml:space="preserve">Graphic presentation of countries, where FSJ Slovakia most frequently sent requests for information in </w:t>
      </w:r>
      <w:r w:rsidR="0090147E" w:rsidRPr="00CB2EE2">
        <w:rPr>
          <w:lang w:val="en-GB"/>
        </w:rPr>
        <w:t>2016</w:t>
      </w:r>
    </w:p>
    <w:p w:rsidR="00982ACF" w:rsidRPr="00CB2EE2" w:rsidRDefault="0093775E">
      <w:pPr>
        <w:pStyle w:val="Zkladntext80"/>
        <w:shd w:val="clear" w:color="auto" w:fill="auto"/>
        <w:spacing w:line="245" w:lineRule="exact"/>
        <w:jc w:val="both"/>
        <w:rPr>
          <w:lang w:val="en-GB"/>
        </w:rPr>
        <w:sectPr w:rsidR="00982ACF" w:rsidRPr="00CB2EE2">
          <w:type w:val="continuous"/>
          <w:pgSz w:w="11900" w:h="16840"/>
          <w:pgMar w:top="5976" w:right="1399" w:bottom="5923" w:left="1385" w:header="0" w:footer="3" w:gutter="0"/>
          <w:cols w:space="720"/>
          <w:noEndnote/>
          <w:docGrid w:linePitch="360"/>
        </w:sectPr>
      </w:pPr>
      <w:r>
        <w:rPr>
          <w:lang w:val="en-GB"/>
        </w:rPr>
        <w:pict>
          <v:shape id="_x0000_s1132" type="#_x0000_t202" style="position:absolute;left:0;text-align:left;margin-left:27.85pt;margin-top:209.5pt;width:425.75pt;height:21.75pt;z-index:-125829305;mso-wrap-distance-left:27.85pt;mso-wrap-distance-right:5pt;mso-wrap-distance-bottom:19.85pt;mso-position-horizontal-relative:margin" fillcolor="#f5ceb6" stroked="f">
            <v:textbox style="mso-next-textbox:#_x0000_s1132;mso-fit-shape-to-text:t" inset="0,0,0,0">
              <w:txbxContent>
                <w:p w:rsidR="00A8365E" w:rsidRDefault="00A8365E">
                  <w:pPr>
                    <w:pStyle w:val="Zkladntext70"/>
                    <w:shd w:val="clear" w:color="auto" w:fill="auto"/>
                    <w:tabs>
                      <w:tab w:val="left" w:pos="3509"/>
                      <w:tab w:val="left" w:pos="7747"/>
                    </w:tabs>
                    <w:spacing w:before="0" w:line="206" w:lineRule="exact"/>
                    <w:ind w:left="960"/>
                  </w:pPr>
                  <w:proofErr w:type="spellStart"/>
                  <w:r>
                    <w:rPr>
                      <w:rStyle w:val="Zkladntext7Exact"/>
                    </w:rPr>
                    <w:t>Hungary</w:t>
                  </w:r>
                  <w:proofErr w:type="spellEnd"/>
                  <w:r>
                    <w:rPr>
                      <w:rStyle w:val="Zkladntext7Exact"/>
                    </w:rPr>
                    <w:t xml:space="preserve"> </w:t>
                  </w:r>
                  <w:proofErr w:type="spellStart"/>
                  <w:r>
                    <w:rPr>
                      <w:rStyle w:val="Zkladntext7Exact"/>
                    </w:rPr>
                    <w:t>Czech</w:t>
                  </w:r>
                  <w:proofErr w:type="spellEnd"/>
                  <w:r>
                    <w:rPr>
                      <w:rStyle w:val="Zkladntext7Exact"/>
                    </w:rPr>
                    <w:t xml:space="preserve"> </w:t>
                  </w:r>
                  <w:proofErr w:type="spellStart"/>
                  <w:r>
                    <w:rPr>
                      <w:rStyle w:val="Zkladntext7Exact"/>
                    </w:rPr>
                    <w:t>republic</w:t>
                  </w:r>
                  <w:proofErr w:type="spellEnd"/>
                  <w:r>
                    <w:rPr>
                      <w:rStyle w:val="Zkladntext7Exact"/>
                    </w:rPr>
                    <w:t xml:space="preserve"> </w:t>
                  </w:r>
                  <w:proofErr w:type="spellStart"/>
                  <w:r>
                    <w:rPr>
                      <w:rStyle w:val="Zkladntext7Exact"/>
                    </w:rPr>
                    <w:t>Italy</w:t>
                  </w:r>
                  <w:proofErr w:type="spellEnd"/>
                  <w:r>
                    <w:rPr>
                      <w:rStyle w:val="Zkladntext7Exact"/>
                    </w:rPr>
                    <w:t xml:space="preserve"> </w:t>
                  </w:r>
                  <w:proofErr w:type="spellStart"/>
                  <w:r>
                    <w:rPr>
                      <w:rStyle w:val="Zkladntext7Exact"/>
                    </w:rPr>
                    <w:t>Poland</w:t>
                  </w:r>
                  <w:proofErr w:type="spellEnd"/>
                  <w:r>
                    <w:rPr>
                      <w:rStyle w:val="Zkladntext7Exact"/>
                    </w:rPr>
                    <w:t xml:space="preserve"> </w:t>
                  </w:r>
                  <w:proofErr w:type="spellStart"/>
                  <w:r>
                    <w:rPr>
                      <w:rStyle w:val="Zkladntext7Exact"/>
                    </w:rPr>
                    <w:t>Great</w:t>
                  </w:r>
                  <w:proofErr w:type="spellEnd"/>
                  <w:r>
                    <w:rPr>
                      <w:rStyle w:val="Zkladntext7Exact"/>
                    </w:rPr>
                    <w:t xml:space="preserve"> </w:t>
                  </w:r>
                  <w:proofErr w:type="spellStart"/>
                  <w:r>
                    <w:rPr>
                      <w:rStyle w:val="Zkladntext7Exact"/>
                    </w:rPr>
                    <w:t>Britain</w:t>
                  </w:r>
                  <w:proofErr w:type="spellEnd"/>
                  <w:r>
                    <w:rPr>
                      <w:rStyle w:val="Zkladntext7Exact"/>
                    </w:rPr>
                    <w:t xml:space="preserve"> </w:t>
                  </w:r>
                  <w:proofErr w:type="spellStart"/>
                  <w:r>
                    <w:rPr>
                      <w:rStyle w:val="Zkladntext7Exact"/>
                    </w:rPr>
                    <w:t>Austria</w:t>
                  </w:r>
                  <w:proofErr w:type="spellEnd"/>
                  <w:r>
                    <w:rPr>
                      <w:rStyle w:val="Zkladntext7Exact"/>
                    </w:rPr>
                    <w:t xml:space="preserve"> Ukrajine </w:t>
                  </w:r>
                  <w:proofErr w:type="spellStart"/>
                  <w:r>
                    <w:rPr>
                      <w:rStyle w:val="Zkladntext7Exact"/>
                    </w:rPr>
                    <w:t>France</w:t>
                  </w:r>
                  <w:proofErr w:type="spellEnd"/>
                  <w:r>
                    <w:rPr>
                      <w:rStyle w:val="Zkladntext7Exact"/>
                    </w:rPr>
                    <w:t xml:space="preserve"> </w:t>
                  </w:r>
                  <w:proofErr w:type="spellStart"/>
                  <w:r>
                    <w:rPr>
                      <w:rStyle w:val="Zkladntext7Exact"/>
                    </w:rPr>
                    <w:t>Romania</w:t>
                  </w:r>
                  <w:proofErr w:type="spellEnd"/>
                  <w:r>
                    <w:rPr>
                      <w:rStyle w:val="Zkladntext7Exact"/>
                    </w:rPr>
                    <w:t xml:space="preserve"> </w:t>
                  </w:r>
                  <w:proofErr w:type="spellStart"/>
                  <w:r>
                    <w:rPr>
                      <w:rStyle w:val="Zkladntext7Exact"/>
                    </w:rPr>
                    <w:t>Russian</w:t>
                  </w:r>
                  <w:proofErr w:type="spellEnd"/>
                  <w:r>
                    <w:rPr>
                      <w:rStyle w:val="Zkladntext7Exact"/>
                    </w:rPr>
                    <w:t xml:space="preserve"> </w:t>
                  </w:r>
                  <w:proofErr w:type="spellStart"/>
                  <w:r>
                    <w:rPr>
                      <w:rStyle w:val="Zkladntext7Exact"/>
                    </w:rPr>
                    <w:t>Federation</w:t>
                  </w:r>
                  <w:proofErr w:type="spellEnd"/>
                </w:p>
              </w:txbxContent>
            </v:textbox>
            <w10:wrap type="topAndBottom" anchorx="margin"/>
          </v:shape>
        </w:pict>
      </w:r>
      <w:r w:rsidR="002F5670" w:rsidRPr="00CB2EE2">
        <w:rPr>
          <w:lang w:val="en-GB"/>
        </w:rPr>
        <w:t xml:space="preserve"> Graph no</w:t>
      </w:r>
      <w:r w:rsidR="0090147E" w:rsidRPr="00CB2EE2">
        <w:rPr>
          <w:lang w:val="en-GB"/>
        </w:rPr>
        <w:t xml:space="preserve">. 6: </w:t>
      </w:r>
      <w:r w:rsidR="002F5670" w:rsidRPr="00CB2EE2">
        <w:rPr>
          <w:lang w:val="en-GB"/>
        </w:rPr>
        <w:t>Graphic presentation of countries, where FSJ Slovakia most frequently sent spontaneous information usable for foreign</w:t>
      </w:r>
      <w:r w:rsidR="0090147E" w:rsidRPr="00CB2EE2">
        <w:rPr>
          <w:lang w:val="en-GB"/>
        </w:rPr>
        <w:t xml:space="preserve"> FIU</w:t>
      </w:r>
      <w:r w:rsidR="002F5670" w:rsidRPr="00CB2EE2">
        <w:rPr>
          <w:lang w:val="en-GB"/>
        </w:rPr>
        <w:t>s, in 2016</w:t>
      </w:r>
    </w:p>
    <w:p w:rsidR="00982ACF" w:rsidRPr="00CB2EE2" w:rsidRDefault="00E34FA5">
      <w:pPr>
        <w:pStyle w:val="Zkladntext20"/>
        <w:shd w:val="clear" w:color="auto" w:fill="auto"/>
        <w:spacing w:after="240" w:line="274" w:lineRule="exact"/>
        <w:ind w:firstLine="760"/>
        <w:jc w:val="both"/>
        <w:rPr>
          <w:lang w:val="en-GB"/>
        </w:rPr>
      </w:pPr>
      <w:r w:rsidRPr="00CB2EE2">
        <w:rPr>
          <w:lang w:val="en-GB"/>
        </w:rPr>
        <w:lastRenderedPageBreak/>
        <w:t>Based on the above stated statistical data, it can be said that the number of requests for information sent abroad or vice versa to our FSJ countries is in high numbers every year, which can be explained by the fact that the threats of money laundering and terrorist financing are of a growing international character and that today, national organized crime is rare</w:t>
      </w:r>
      <w:r w:rsidR="0090147E" w:rsidRPr="00CB2EE2">
        <w:rPr>
          <w:lang w:val="en-GB"/>
        </w:rPr>
        <w:t>. FIU</w:t>
      </w:r>
      <w:r w:rsidRPr="00CB2EE2">
        <w:rPr>
          <w:lang w:val="en-GB"/>
        </w:rPr>
        <w:t>s</w:t>
      </w:r>
      <w:r w:rsidR="0090147E" w:rsidRPr="00CB2EE2">
        <w:rPr>
          <w:lang w:val="en-GB"/>
        </w:rPr>
        <w:t xml:space="preserve"> </w:t>
      </w:r>
      <w:r w:rsidRPr="00CB2EE2">
        <w:rPr>
          <w:lang w:val="en-GB"/>
        </w:rPr>
        <w:t>play a crucial role in identifying terrorist network operations, particularly cross-border, and in detecting their sponsors</w:t>
      </w:r>
      <w:r w:rsidR="0090147E" w:rsidRPr="00CB2EE2">
        <w:rPr>
          <w:lang w:val="en-GB"/>
        </w:rPr>
        <w:t>.</w:t>
      </w:r>
    </w:p>
    <w:p w:rsidR="00982ACF" w:rsidRPr="00CB2EE2" w:rsidRDefault="00E34FA5" w:rsidP="00E34FA5">
      <w:pPr>
        <w:pStyle w:val="Zkladntext20"/>
        <w:shd w:val="clear" w:color="auto" w:fill="auto"/>
        <w:spacing w:after="240" w:line="274" w:lineRule="exact"/>
        <w:ind w:firstLine="760"/>
        <w:jc w:val="both"/>
        <w:rPr>
          <w:lang w:val="en-GB"/>
        </w:rPr>
      </w:pPr>
      <w:r w:rsidRPr="00CB2EE2">
        <w:rPr>
          <w:lang w:val="en-GB"/>
        </w:rPr>
        <w:t xml:space="preserve">As part of the strengthening of high-quality international cooperation, regional workshops for </w:t>
      </w:r>
      <w:r w:rsidR="00256912" w:rsidRPr="00CB2EE2">
        <w:rPr>
          <w:lang w:val="en-GB"/>
        </w:rPr>
        <w:t>neighbouring</w:t>
      </w:r>
      <w:r w:rsidRPr="00CB2EE2">
        <w:rPr>
          <w:lang w:val="en-GB"/>
        </w:rPr>
        <w:t xml:space="preserve"> FIUs (Austria, the Czech Republic</w:t>
      </w:r>
      <w:r w:rsidR="0090147E" w:rsidRPr="00CB2EE2">
        <w:rPr>
          <w:lang w:val="en-GB"/>
        </w:rPr>
        <w:t xml:space="preserve">, </w:t>
      </w:r>
      <w:r w:rsidRPr="00CB2EE2">
        <w:rPr>
          <w:lang w:val="en-GB"/>
        </w:rPr>
        <w:t>Hungary</w:t>
      </w:r>
      <w:r w:rsidR="0090147E" w:rsidRPr="00CB2EE2">
        <w:rPr>
          <w:lang w:val="en-GB"/>
        </w:rPr>
        <w:t xml:space="preserve">, </w:t>
      </w:r>
      <w:r w:rsidRPr="00CB2EE2">
        <w:rPr>
          <w:lang w:val="en-GB"/>
        </w:rPr>
        <w:t>Poland</w:t>
      </w:r>
      <w:r w:rsidR="0090147E" w:rsidRPr="00CB2EE2">
        <w:rPr>
          <w:lang w:val="en-GB"/>
        </w:rPr>
        <w:t>) a</w:t>
      </w:r>
      <w:r w:rsidRPr="00CB2EE2">
        <w:rPr>
          <w:lang w:val="en-GB"/>
        </w:rPr>
        <w:t>nd</w:t>
      </w:r>
      <w:r w:rsidR="0090147E" w:rsidRPr="00CB2EE2">
        <w:rPr>
          <w:lang w:val="en-GB"/>
        </w:rPr>
        <w:t xml:space="preserve"> FSJ</w:t>
      </w:r>
      <w:r w:rsidRPr="00CB2EE2">
        <w:rPr>
          <w:lang w:val="en-GB"/>
        </w:rPr>
        <w:t xml:space="preserve"> are organized annually and are regularly attended by selected FIU representatives from the relevant countries and the FSJ. In the summer </w:t>
      </w:r>
      <w:r w:rsidR="0090147E" w:rsidRPr="00CB2EE2">
        <w:rPr>
          <w:lang w:val="en-GB"/>
        </w:rPr>
        <w:t>2016</w:t>
      </w:r>
      <w:r w:rsidRPr="00CB2EE2">
        <w:rPr>
          <w:lang w:val="en-GB"/>
        </w:rPr>
        <w:t xml:space="preserve">, the meeting was held on the basis of the FIU Austria invitation and three topics were presented as the main </w:t>
      </w:r>
      <w:r w:rsidR="002F08A5" w:rsidRPr="00CB2EE2">
        <w:rPr>
          <w:lang w:val="en-GB"/>
        </w:rPr>
        <w:t>topics</w:t>
      </w:r>
      <w:r w:rsidRPr="00CB2EE2">
        <w:rPr>
          <w:lang w:val="en-GB"/>
        </w:rPr>
        <w:t xml:space="preserve"> of the meeting: "Social engineering fraud </w:t>
      </w:r>
      <w:r w:rsidR="0090147E" w:rsidRPr="00CB2EE2">
        <w:rPr>
          <w:lang w:val="en-GB"/>
        </w:rPr>
        <w:t>- t</w:t>
      </w:r>
      <w:r w:rsidR="002F08A5" w:rsidRPr="00CB2EE2">
        <w:rPr>
          <w:lang w:val="en-GB"/>
        </w:rPr>
        <w:t>he</w:t>
      </w:r>
      <w:r w:rsidR="0090147E" w:rsidRPr="00CB2EE2">
        <w:rPr>
          <w:lang w:val="en-GB"/>
        </w:rPr>
        <w:t xml:space="preserve"> </w:t>
      </w:r>
      <w:r w:rsidR="002F08A5" w:rsidRPr="00CB2EE2">
        <w:rPr>
          <w:lang w:val="en-GB"/>
        </w:rPr>
        <w:t xml:space="preserve">so-called </w:t>
      </w:r>
      <w:r w:rsidR="0090147E" w:rsidRPr="00CB2EE2">
        <w:rPr>
          <w:lang w:val="en-GB"/>
        </w:rPr>
        <w:t xml:space="preserve">CEO </w:t>
      </w:r>
      <w:r w:rsidR="002F08A5" w:rsidRPr="00CB2EE2">
        <w:rPr>
          <w:lang w:val="en-GB"/>
        </w:rPr>
        <w:t>fraud"</w:t>
      </w:r>
      <w:r w:rsidR="0090147E" w:rsidRPr="00CB2EE2">
        <w:rPr>
          <w:lang w:val="en-GB"/>
        </w:rPr>
        <w:t xml:space="preserve">, </w:t>
      </w:r>
      <w:r w:rsidR="002F08A5" w:rsidRPr="00CB2EE2">
        <w:rPr>
          <w:lang w:val="en-GB"/>
        </w:rPr>
        <w:t>"Transposition of Directive</w:t>
      </w:r>
      <w:r w:rsidR="0090147E" w:rsidRPr="00CB2EE2">
        <w:rPr>
          <w:lang w:val="en-GB"/>
        </w:rPr>
        <w:t xml:space="preserve"> 2015/849/E</w:t>
      </w:r>
      <w:r w:rsidR="002F08A5" w:rsidRPr="00CB2EE2">
        <w:rPr>
          <w:lang w:val="en-GB"/>
        </w:rPr>
        <w:t>C"</w:t>
      </w:r>
      <w:r w:rsidR="0090147E" w:rsidRPr="00CB2EE2">
        <w:rPr>
          <w:lang w:val="en-GB"/>
        </w:rPr>
        <w:t xml:space="preserve"> a</w:t>
      </w:r>
      <w:r w:rsidR="002F08A5" w:rsidRPr="00CB2EE2">
        <w:rPr>
          <w:lang w:val="en-GB"/>
        </w:rPr>
        <w:t>nd the</w:t>
      </w:r>
      <w:r w:rsidR="0090147E" w:rsidRPr="00CB2EE2">
        <w:rPr>
          <w:lang w:val="en-GB"/>
        </w:rPr>
        <w:t xml:space="preserve"> </w:t>
      </w:r>
      <w:r w:rsidR="002F08A5" w:rsidRPr="00CB2EE2">
        <w:rPr>
          <w:lang w:val="en-GB"/>
        </w:rPr>
        <w:t>"</w:t>
      </w:r>
      <w:r w:rsidR="0090147E" w:rsidRPr="00CB2EE2">
        <w:rPr>
          <w:lang w:val="en-GB"/>
        </w:rPr>
        <w:t>5</w:t>
      </w:r>
      <w:r w:rsidR="002F08A5" w:rsidRPr="00CB2EE2">
        <w:rPr>
          <w:lang w:val="en-GB"/>
        </w:rPr>
        <w:t>th round of the evaluation by the</w:t>
      </w:r>
      <w:r w:rsidR="0090147E" w:rsidRPr="00CB2EE2">
        <w:rPr>
          <w:lang w:val="en-GB"/>
        </w:rPr>
        <w:t xml:space="preserve"> MONEYVAL</w:t>
      </w:r>
      <w:r w:rsidR="002F08A5" w:rsidRPr="00CB2EE2">
        <w:rPr>
          <w:lang w:val="en-GB"/>
        </w:rPr>
        <w:t xml:space="preserve"> Committee"</w:t>
      </w:r>
      <w:r w:rsidR="0090147E" w:rsidRPr="00CB2EE2">
        <w:rPr>
          <w:lang w:val="en-GB"/>
        </w:rPr>
        <w:t>.</w:t>
      </w:r>
    </w:p>
    <w:p w:rsidR="00982ACF" w:rsidRPr="00CB2EE2" w:rsidRDefault="002369F9">
      <w:pPr>
        <w:pStyle w:val="Zkladntext20"/>
        <w:shd w:val="clear" w:color="auto" w:fill="auto"/>
        <w:spacing w:after="240" w:line="274" w:lineRule="exact"/>
        <w:ind w:firstLine="760"/>
        <w:jc w:val="both"/>
        <w:rPr>
          <w:lang w:val="en-GB"/>
        </w:rPr>
      </w:pPr>
      <w:r w:rsidRPr="00CB2EE2">
        <w:rPr>
          <w:lang w:val="en-GB"/>
        </w:rPr>
        <w:t>At the end of 2016, in particular between 14 and 16 November 2016, an introductory workshop was held on the implementation of the NRA on the basis of a concluded contract between the Ministry of the Interior of the Slovak Republic and the World Bank</w:t>
      </w:r>
      <w:r w:rsidR="0090147E" w:rsidRPr="00CB2EE2">
        <w:rPr>
          <w:lang w:val="en-GB"/>
        </w:rPr>
        <w:t xml:space="preserve">. </w:t>
      </w:r>
      <w:r w:rsidRPr="00CB2EE2">
        <w:rPr>
          <w:lang w:val="en-GB"/>
        </w:rPr>
        <w:t>It is a comprehensive system of assessing the possibilities of the misuse of financial and non-financial sector products for the purpose of money laundering and terrorist financing, while assessing the effectiveness of the measures taken to eliminate the said serious anti-social activity by the relevant central government authorities, state institutions and organizations and other entities active in this field. The coordinator of the whole project was the FSJ. The complete NRA working group also consisted of the representatives of</w:t>
      </w:r>
      <w:r w:rsidR="0090147E" w:rsidRPr="00CB2EE2">
        <w:rPr>
          <w:lang w:val="en-GB"/>
        </w:rPr>
        <w:t xml:space="preserve"> NBS, </w:t>
      </w:r>
      <w:proofErr w:type="spellStart"/>
      <w:r w:rsidR="0090147E" w:rsidRPr="00CB2EE2">
        <w:rPr>
          <w:lang w:val="en-GB"/>
        </w:rPr>
        <w:t>M</w:t>
      </w:r>
      <w:r w:rsidRPr="00CB2EE2">
        <w:rPr>
          <w:lang w:val="en-GB"/>
        </w:rPr>
        <w:t>oJ</w:t>
      </w:r>
      <w:proofErr w:type="spellEnd"/>
      <w:r w:rsidR="0090147E" w:rsidRPr="00CB2EE2">
        <w:rPr>
          <w:lang w:val="en-GB"/>
        </w:rPr>
        <w:t xml:space="preserve"> SR, </w:t>
      </w:r>
      <w:proofErr w:type="spellStart"/>
      <w:r w:rsidR="0090147E" w:rsidRPr="00CB2EE2">
        <w:rPr>
          <w:lang w:val="en-GB"/>
        </w:rPr>
        <w:t>M</w:t>
      </w:r>
      <w:r w:rsidRPr="00CB2EE2">
        <w:rPr>
          <w:lang w:val="en-GB"/>
        </w:rPr>
        <w:t>o</w:t>
      </w:r>
      <w:r w:rsidR="0090147E" w:rsidRPr="00CB2EE2">
        <w:rPr>
          <w:lang w:val="en-GB"/>
        </w:rPr>
        <w:t>F</w:t>
      </w:r>
      <w:proofErr w:type="spellEnd"/>
      <w:r w:rsidR="0090147E" w:rsidRPr="00CB2EE2">
        <w:rPr>
          <w:lang w:val="en-GB"/>
        </w:rPr>
        <w:t xml:space="preserve"> SR, GP</w:t>
      </w:r>
      <w:r w:rsidRPr="00CB2EE2">
        <w:rPr>
          <w:lang w:val="en-GB"/>
        </w:rPr>
        <w:t>O</w:t>
      </w:r>
      <w:r w:rsidR="0090147E" w:rsidRPr="00CB2EE2">
        <w:rPr>
          <w:lang w:val="en-GB"/>
        </w:rPr>
        <w:t xml:space="preserve"> SR, </w:t>
      </w:r>
      <w:r w:rsidRPr="00CB2EE2">
        <w:rPr>
          <w:lang w:val="en-GB"/>
        </w:rPr>
        <w:t>the Slovak Information Service</w:t>
      </w:r>
      <w:r w:rsidR="0090147E" w:rsidRPr="00CB2EE2">
        <w:rPr>
          <w:lang w:val="en-GB"/>
        </w:rPr>
        <w:t xml:space="preserve"> (</w:t>
      </w:r>
      <w:r w:rsidRPr="00CB2EE2">
        <w:rPr>
          <w:lang w:val="en-GB"/>
        </w:rPr>
        <w:t>hereinafter: the “</w:t>
      </w:r>
      <w:r w:rsidR="0090147E" w:rsidRPr="00CB2EE2">
        <w:rPr>
          <w:lang w:val="en-GB"/>
        </w:rPr>
        <w:t xml:space="preserve">SIS“), </w:t>
      </w:r>
      <w:r w:rsidRPr="00CB2EE2">
        <w:rPr>
          <w:lang w:val="en-GB"/>
        </w:rPr>
        <w:t>the National Security Analytical Centre, the</w:t>
      </w:r>
      <w:r w:rsidR="0090147E" w:rsidRPr="00CB2EE2">
        <w:rPr>
          <w:lang w:val="en-GB"/>
        </w:rPr>
        <w:t xml:space="preserve"> </w:t>
      </w:r>
      <w:r w:rsidR="00011512" w:rsidRPr="00CB2EE2">
        <w:rPr>
          <w:lang w:val="en-GB"/>
        </w:rPr>
        <w:t>Academy of the Police Force in Bratislava</w:t>
      </w:r>
      <w:r w:rsidR="0090147E" w:rsidRPr="00CB2EE2">
        <w:rPr>
          <w:lang w:val="en-GB"/>
        </w:rPr>
        <w:t>, F</w:t>
      </w:r>
      <w:r w:rsidRPr="00CB2EE2">
        <w:rPr>
          <w:lang w:val="en-GB"/>
        </w:rPr>
        <w:t>D</w:t>
      </w:r>
      <w:r w:rsidR="0090147E" w:rsidRPr="00CB2EE2">
        <w:rPr>
          <w:lang w:val="en-GB"/>
        </w:rPr>
        <w:t xml:space="preserve"> SR a</w:t>
      </w:r>
      <w:r w:rsidRPr="00CB2EE2">
        <w:rPr>
          <w:lang w:val="en-GB"/>
        </w:rPr>
        <w:t xml:space="preserve">nd selected units of the </w:t>
      </w:r>
      <w:r w:rsidR="00256912" w:rsidRPr="00CB2EE2">
        <w:rPr>
          <w:lang w:val="en-GB"/>
        </w:rPr>
        <w:t>Presidium</w:t>
      </w:r>
      <w:r w:rsidRPr="00CB2EE2">
        <w:rPr>
          <w:lang w:val="en-GB"/>
        </w:rPr>
        <w:t xml:space="preserve"> of PF</w:t>
      </w:r>
      <w:r w:rsidR="0090147E" w:rsidRPr="00CB2EE2">
        <w:rPr>
          <w:lang w:val="en-GB"/>
        </w:rPr>
        <w:t xml:space="preserve">. </w:t>
      </w:r>
      <w:r w:rsidR="00BE1235" w:rsidRPr="00CB2EE2">
        <w:rPr>
          <w:lang w:val="en-GB"/>
        </w:rPr>
        <w:t>It is a several-month intensive process, the end of which is expected in November</w:t>
      </w:r>
      <w:r w:rsidR="0090147E" w:rsidRPr="00CB2EE2">
        <w:rPr>
          <w:lang w:val="en-GB"/>
        </w:rPr>
        <w:t xml:space="preserve"> 2017.</w:t>
      </w:r>
    </w:p>
    <w:p w:rsidR="00982ACF" w:rsidRPr="00CB2EE2" w:rsidRDefault="002F6989" w:rsidP="002F6989">
      <w:pPr>
        <w:pStyle w:val="Zkladntext20"/>
        <w:shd w:val="clear" w:color="auto" w:fill="auto"/>
        <w:spacing w:after="240" w:line="274" w:lineRule="exact"/>
        <w:ind w:firstLine="760"/>
        <w:jc w:val="both"/>
        <w:rPr>
          <w:lang w:val="en-GB"/>
        </w:rPr>
      </w:pPr>
      <w:r w:rsidRPr="00CB2EE2">
        <w:rPr>
          <w:lang w:val="en-GB"/>
        </w:rPr>
        <w:t xml:space="preserve">In the second half of </w:t>
      </w:r>
      <w:r w:rsidR="0090147E" w:rsidRPr="00CB2EE2">
        <w:rPr>
          <w:lang w:val="en-GB"/>
        </w:rPr>
        <w:t>2016</w:t>
      </w:r>
      <w:r w:rsidRPr="00CB2EE2">
        <w:rPr>
          <w:lang w:val="en-GB"/>
        </w:rPr>
        <w:t>, for the first time in history, the SR became the presiding country of the Council of the EU, one of the three main institutions of the European Union. The main priorities of the Slovak Presidency were to combat international terrorism and discussions on tax issues and, for these reasons, negotiations on the legislative amendment to AML measures intensified</w:t>
      </w:r>
      <w:r w:rsidR="0090147E" w:rsidRPr="00CB2EE2">
        <w:rPr>
          <w:lang w:val="en-GB"/>
        </w:rPr>
        <w:t xml:space="preserve">. </w:t>
      </w:r>
      <w:r w:rsidRPr="00CB2EE2">
        <w:rPr>
          <w:lang w:val="en-GB"/>
        </w:rPr>
        <w:t>In July, the European Commission adopted a compromise proposal of the</w:t>
      </w:r>
      <w:r w:rsidR="0090147E" w:rsidRPr="00CB2EE2">
        <w:rPr>
          <w:lang w:val="en-GB"/>
        </w:rPr>
        <w:t xml:space="preserve"> </w:t>
      </w:r>
      <w:r w:rsidR="00857A8A" w:rsidRPr="00CB2EE2">
        <w:rPr>
          <w:lang w:val="en-GB"/>
        </w:rPr>
        <w:t>4th AML Directive</w:t>
      </w:r>
      <w:r w:rsidR="0090147E" w:rsidRPr="00CB2EE2">
        <w:rPr>
          <w:lang w:val="en-GB"/>
        </w:rPr>
        <w:t xml:space="preserve">. </w:t>
      </w:r>
      <w:r w:rsidR="00857A8A" w:rsidRPr="00CB2EE2">
        <w:rPr>
          <w:lang w:val="en-GB"/>
        </w:rPr>
        <w:t>For this purpose, a special working group for financial services was established within the Slovak Presidency</w:t>
      </w:r>
      <w:r w:rsidR="00C47A04" w:rsidRPr="00CB2EE2">
        <w:rPr>
          <w:lang w:val="en-GB"/>
        </w:rPr>
        <w:t>, which</w:t>
      </w:r>
      <w:r w:rsidR="00857A8A" w:rsidRPr="00CB2EE2">
        <w:rPr>
          <w:lang w:val="en-GB"/>
        </w:rPr>
        <w:t xml:space="preserve"> was actively attended by</w:t>
      </w:r>
      <w:r w:rsidR="00C47A04" w:rsidRPr="00CB2EE2">
        <w:rPr>
          <w:lang w:val="en-GB"/>
        </w:rPr>
        <w:t xml:space="preserve"> the</w:t>
      </w:r>
      <w:r w:rsidR="00857A8A" w:rsidRPr="00CB2EE2">
        <w:rPr>
          <w:lang w:val="en-GB"/>
        </w:rPr>
        <w:t xml:space="preserve"> experts from the FSJ in cooperation with the staff of the Ministry of Finance</w:t>
      </w:r>
      <w:r w:rsidR="00C47A04" w:rsidRPr="00CB2EE2">
        <w:rPr>
          <w:lang w:val="en-GB"/>
        </w:rPr>
        <w:t xml:space="preserve"> of the SR</w:t>
      </w:r>
      <w:r w:rsidR="00857A8A" w:rsidRPr="00CB2EE2">
        <w:rPr>
          <w:lang w:val="en-GB"/>
        </w:rPr>
        <w:t xml:space="preserve">. They jointly coordinated EU-level negotiations, conducted bilateral negotiations with Member States and prepared compromise </w:t>
      </w:r>
      <w:r w:rsidR="00C47A04" w:rsidRPr="00CB2EE2">
        <w:rPr>
          <w:lang w:val="en-GB"/>
        </w:rPr>
        <w:t xml:space="preserve">drafts of the </w:t>
      </w:r>
      <w:r w:rsidR="00256912" w:rsidRPr="00CB2EE2">
        <w:rPr>
          <w:lang w:val="en-GB"/>
        </w:rPr>
        <w:t>Directive</w:t>
      </w:r>
      <w:r w:rsidR="0090147E" w:rsidRPr="00CB2EE2">
        <w:rPr>
          <w:lang w:val="en-GB"/>
        </w:rPr>
        <w:t xml:space="preserve">. </w:t>
      </w:r>
      <w:r w:rsidR="00C47A04" w:rsidRPr="00CB2EE2">
        <w:rPr>
          <w:lang w:val="en-GB"/>
        </w:rPr>
        <w:t>In addition to the issues of terrorist financing, within the proposed text</w:t>
      </w:r>
      <w:r w:rsidR="0090147E" w:rsidRPr="00CB2EE2">
        <w:rPr>
          <w:lang w:val="en-GB"/>
        </w:rPr>
        <w:t xml:space="preserve"> </w:t>
      </w:r>
      <w:r w:rsidR="00C47A04" w:rsidRPr="00CB2EE2">
        <w:rPr>
          <w:lang w:val="en-GB"/>
        </w:rPr>
        <w:t>of the 4th AML Directive, also such topics as virtual currencies,</w:t>
      </w:r>
      <w:r w:rsidR="0090147E" w:rsidRPr="00CB2EE2">
        <w:rPr>
          <w:lang w:val="en-GB"/>
        </w:rPr>
        <w:t xml:space="preserve"> </w:t>
      </w:r>
      <w:r w:rsidR="00C47A04" w:rsidRPr="00CB2EE2">
        <w:rPr>
          <w:lang w:val="en-GB"/>
        </w:rPr>
        <w:t>prepaid cards, the introduction of a central register of payment accounts, more intensive FIU cooperation and closer information exchange, were discussed</w:t>
      </w:r>
      <w:r w:rsidR="0090147E" w:rsidRPr="00CB2EE2">
        <w:rPr>
          <w:lang w:val="en-GB"/>
        </w:rPr>
        <w:t xml:space="preserve">. </w:t>
      </w:r>
      <w:r w:rsidR="00C47A04" w:rsidRPr="00CB2EE2">
        <w:rPr>
          <w:lang w:val="en-GB"/>
        </w:rPr>
        <w:t>The</w:t>
      </w:r>
      <w:r w:rsidR="0090147E" w:rsidRPr="00CB2EE2">
        <w:rPr>
          <w:lang w:val="en-GB"/>
        </w:rPr>
        <w:t xml:space="preserve"> </w:t>
      </w:r>
      <w:r w:rsidR="00C47A04" w:rsidRPr="00CB2EE2">
        <w:rPr>
          <w:lang w:val="en-GB"/>
        </w:rPr>
        <w:t>compromise proposal was finally unanimously approved at the last meeting of the working group under the leadership of the Slovak Presidency, which can be assessed very positively. It can be concluded that FSJ experts presented themselves during the Slovak Presidency at the international level in a dignified and highly professional manner</w:t>
      </w:r>
      <w:r w:rsidR="0090147E" w:rsidRPr="00CB2EE2">
        <w:rPr>
          <w:lang w:val="en-GB"/>
        </w:rPr>
        <w:t>.</w:t>
      </w:r>
    </w:p>
    <w:p w:rsidR="00982ACF" w:rsidRPr="00CB2EE2" w:rsidRDefault="004C29D4">
      <w:pPr>
        <w:pStyle w:val="Zkladntext20"/>
        <w:shd w:val="clear" w:color="auto" w:fill="auto"/>
        <w:spacing w:after="0" w:line="278" w:lineRule="exact"/>
        <w:ind w:firstLine="760"/>
        <w:jc w:val="both"/>
        <w:rPr>
          <w:lang w:val="en-GB"/>
        </w:rPr>
      </w:pPr>
      <w:r w:rsidRPr="00CB2EE2">
        <w:rPr>
          <w:lang w:val="en-GB"/>
        </w:rPr>
        <w:t>Other important activities of the FSJ in the international area include the active participation of FSJ staff in the discussions of working groups and committees of the European Commission, the Council of Europe, etc., and in particular</w:t>
      </w:r>
      <w:r w:rsidR="0090147E" w:rsidRPr="00CB2EE2">
        <w:rPr>
          <w:lang w:val="en-GB"/>
        </w:rPr>
        <w:t>:</w:t>
      </w:r>
    </w:p>
    <w:p w:rsidR="00982ACF" w:rsidRPr="00CB2EE2" w:rsidRDefault="004C29D4">
      <w:pPr>
        <w:pStyle w:val="Zkladntext20"/>
        <w:numPr>
          <w:ilvl w:val="0"/>
          <w:numId w:val="9"/>
        </w:numPr>
        <w:shd w:val="clear" w:color="auto" w:fill="auto"/>
        <w:spacing w:after="0" w:line="278" w:lineRule="exact"/>
        <w:ind w:left="760"/>
        <w:jc w:val="left"/>
        <w:rPr>
          <w:lang w:val="en-GB"/>
        </w:rPr>
      </w:pPr>
      <w:r w:rsidRPr="00CB2EE2">
        <w:rPr>
          <w:lang w:val="en-GB"/>
        </w:rPr>
        <w:t>The Committee on the Prevention of Money Laundering and Terrorist Financing, which is a subcommittee of the European Commission</w:t>
      </w:r>
      <w:r w:rsidR="0090147E" w:rsidRPr="00CB2EE2">
        <w:rPr>
          <w:lang w:val="en-GB"/>
        </w:rPr>
        <w:t>, DG Internal Market and Services,</w:t>
      </w:r>
    </w:p>
    <w:p w:rsidR="00982ACF" w:rsidRPr="00CB2EE2" w:rsidRDefault="0090147E">
      <w:pPr>
        <w:pStyle w:val="Zkladntext20"/>
        <w:numPr>
          <w:ilvl w:val="0"/>
          <w:numId w:val="9"/>
        </w:numPr>
        <w:shd w:val="clear" w:color="auto" w:fill="auto"/>
        <w:tabs>
          <w:tab w:val="left" w:pos="758"/>
        </w:tabs>
        <w:spacing w:after="0" w:line="278" w:lineRule="exact"/>
        <w:ind w:left="760"/>
        <w:jc w:val="left"/>
        <w:rPr>
          <w:lang w:val="en-GB"/>
        </w:rPr>
      </w:pPr>
      <w:r w:rsidRPr="00CB2EE2">
        <w:rPr>
          <w:lang w:val="en-GB"/>
        </w:rPr>
        <w:t xml:space="preserve">FIU platform, </w:t>
      </w:r>
      <w:r w:rsidR="00EF2A73" w:rsidRPr="00CB2EE2">
        <w:rPr>
          <w:lang w:val="en-GB"/>
        </w:rPr>
        <w:t>which is a subcommittee of the European Commission</w:t>
      </w:r>
      <w:r w:rsidRPr="00CB2EE2">
        <w:rPr>
          <w:lang w:val="en-GB"/>
        </w:rPr>
        <w:t>, DG Justice, Freedom and Security</w:t>
      </w:r>
      <w:r w:rsidR="00EF2A73" w:rsidRPr="00CB2EE2">
        <w:rPr>
          <w:lang w:val="en-GB"/>
        </w:rPr>
        <w:t>,</w:t>
      </w:r>
      <w:r w:rsidRPr="00CB2EE2">
        <w:rPr>
          <w:lang w:val="en-GB"/>
        </w:rPr>
        <w:t xml:space="preserve"> </w:t>
      </w:r>
      <w:r w:rsidR="00EF2A73" w:rsidRPr="00CB2EE2">
        <w:rPr>
          <w:lang w:val="en-GB"/>
        </w:rPr>
        <w:t>which unites the FIUs of EU Member States</w:t>
      </w:r>
      <w:r w:rsidRPr="00CB2EE2">
        <w:rPr>
          <w:lang w:val="en-GB"/>
        </w:rPr>
        <w:t>,</w:t>
      </w:r>
    </w:p>
    <w:p w:rsidR="00982ACF" w:rsidRPr="00CB2EE2" w:rsidRDefault="00EF2A73">
      <w:pPr>
        <w:pStyle w:val="Zkladntext20"/>
        <w:numPr>
          <w:ilvl w:val="0"/>
          <w:numId w:val="9"/>
        </w:numPr>
        <w:shd w:val="clear" w:color="auto" w:fill="auto"/>
        <w:tabs>
          <w:tab w:val="left" w:pos="758"/>
        </w:tabs>
        <w:spacing w:after="0" w:line="269" w:lineRule="exact"/>
        <w:ind w:left="760"/>
        <w:jc w:val="left"/>
        <w:rPr>
          <w:lang w:val="en-GB"/>
        </w:rPr>
      </w:pPr>
      <w:r w:rsidRPr="00CB2EE2">
        <w:rPr>
          <w:lang w:val="en-GB"/>
        </w:rPr>
        <w:t>Session of the Conference of the Parties to the Treaty No.198. Council of Europe Convention on Laundering</w:t>
      </w:r>
      <w:r w:rsidR="0090147E" w:rsidRPr="00CB2EE2">
        <w:rPr>
          <w:lang w:val="en-GB"/>
        </w:rPr>
        <w:t xml:space="preserve">, </w:t>
      </w:r>
      <w:r w:rsidRPr="00CB2EE2">
        <w:rPr>
          <w:lang w:val="en-GB"/>
        </w:rPr>
        <w:t>Search, Seizure and Confiscation of the Proceeds from Crime and</w:t>
      </w:r>
      <w:r w:rsidR="0090147E" w:rsidRPr="00CB2EE2">
        <w:rPr>
          <w:lang w:val="en-GB"/>
        </w:rPr>
        <w:t xml:space="preserve"> </w:t>
      </w:r>
      <w:r w:rsidR="00A85E64" w:rsidRPr="00CB2EE2">
        <w:rPr>
          <w:lang w:val="en-GB"/>
        </w:rPr>
        <w:t>on the Financing of Terrorism</w:t>
      </w:r>
      <w:r w:rsidR="0090147E" w:rsidRPr="00CB2EE2">
        <w:rPr>
          <w:lang w:val="en-GB"/>
        </w:rPr>
        <w:t>,</w:t>
      </w:r>
    </w:p>
    <w:p w:rsidR="00982ACF" w:rsidRPr="00CB2EE2" w:rsidRDefault="0090147E">
      <w:pPr>
        <w:pStyle w:val="Zkladntext20"/>
        <w:numPr>
          <w:ilvl w:val="0"/>
          <w:numId w:val="9"/>
        </w:numPr>
        <w:shd w:val="clear" w:color="auto" w:fill="auto"/>
        <w:tabs>
          <w:tab w:val="left" w:pos="758"/>
        </w:tabs>
        <w:spacing w:after="0" w:line="240" w:lineRule="exact"/>
        <w:ind w:left="400" w:firstLine="0"/>
        <w:jc w:val="both"/>
        <w:rPr>
          <w:lang w:val="en-GB"/>
        </w:rPr>
      </w:pPr>
      <w:r w:rsidRPr="00CB2EE2">
        <w:rPr>
          <w:lang w:val="en-GB"/>
        </w:rPr>
        <w:t>MONEYVAL</w:t>
      </w:r>
      <w:r w:rsidR="00EF2A73" w:rsidRPr="00CB2EE2">
        <w:rPr>
          <w:lang w:val="en-GB"/>
        </w:rPr>
        <w:t xml:space="preserve"> Committee</w:t>
      </w:r>
      <w:r w:rsidRPr="00CB2EE2">
        <w:rPr>
          <w:lang w:val="en-GB"/>
        </w:rPr>
        <w:t>.</w:t>
      </w:r>
    </w:p>
    <w:p w:rsidR="00EF2A73" w:rsidRPr="00CB2EE2" w:rsidRDefault="00EF2A73">
      <w:pPr>
        <w:rPr>
          <w:rFonts w:ascii="Arial Narrow" w:eastAsia="Arial Narrow" w:hAnsi="Arial Narrow" w:cs="Arial Narrow"/>
          <w:lang w:val="en-GB"/>
        </w:rPr>
      </w:pPr>
      <w:r w:rsidRPr="00CB2EE2">
        <w:rPr>
          <w:lang w:val="en-GB"/>
        </w:rPr>
        <w:br w:type="page"/>
      </w:r>
    </w:p>
    <w:p w:rsidR="00982ACF" w:rsidRPr="00CB2EE2" w:rsidRDefault="0090147E">
      <w:pPr>
        <w:pStyle w:val="Zhlavie30"/>
        <w:keepNext/>
        <w:keepLines/>
        <w:numPr>
          <w:ilvl w:val="0"/>
          <w:numId w:val="3"/>
        </w:numPr>
        <w:shd w:val="clear" w:color="auto" w:fill="auto"/>
        <w:tabs>
          <w:tab w:val="left" w:pos="2738"/>
        </w:tabs>
        <w:spacing w:after="507" w:line="280" w:lineRule="exact"/>
        <w:ind w:left="2420"/>
        <w:jc w:val="both"/>
        <w:rPr>
          <w:lang w:val="en-GB"/>
        </w:rPr>
      </w:pPr>
      <w:bookmarkStart w:id="14" w:name="bookmark14"/>
      <w:r w:rsidRPr="00CB2EE2">
        <w:rPr>
          <w:lang w:val="en-GB"/>
        </w:rPr>
        <w:lastRenderedPageBreak/>
        <w:t>Finan</w:t>
      </w:r>
      <w:r w:rsidR="00C47A04" w:rsidRPr="00CB2EE2">
        <w:rPr>
          <w:lang w:val="en-GB"/>
        </w:rPr>
        <w:t>cial and Property Verification</w:t>
      </w:r>
      <w:bookmarkEnd w:id="14"/>
    </w:p>
    <w:p w:rsidR="00982ACF" w:rsidRPr="00CB2EE2" w:rsidRDefault="00A85E64">
      <w:pPr>
        <w:pStyle w:val="Zkladntext20"/>
        <w:shd w:val="clear" w:color="auto" w:fill="auto"/>
        <w:spacing w:after="240" w:line="274" w:lineRule="exact"/>
        <w:ind w:firstLine="740"/>
        <w:jc w:val="both"/>
        <w:rPr>
          <w:lang w:val="en-GB"/>
        </w:rPr>
      </w:pPr>
      <w:bookmarkStart w:id="15" w:name="bookmark15"/>
      <w:r w:rsidRPr="00CB2EE2">
        <w:rPr>
          <w:lang w:val="en-GB"/>
        </w:rPr>
        <w:t>Pursuant to Article 1 of Council Decision</w:t>
      </w:r>
      <w:r w:rsidR="0090147E" w:rsidRPr="00CB2EE2">
        <w:rPr>
          <w:lang w:val="en-GB"/>
        </w:rPr>
        <w:t xml:space="preserve"> 2007/845/</w:t>
      </w:r>
      <w:r w:rsidR="00846443" w:rsidRPr="00CB2EE2">
        <w:rPr>
          <w:lang w:val="en-GB"/>
        </w:rPr>
        <w:t xml:space="preserve">JHA of 6 December 2007 concerning cooperation between Asset Recovery Offices of the Member States in the field of tracing and </w:t>
      </w:r>
      <w:r w:rsidR="006544F3" w:rsidRPr="00CB2EE2">
        <w:rPr>
          <w:lang w:val="en-GB"/>
        </w:rPr>
        <w:t xml:space="preserve">identification of proceeds from, or other property related to, crime </w:t>
      </w:r>
      <w:r w:rsidR="0090147E" w:rsidRPr="00CB2EE2">
        <w:rPr>
          <w:lang w:val="en-GB"/>
        </w:rPr>
        <w:t>(</w:t>
      </w:r>
      <w:r w:rsidR="006544F3" w:rsidRPr="00CB2EE2">
        <w:rPr>
          <w:lang w:val="en-GB"/>
        </w:rPr>
        <w:t>hereinafter: the “</w:t>
      </w:r>
      <w:r w:rsidR="0090147E" w:rsidRPr="00CB2EE2">
        <w:rPr>
          <w:lang w:val="en-GB"/>
        </w:rPr>
        <w:t>2007/845/</w:t>
      </w:r>
      <w:r w:rsidR="006544F3" w:rsidRPr="00CB2EE2">
        <w:rPr>
          <w:lang w:val="en-GB"/>
        </w:rPr>
        <w:t>JHA Decision</w:t>
      </w:r>
      <w:r w:rsidR="0090147E" w:rsidRPr="00CB2EE2">
        <w:rPr>
          <w:lang w:val="en-GB"/>
        </w:rPr>
        <w:t>“)</w:t>
      </w:r>
      <w:r w:rsidR="006544F3" w:rsidRPr="00CB2EE2">
        <w:rPr>
          <w:lang w:val="en-GB"/>
        </w:rPr>
        <w:t>,</w:t>
      </w:r>
      <w:r w:rsidR="0090147E" w:rsidRPr="00CB2EE2">
        <w:rPr>
          <w:lang w:val="en-GB"/>
        </w:rPr>
        <w:t xml:space="preserve"> </w:t>
      </w:r>
      <w:r w:rsidR="006544F3" w:rsidRPr="00CB2EE2">
        <w:rPr>
          <w:lang w:val="en-GB"/>
        </w:rPr>
        <w:t>each Member State shall set up or designate a national Asset Recovery Office, for the purposes of the facilitation of the tracing and identification of proceeds of crime and other crime related property which may become the object of a freezing, seizure or confiscation order made by a competent judicial authority in the course of criminal proceedings</w:t>
      </w:r>
      <w:r w:rsidR="0090147E" w:rsidRPr="00CB2EE2">
        <w:rPr>
          <w:lang w:val="en-GB"/>
        </w:rPr>
        <w:t>.</w:t>
      </w:r>
      <w:bookmarkEnd w:id="15"/>
    </w:p>
    <w:p w:rsidR="00982ACF" w:rsidRPr="00CB2EE2" w:rsidRDefault="00D33589">
      <w:pPr>
        <w:pStyle w:val="Zkladntext20"/>
        <w:shd w:val="clear" w:color="auto" w:fill="auto"/>
        <w:spacing w:after="240" w:line="274" w:lineRule="exact"/>
        <w:ind w:firstLine="740"/>
        <w:jc w:val="both"/>
        <w:rPr>
          <w:lang w:val="en-GB"/>
        </w:rPr>
      </w:pPr>
      <w:r w:rsidRPr="00CB2EE2">
        <w:rPr>
          <w:lang w:val="en-GB"/>
        </w:rPr>
        <w:t>The designated Asset Recovery Office (Asset Recovery Office - "ARO") has been the FSU since October 2008, under which the said activity is performed by the Property Check-up Department</w:t>
      </w:r>
      <w:r w:rsidR="0090147E" w:rsidRPr="00CB2EE2">
        <w:rPr>
          <w:lang w:val="en-GB"/>
        </w:rPr>
        <w:t xml:space="preserve">. </w:t>
      </w:r>
      <w:r w:rsidRPr="00CB2EE2">
        <w:rPr>
          <w:lang w:val="en-GB"/>
        </w:rPr>
        <w:t xml:space="preserve">This Department is an executive operational unit implementing the tasks derived from the 2007/845/JHA Decision based on the </w:t>
      </w:r>
      <w:r w:rsidR="00256912" w:rsidRPr="00CB2EE2">
        <w:rPr>
          <w:lang w:val="en-GB"/>
        </w:rPr>
        <w:t>application</w:t>
      </w:r>
      <w:r w:rsidRPr="00CB2EE2">
        <w:rPr>
          <w:lang w:val="en-GB"/>
        </w:rPr>
        <w:t xml:space="preserve"> of procedures and deadlines within the meaning of Council Framework Decision 2006/960/JHA of 18 December 2006 on simplifying the exchange of information and intelligence between law enforcement authorities of the Member States of the European Union </w:t>
      </w:r>
      <w:r w:rsidR="0090147E" w:rsidRPr="00CB2EE2">
        <w:rPr>
          <w:lang w:val="en-GB"/>
        </w:rPr>
        <w:t>(</w:t>
      </w:r>
      <w:r w:rsidRPr="00CB2EE2">
        <w:rPr>
          <w:lang w:val="en-GB"/>
        </w:rPr>
        <w:t>hereinafter: the “</w:t>
      </w:r>
      <w:r w:rsidR="0090147E" w:rsidRPr="00CB2EE2">
        <w:rPr>
          <w:lang w:val="en-GB"/>
        </w:rPr>
        <w:t>2006/960/</w:t>
      </w:r>
      <w:r w:rsidRPr="00CB2EE2">
        <w:rPr>
          <w:lang w:val="en-GB"/>
        </w:rPr>
        <w:t>JHA Decision</w:t>
      </w:r>
      <w:r w:rsidR="0090147E" w:rsidRPr="00CB2EE2">
        <w:rPr>
          <w:lang w:val="en-GB"/>
        </w:rPr>
        <w:t xml:space="preserve">“), </w:t>
      </w:r>
      <w:r w:rsidRPr="00CB2EE2">
        <w:rPr>
          <w:lang w:val="en-GB"/>
        </w:rPr>
        <w:t>which defines rules for the execution and provision of documents and information for members of the international network of agencies dealing with cross-border identification, freezing, seizure and confiscation of criminal proceeds and other property related to criminal activity</w:t>
      </w:r>
      <w:r w:rsidR="0090147E" w:rsidRPr="00CB2EE2">
        <w:rPr>
          <w:lang w:val="en-GB"/>
        </w:rPr>
        <w:t>.</w:t>
      </w:r>
    </w:p>
    <w:p w:rsidR="00982ACF" w:rsidRPr="00CB2EE2" w:rsidRDefault="00905977">
      <w:pPr>
        <w:pStyle w:val="Zkladntext20"/>
        <w:shd w:val="clear" w:color="auto" w:fill="auto"/>
        <w:spacing w:after="240" w:line="274" w:lineRule="exact"/>
        <w:ind w:firstLine="740"/>
        <w:jc w:val="both"/>
        <w:rPr>
          <w:lang w:val="en-GB"/>
        </w:rPr>
      </w:pPr>
      <w:r w:rsidRPr="00CB2EE2">
        <w:rPr>
          <w:lang w:val="en-GB"/>
        </w:rPr>
        <w:t xml:space="preserve">The basic tasks resulting for the FSJ from the Council Framework Decision 2006/960/JHA include cooperation and the exchange of information and intelligence information between national AROs, the provision of which is limited to the information considered to be important and necessary for the successful detection, prevention or investigation of crime. Mutual communication was carried out through secured electronic networks and a channel with a high level of protection against misuse or information </w:t>
      </w:r>
      <w:proofErr w:type="gramStart"/>
      <w:r w:rsidRPr="00CB2EE2">
        <w:rPr>
          <w:lang w:val="en-GB"/>
        </w:rPr>
        <w:t xml:space="preserve">leakage  </w:t>
      </w:r>
      <w:r w:rsidR="0090147E" w:rsidRPr="00CB2EE2">
        <w:rPr>
          <w:lang w:val="en-GB"/>
        </w:rPr>
        <w:t>-</w:t>
      </w:r>
      <w:proofErr w:type="gramEnd"/>
      <w:r w:rsidR="0090147E" w:rsidRPr="00CB2EE2">
        <w:rPr>
          <w:lang w:val="en-GB"/>
        </w:rPr>
        <w:t xml:space="preserve"> SIENA, </w:t>
      </w:r>
      <w:r w:rsidRPr="00CB2EE2">
        <w:rPr>
          <w:lang w:val="en-GB"/>
        </w:rPr>
        <w:t>or by electronic communication from the address</w:t>
      </w:r>
      <w:hyperlink r:id="rId46" w:history="1">
        <w:r w:rsidRPr="00CB2EE2">
          <w:rPr>
            <w:rStyle w:val="Hypertextovprepojenie"/>
            <w:lang w:val="en-GB"/>
          </w:rPr>
          <w:t xml:space="preserve"> sjfpopm@minv.sk</w:t>
        </w:r>
        <w:r w:rsidRPr="00CB2EE2">
          <w:rPr>
            <w:rStyle w:val="Hypertextovprepojenie"/>
            <w:lang w:val="en-GB" w:eastAsia="en-US" w:bidi="en-US"/>
          </w:rPr>
          <w:t>.</w:t>
        </w:r>
      </w:hyperlink>
    </w:p>
    <w:p w:rsidR="00982ACF" w:rsidRPr="00CB2EE2" w:rsidRDefault="005D727B">
      <w:pPr>
        <w:pStyle w:val="Zkladntext20"/>
        <w:shd w:val="clear" w:color="auto" w:fill="auto"/>
        <w:spacing w:after="240" w:line="274" w:lineRule="exact"/>
        <w:ind w:firstLine="740"/>
        <w:jc w:val="both"/>
        <w:rPr>
          <w:lang w:val="en-GB"/>
        </w:rPr>
      </w:pPr>
      <w:r w:rsidRPr="00CB2EE2">
        <w:rPr>
          <w:lang w:val="en-GB"/>
        </w:rPr>
        <w:t xml:space="preserve">Exchange of information and cooperation with third countries is also carried out through the </w:t>
      </w:r>
      <w:r w:rsidR="0090147E" w:rsidRPr="00CB2EE2">
        <w:rPr>
          <w:lang w:val="en-GB"/>
        </w:rPr>
        <w:t>Camden Asset Recovery Inter-Agency Network</w:t>
      </w:r>
      <w:r w:rsidR="004D04F3" w:rsidRPr="00CB2EE2">
        <w:rPr>
          <w:lang w:val="en-GB"/>
        </w:rPr>
        <w:t xml:space="preserve"> (hereinafter: the “</w:t>
      </w:r>
      <w:r w:rsidR="0090147E" w:rsidRPr="00CB2EE2">
        <w:rPr>
          <w:lang w:val="en-GB"/>
        </w:rPr>
        <w:t xml:space="preserve">CARIN“), </w:t>
      </w:r>
      <w:r w:rsidR="004D04F3" w:rsidRPr="00CB2EE2">
        <w:rPr>
          <w:lang w:val="en-GB"/>
        </w:rPr>
        <w:t>which covers a worldwide informal network of specialists and experts to improve mutual knowledge of methodologies and techniques for cross-border identification, freezing, seizure and confiscation of criminal proceeds and other property related to crime</w:t>
      </w:r>
      <w:r w:rsidR="0090147E" w:rsidRPr="00CB2EE2">
        <w:rPr>
          <w:lang w:val="en-GB"/>
        </w:rPr>
        <w:t>.</w:t>
      </w:r>
    </w:p>
    <w:p w:rsidR="00982ACF" w:rsidRPr="00CB2EE2" w:rsidRDefault="004D04F3">
      <w:pPr>
        <w:pStyle w:val="Zkladntext20"/>
        <w:shd w:val="clear" w:color="auto" w:fill="auto"/>
        <w:spacing w:after="240" w:line="274" w:lineRule="exact"/>
        <w:ind w:firstLine="740"/>
        <w:jc w:val="both"/>
        <w:rPr>
          <w:lang w:val="en-GB"/>
        </w:rPr>
      </w:pPr>
      <w:r w:rsidRPr="00CB2EE2">
        <w:rPr>
          <w:lang w:val="en-GB"/>
        </w:rPr>
        <w:t xml:space="preserve">Within its activity, the </w:t>
      </w:r>
      <w:r w:rsidR="0090147E" w:rsidRPr="00CB2EE2">
        <w:rPr>
          <w:lang w:val="en-GB"/>
        </w:rPr>
        <w:t xml:space="preserve">FSJ </w:t>
      </w:r>
      <w:r w:rsidRPr="00CB2EE2">
        <w:rPr>
          <w:lang w:val="en-GB"/>
        </w:rPr>
        <w:t xml:space="preserve">searches for, concentrates, evaluates and uses, in particular, economic and financial information relevant to the identification of criminal proceeds, searches for and acquires the evidence that the </w:t>
      </w:r>
      <w:r w:rsidR="000D0CF8" w:rsidRPr="00CB2EE2">
        <w:rPr>
          <w:lang w:val="en-GB"/>
        </w:rPr>
        <w:t xml:space="preserve">LEAs </w:t>
      </w:r>
      <w:r w:rsidRPr="00CB2EE2">
        <w:rPr>
          <w:lang w:val="en-GB"/>
        </w:rPr>
        <w:t>use in the further procedure aimed at property confiscation</w:t>
      </w:r>
      <w:r w:rsidR="0090147E" w:rsidRPr="00CB2EE2">
        <w:rPr>
          <w:lang w:val="en-GB"/>
        </w:rPr>
        <w:t xml:space="preserve">. </w:t>
      </w:r>
      <w:r w:rsidRPr="00CB2EE2">
        <w:rPr>
          <w:lang w:val="en-GB"/>
        </w:rPr>
        <w:t>The preparation of a property profile is carried out by the</w:t>
      </w:r>
      <w:r w:rsidR="0090147E" w:rsidRPr="00CB2EE2">
        <w:rPr>
          <w:lang w:val="en-GB"/>
        </w:rPr>
        <w:t xml:space="preserve"> FSJ </w:t>
      </w:r>
      <w:r w:rsidRPr="00CB2EE2">
        <w:rPr>
          <w:lang w:val="en-GB"/>
        </w:rPr>
        <w:t>for</w:t>
      </w:r>
      <w:r w:rsidR="0090147E" w:rsidRPr="00CB2EE2">
        <w:rPr>
          <w:lang w:val="en-GB"/>
        </w:rPr>
        <w:t xml:space="preserve"> </w:t>
      </w:r>
      <w:r w:rsidR="000D0CF8" w:rsidRPr="00CB2EE2">
        <w:rPr>
          <w:lang w:val="en-GB"/>
        </w:rPr>
        <w:t xml:space="preserve">LEAs </w:t>
      </w:r>
      <w:r w:rsidRPr="00CB2EE2">
        <w:rPr>
          <w:lang w:val="en-GB"/>
        </w:rPr>
        <w:t>for t</w:t>
      </w:r>
      <w:r w:rsidR="000D0CF8" w:rsidRPr="00CB2EE2">
        <w:rPr>
          <w:lang w:val="en-GB"/>
        </w:rPr>
        <w:t>h</w:t>
      </w:r>
      <w:r w:rsidRPr="00CB2EE2">
        <w:rPr>
          <w:lang w:val="en-GB"/>
        </w:rPr>
        <w:t>e purpose of consistent application of the provisions of Article</w:t>
      </w:r>
      <w:r w:rsidR="0090147E" w:rsidRPr="00CB2EE2">
        <w:rPr>
          <w:lang w:val="en-GB"/>
        </w:rPr>
        <w:t xml:space="preserve"> 119</w:t>
      </w:r>
      <w:r w:rsidRPr="00CB2EE2">
        <w:rPr>
          <w:lang w:val="en-GB"/>
        </w:rPr>
        <w:t xml:space="preserve"> par</w:t>
      </w:r>
      <w:r w:rsidR="0090147E" w:rsidRPr="00CB2EE2">
        <w:rPr>
          <w:lang w:val="en-GB"/>
        </w:rPr>
        <w:t xml:space="preserve">. 1 f) </w:t>
      </w:r>
      <w:r w:rsidRPr="00CB2EE2">
        <w:rPr>
          <w:lang w:val="en-GB"/>
        </w:rPr>
        <w:t>the Code of Criminal Procedure,</w:t>
      </w:r>
      <w:r w:rsidR="0090147E" w:rsidRPr="00CB2EE2">
        <w:rPr>
          <w:lang w:val="en-GB"/>
        </w:rPr>
        <w:t xml:space="preserve"> </w:t>
      </w:r>
      <w:r w:rsidRPr="00CB2EE2">
        <w:rPr>
          <w:lang w:val="en-GB"/>
        </w:rPr>
        <w:t>based on which it is necessary to demonstrate in criminal proceedings also the proceeds from the crime and the means of committing it, their placement, the nature of the condition and the price, for other purposes as defined in the Code of Criminal Procedure (securing the sentence execution, a protection measure, securing the claim of the victim in criminal proceedings</w:t>
      </w:r>
      <w:r w:rsidR="0090147E" w:rsidRPr="00CB2EE2">
        <w:rPr>
          <w:lang w:val="en-GB"/>
        </w:rPr>
        <w:t>).</w:t>
      </w:r>
    </w:p>
    <w:p w:rsidR="00982ACF" w:rsidRPr="00CB2EE2" w:rsidRDefault="009E37C2">
      <w:pPr>
        <w:pStyle w:val="Zkladntext20"/>
        <w:shd w:val="clear" w:color="auto" w:fill="auto"/>
        <w:spacing w:after="0" w:line="274" w:lineRule="exact"/>
        <w:ind w:firstLine="740"/>
        <w:jc w:val="both"/>
        <w:rPr>
          <w:lang w:val="en-GB"/>
        </w:rPr>
        <w:sectPr w:rsidR="00982ACF" w:rsidRPr="00CB2EE2">
          <w:pgSz w:w="11900" w:h="16840"/>
          <w:pgMar w:top="1429" w:right="1136" w:bottom="881" w:left="1121" w:header="0" w:footer="3" w:gutter="0"/>
          <w:cols w:space="720"/>
          <w:noEndnote/>
          <w:docGrid w:linePitch="360"/>
        </w:sectPr>
      </w:pPr>
      <w:r w:rsidRPr="00CB2EE2">
        <w:rPr>
          <w:lang w:val="en-GB"/>
        </w:rPr>
        <w:t xml:space="preserve">An overview of the number of requests for the preparation of a property profile for </w:t>
      </w:r>
      <w:r w:rsidR="000D0CF8" w:rsidRPr="00CB2EE2">
        <w:rPr>
          <w:lang w:val="en-GB"/>
        </w:rPr>
        <w:t xml:space="preserve">LEAs </w:t>
      </w:r>
      <w:r w:rsidRPr="00CB2EE2">
        <w:rPr>
          <w:lang w:val="en-GB"/>
        </w:rPr>
        <w:t xml:space="preserve">and the search for property for foreign Asset Recovery Offices in connection with the performance of the tasks arising from the </w:t>
      </w:r>
      <w:r w:rsidR="0090147E" w:rsidRPr="00CB2EE2">
        <w:rPr>
          <w:lang w:val="en-GB"/>
        </w:rPr>
        <w:t>2007/845/</w:t>
      </w:r>
      <w:r w:rsidRPr="00CB2EE2">
        <w:rPr>
          <w:lang w:val="en-GB"/>
        </w:rPr>
        <w:t>JHA Decision received and completed by the</w:t>
      </w:r>
      <w:r w:rsidR="0090147E" w:rsidRPr="00CB2EE2">
        <w:rPr>
          <w:lang w:val="en-GB"/>
        </w:rPr>
        <w:t xml:space="preserve"> FSJ </w:t>
      </w:r>
      <w:r w:rsidRPr="00CB2EE2">
        <w:rPr>
          <w:lang w:val="en-GB"/>
        </w:rPr>
        <w:t>in 2016, is shown in tables no</w:t>
      </w:r>
      <w:r w:rsidR="0090147E" w:rsidRPr="00CB2EE2">
        <w:rPr>
          <w:lang w:val="en-GB"/>
        </w:rPr>
        <w:t xml:space="preserve">. 13 </w:t>
      </w:r>
      <w:r w:rsidRPr="00CB2EE2">
        <w:rPr>
          <w:lang w:val="en-GB"/>
        </w:rPr>
        <w:t>-</w:t>
      </w:r>
      <w:r w:rsidR="0090147E" w:rsidRPr="00CB2EE2">
        <w:rPr>
          <w:lang w:val="en-GB"/>
        </w:rPr>
        <w:t xml:space="preserve"> 1</w:t>
      </w:r>
    </w:p>
    <w:p w:rsidR="00982ACF" w:rsidRPr="00CB2EE2" w:rsidRDefault="00982ACF">
      <w:pPr>
        <w:pStyle w:val="Nzovtabuky40"/>
        <w:framePr w:w="9101" w:wrap="notBeside" w:vAnchor="text" w:hAnchor="text" w:xAlign="center" w:y="1"/>
        <w:shd w:val="clear" w:color="auto" w:fill="auto"/>
        <w:spacing w:line="240" w:lineRule="exact"/>
        <w:rPr>
          <w:lang w:val="en-G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566"/>
        <w:gridCol w:w="710"/>
        <w:gridCol w:w="566"/>
        <w:gridCol w:w="710"/>
        <w:gridCol w:w="566"/>
        <w:gridCol w:w="422"/>
        <w:gridCol w:w="427"/>
        <w:gridCol w:w="566"/>
        <w:gridCol w:w="710"/>
        <w:gridCol w:w="566"/>
        <w:gridCol w:w="850"/>
        <w:gridCol w:w="998"/>
        <w:gridCol w:w="864"/>
      </w:tblGrid>
      <w:tr w:rsidR="0064439A" w:rsidRPr="00CB2EE2" w:rsidTr="0064439A">
        <w:trPr>
          <w:trHeight w:hRule="exact" w:val="120"/>
          <w:jc w:val="center"/>
        </w:trPr>
        <w:tc>
          <w:tcPr>
            <w:tcW w:w="9097" w:type="dxa"/>
            <w:gridSpan w:val="14"/>
            <w:tcBorders>
              <w:top w:val="single" w:sz="4" w:space="0" w:color="auto"/>
              <w:left w:val="single" w:sz="4" w:space="0" w:color="auto"/>
              <w:right w:val="single" w:sz="4" w:space="0" w:color="auto"/>
            </w:tcBorders>
            <w:shd w:val="clear" w:color="auto" w:fill="B4C6E7" w:themeFill="accent1" w:themeFillTint="66"/>
          </w:tcPr>
          <w:p w:rsidR="0064439A" w:rsidRPr="00CB2EE2" w:rsidRDefault="0064439A">
            <w:pPr>
              <w:framePr w:w="9101" w:wrap="notBeside" w:vAnchor="text" w:hAnchor="text" w:xAlign="center" w:y="1"/>
              <w:rPr>
                <w:sz w:val="10"/>
                <w:szCs w:val="10"/>
                <w:lang w:val="en-GB"/>
              </w:rPr>
            </w:pPr>
          </w:p>
        </w:tc>
      </w:tr>
      <w:tr w:rsidR="0064439A" w:rsidRPr="00CB2EE2" w:rsidTr="0064439A">
        <w:trPr>
          <w:trHeight w:hRule="exact" w:val="230"/>
          <w:jc w:val="center"/>
        </w:trPr>
        <w:tc>
          <w:tcPr>
            <w:tcW w:w="9097" w:type="dxa"/>
            <w:gridSpan w:val="14"/>
            <w:tcBorders>
              <w:left w:val="single" w:sz="4" w:space="0" w:color="auto"/>
              <w:bottom w:val="single" w:sz="4" w:space="0" w:color="auto"/>
              <w:right w:val="single" w:sz="4" w:space="0" w:color="auto"/>
            </w:tcBorders>
            <w:shd w:val="clear" w:color="auto" w:fill="B4C6E7" w:themeFill="accent1" w:themeFillTint="66"/>
          </w:tcPr>
          <w:p w:rsidR="0064439A" w:rsidRPr="00CB2EE2" w:rsidRDefault="000D0CF8" w:rsidP="0064439A">
            <w:pPr>
              <w:pStyle w:val="Nzovtabuky40"/>
              <w:framePr w:w="9101" w:wrap="notBeside" w:vAnchor="text" w:hAnchor="text" w:xAlign="center" w:y="1"/>
              <w:shd w:val="clear" w:color="auto" w:fill="auto"/>
              <w:spacing w:line="240" w:lineRule="exact"/>
              <w:jc w:val="center"/>
              <w:rPr>
                <w:sz w:val="10"/>
                <w:szCs w:val="10"/>
                <w:lang w:val="en-GB"/>
              </w:rPr>
            </w:pPr>
            <w:r w:rsidRPr="00CB2EE2">
              <w:rPr>
                <w:lang w:val="en-GB"/>
              </w:rPr>
              <w:t xml:space="preserve">LEAs </w:t>
            </w:r>
            <w:r w:rsidR="0064439A" w:rsidRPr="00CB2EE2">
              <w:rPr>
                <w:lang w:val="en-GB"/>
              </w:rPr>
              <w:t>requests for property profiles</w:t>
            </w:r>
          </w:p>
        </w:tc>
      </w:tr>
      <w:tr w:rsidR="00982ACF" w:rsidRPr="00CB2EE2" w:rsidTr="008F1569">
        <w:trPr>
          <w:trHeight w:hRule="exact" w:val="230"/>
          <w:jc w:val="center"/>
        </w:trPr>
        <w:tc>
          <w:tcPr>
            <w:tcW w:w="576" w:type="dxa"/>
            <w:tcBorders>
              <w:top w:val="single" w:sz="4" w:space="0" w:color="auto"/>
              <w:left w:val="single" w:sz="4" w:space="0" w:color="auto"/>
            </w:tcBorders>
            <w:shd w:val="clear" w:color="auto" w:fill="B4C6E7" w:themeFill="accent1" w:themeFillTint="66"/>
          </w:tcPr>
          <w:p w:rsidR="00982ACF" w:rsidRPr="00CB2EE2" w:rsidRDefault="00982ACF">
            <w:pPr>
              <w:framePr w:w="9101" w:wrap="notBeside" w:vAnchor="text" w:hAnchor="text" w:xAlign="center" w:y="1"/>
              <w:rPr>
                <w:sz w:val="10"/>
                <w:szCs w:val="10"/>
                <w:lang w:val="en-GB"/>
              </w:rPr>
            </w:pPr>
          </w:p>
        </w:tc>
        <w:tc>
          <w:tcPr>
            <w:tcW w:w="2552" w:type="dxa"/>
            <w:gridSpan w:val="4"/>
            <w:tcBorders>
              <w:top w:val="single" w:sz="4" w:space="0" w:color="auto"/>
              <w:left w:val="single" w:sz="4" w:space="0" w:color="auto"/>
            </w:tcBorders>
            <w:shd w:val="clear" w:color="auto" w:fill="B4C6E7" w:themeFill="accent1" w:themeFillTint="66"/>
          </w:tcPr>
          <w:p w:rsidR="00982ACF" w:rsidRPr="00CB2EE2" w:rsidRDefault="0090147E">
            <w:pPr>
              <w:pStyle w:val="Zkladntext20"/>
              <w:framePr w:w="9101" w:wrap="notBeside" w:vAnchor="text" w:hAnchor="text" w:xAlign="center" w:y="1"/>
              <w:shd w:val="clear" w:color="auto" w:fill="auto"/>
              <w:spacing w:after="0" w:line="190" w:lineRule="exact"/>
              <w:ind w:firstLine="0"/>
              <w:rPr>
                <w:lang w:val="en-GB"/>
              </w:rPr>
            </w:pPr>
            <w:r w:rsidRPr="00CB2EE2">
              <w:rPr>
                <w:rStyle w:val="Zkladntext295bodov"/>
                <w:lang w:val="en-GB"/>
              </w:rPr>
              <w:t>NAKA P P</w:t>
            </w:r>
            <w:r w:rsidR="0064439A" w:rsidRPr="00CB2EE2">
              <w:rPr>
                <w:rStyle w:val="Zkladntext295bodov"/>
                <w:lang w:val="en-GB"/>
              </w:rPr>
              <w:t>F</w:t>
            </w:r>
          </w:p>
        </w:tc>
        <w:tc>
          <w:tcPr>
            <w:tcW w:w="4107" w:type="dxa"/>
            <w:gridSpan w:val="7"/>
            <w:tcBorders>
              <w:top w:val="single" w:sz="4" w:space="0" w:color="auto"/>
              <w:left w:val="single" w:sz="4" w:space="0" w:color="auto"/>
            </w:tcBorders>
            <w:shd w:val="clear" w:color="auto" w:fill="B4C6E7" w:themeFill="accent1" w:themeFillTint="66"/>
          </w:tcPr>
          <w:p w:rsidR="00982ACF" w:rsidRPr="00CB2EE2" w:rsidRDefault="0064439A">
            <w:pPr>
              <w:pStyle w:val="Zkladntext20"/>
              <w:framePr w:w="9101" w:wrap="notBeside" w:vAnchor="text" w:hAnchor="text" w:xAlign="center" w:y="1"/>
              <w:shd w:val="clear" w:color="auto" w:fill="auto"/>
              <w:spacing w:after="0" w:line="190" w:lineRule="exact"/>
              <w:ind w:firstLine="0"/>
              <w:rPr>
                <w:lang w:val="en-GB"/>
              </w:rPr>
            </w:pPr>
            <w:r w:rsidRPr="00CB2EE2">
              <w:rPr>
                <w:rStyle w:val="Zkladntext295bodov"/>
                <w:lang w:val="en-GB"/>
              </w:rPr>
              <w:t>Other</w:t>
            </w:r>
            <w:r w:rsidR="0090147E" w:rsidRPr="00CB2EE2">
              <w:rPr>
                <w:rStyle w:val="Zkladntext295bodov"/>
                <w:lang w:val="en-GB"/>
              </w:rPr>
              <w:t xml:space="preserve"> OČTK</w:t>
            </w:r>
          </w:p>
        </w:tc>
        <w:tc>
          <w:tcPr>
            <w:tcW w:w="998" w:type="dxa"/>
            <w:tcBorders>
              <w:top w:val="single" w:sz="4" w:space="0" w:color="auto"/>
              <w:left w:val="single" w:sz="4" w:space="0" w:color="auto"/>
              <w:right w:val="single" w:sz="12" w:space="0" w:color="auto"/>
            </w:tcBorders>
            <w:shd w:val="clear" w:color="auto" w:fill="B4C6E7" w:themeFill="accent1" w:themeFillTint="66"/>
          </w:tcPr>
          <w:p w:rsidR="00982ACF" w:rsidRPr="00CB2EE2" w:rsidRDefault="0064439A">
            <w:pPr>
              <w:pStyle w:val="Zkladntext20"/>
              <w:framePr w:w="9101" w:wrap="notBeside" w:vAnchor="text" w:hAnchor="text" w:xAlign="center" w:y="1"/>
              <w:shd w:val="clear" w:color="auto" w:fill="auto"/>
              <w:spacing w:after="0" w:line="190" w:lineRule="exact"/>
              <w:ind w:left="220" w:firstLine="0"/>
              <w:jc w:val="left"/>
              <w:rPr>
                <w:lang w:val="en-GB"/>
              </w:rPr>
            </w:pPr>
            <w:r w:rsidRPr="00CB2EE2">
              <w:rPr>
                <w:rStyle w:val="Zkladntext295bodov"/>
                <w:lang w:val="en-GB"/>
              </w:rPr>
              <w:t>Own</w:t>
            </w:r>
          </w:p>
        </w:tc>
        <w:tc>
          <w:tcPr>
            <w:tcW w:w="864" w:type="dxa"/>
            <w:tcBorders>
              <w:top w:val="single" w:sz="12" w:space="0" w:color="auto"/>
              <w:left w:val="single" w:sz="12" w:space="0" w:color="auto"/>
              <w:right w:val="single" w:sz="12" w:space="0" w:color="auto"/>
            </w:tcBorders>
            <w:shd w:val="clear" w:color="auto" w:fill="B4C6E7" w:themeFill="accent1" w:themeFillTint="66"/>
          </w:tcPr>
          <w:p w:rsidR="00982ACF" w:rsidRPr="00CB2EE2" w:rsidRDefault="00982ACF">
            <w:pPr>
              <w:framePr w:w="9101" w:wrap="notBeside" w:vAnchor="text" w:hAnchor="text" w:xAlign="center" w:y="1"/>
              <w:rPr>
                <w:sz w:val="10"/>
                <w:szCs w:val="10"/>
                <w:lang w:val="en-GB"/>
              </w:rPr>
            </w:pPr>
          </w:p>
        </w:tc>
      </w:tr>
      <w:tr w:rsidR="00982ACF" w:rsidRPr="00CB2EE2" w:rsidTr="008F1569">
        <w:trPr>
          <w:trHeight w:hRule="exact" w:val="91"/>
          <w:jc w:val="center"/>
        </w:trPr>
        <w:tc>
          <w:tcPr>
            <w:tcW w:w="576" w:type="dxa"/>
            <w:vMerge w:val="restart"/>
            <w:tcBorders>
              <w:left w:val="single" w:sz="4" w:space="0" w:color="auto"/>
            </w:tcBorders>
            <w:shd w:val="clear" w:color="auto" w:fill="B4C6E7" w:themeFill="accent1" w:themeFillTint="66"/>
          </w:tcPr>
          <w:p w:rsidR="00982ACF" w:rsidRPr="00CB2EE2" w:rsidRDefault="0064439A">
            <w:pPr>
              <w:pStyle w:val="Zkladntext20"/>
              <w:framePr w:w="9101" w:wrap="notBeside" w:vAnchor="text" w:hAnchor="text" w:xAlign="center" w:y="1"/>
              <w:shd w:val="clear" w:color="auto" w:fill="auto"/>
              <w:spacing w:after="0" w:line="190" w:lineRule="exact"/>
              <w:ind w:firstLine="0"/>
              <w:jc w:val="left"/>
              <w:rPr>
                <w:lang w:val="en-GB"/>
              </w:rPr>
            </w:pPr>
            <w:r w:rsidRPr="00CB2EE2">
              <w:rPr>
                <w:rStyle w:val="Zkladntext295bodov"/>
                <w:lang w:val="en-GB"/>
              </w:rPr>
              <w:t>Year</w:t>
            </w:r>
          </w:p>
        </w:tc>
        <w:tc>
          <w:tcPr>
            <w:tcW w:w="2552" w:type="dxa"/>
            <w:gridSpan w:val="4"/>
            <w:tcBorders>
              <w:left w:val="single" w:sz="4" w:space="0" w:color="auto"/>
            </w:tcBorders>
            <w:shd w:val="clear" w:color="auto" w:fill="B4C6E7" w:themeFill="accent1" w:themeFillTint="66"/>
          </w:tcPr>
          <w:p w:rsidR="00982ACF" w:rsidRPr="00CB2EE2" w:rsidRDefault="00982ACF">
            <w:pPr>
              <w:framePr w:w="9101" w:wrap="notBeside" w:vAnchor="text" w:hAnchor="text" w:xAlign="center" w:y="1"/>
              <w:rPr>
                <w:sz w:val="10"/>
                <w:szCs w:val="10"/>
                <w:lang w:val="en-GB"/>
              </w:rPr>
            </w:pPr>
          </w:p>
        </w:tc>
        <w:tc>
          <w:tcPr>
            <w:tcW w:w="4107" w:type="dxa"/>
            <w:gridSpan w:val="7"/>
            <w:tcBorders>
              <w:left w:val="single" w:sz="4" w:space="0" w:color="auto"/>
            </w:tcBorders>
            <w:shd w:val="clear" w:color="auto" w:fill="B4C6E7" w:themeFill="accent1" w:themeFillTint="66"/>
          </w:tcPr>
          <w:p w:rsidR="00982ACF" w:rsidRPr="00CB2EE2" w:rsidRDefault="00982ACF">
            <w:pPr>
              <w:framePr w:w="9101" w:wrap="notBeside" w:vAnchor="text" w:hAnchor="text" w:xAlign="center" w:y="1"/>
              <w:rPr>
                <w:sz w:val="10"/>
                <w:szCs w:val="10"/>
                <w:lang w:val="en-GB"/>
              </w:rPr>
            </w:pPr>
          </w:p>
        </w:tc>
        <w:tc>
          <w:tcPr>
            <w:tcW w:w="998" w:type="dxa"/>
            <w:tcBorders>
              <w:left w:val="single" w:sz="4" w:space="0" w:color="auto"/>
              <w:right w:val="single" w:sz="12" w:space="0" w:color="auto"/>
            </w:tcBorders>
            <w:shd w:val="clear" w:color="auto" w:fill="B4C6E7" w:themeFill="accent1" w:themeFillTint="66"/>
          </w:tcPr>
          <w:p w:rsidR="00982ACF" w:rsidRPr="00CB2EE2" w:rsidRDefault="00982ACF">
            <w:pPr>
              <w:framePr w:w="9101" w:wrap="notBeside" w:vAnchor="text" w:hAnchor="text" w:xAlign="center" w:y="1"/>
              <w:rPr>
                <w:sz w:val="10"/>
                <w:szCs w:val="10"/>
                <w:lang w:val="en-GB"/>
              </w:rPr>
            </w:pPr>
          </w:p>
        </w:tc>
        <w:tc>
          <w:tcPr>
            <w:tcW w:w="864" w:type="dxa"/>
            <w:vMerge w:val="restart"/>
            <w:tcBorders>
              <w:left w:val="single" w:sz="12" w:space="0" w:color="auto"/>
              <w:right w:val="single" w:sz="12" w:space="0" w:color="auto"/>
            </w:tcBorders>
            <w:shd w:val="clear" w:color="auto" w:fill="B4C6E7" w:themeFill="accent1" w:themeFillTint="66"/>
          </w:tcPr>
          <w:p w:rsidR="00982ACF" w:rsidRPr="00CB2EE2" w:rsidRDefault="0064439A">
            <w:pPr>
              <w:pStyle w:val="Zkladntext20"/>
              <w:framePr w:w="9101" w:wrap="notBeside" w:vAnchor="text" w:hAnchor="text" w:xAlign="center" w:y="1"/>
              <w:shd w:val="clear" w:color="auto" w:fill="auto"/>
              <w:spacing w:after="0" w:line="190" w:lineRule="exact"/>
              <w:ind w:left="220" w:firstLine="0"/>
              <w:jc w:val="left"/>
              <w:rPr>
                <w:lang w:val="en-GB"/>
              </w:rPr>
            </w:pPr>
            <w:r w:rsidRPr="00CB2EE2">
              <w:rPr>
                <w:rStyle w:val="Zkladntext295bodov"/>
                <w:lang w:val="en-GB"/>
              </w:rPr>
              <w:t>Total</w:t>
            </w:r>
          </w:p>
        </w:tc>
      </w:tr>
      <w:tr w:rsidR="00982ACF" w:rsidRPr="00CB2EE2" w:rsidTr="008F1569">
        <w:trPr>
          <w:trHeight w:hRule="exact" w:val="1368"/>
          <w:jc w:val="center"/>
        </w:trPr>
        <w:tc>
          <w:tcPr>
            <w:tcW w:w="576" w:type="dxa"/>
            <w:vMerge/>
            <w:tcBorders>
              <w:left w:val="single" w:sz="4" w:space="0" w:color="auto"/>
            </w:tcBorders>
            <w:shd w:val="clear" w:color="auto" w:fill="FFFFFF"/>
          </w:tcPr>
          <w:p w:rsidR="00982ACF" w:rsidRPr="00CB2EE2" w:rsidRDefault="00982ACF">
            <w:pPr>
              <w:framePr w:w="9101" w:wrap="notBeside" w:vAnchor="text" w:hAnchor="text" w:xAlign="center" w:y="1"/>
              <w:rPr>
                <w:lang w:val="en-GB"/>
              </w:rPr>
            </w:pPr>
          </w:p>
        </w:tc>
        <w:tc>
          <w:tcPr>
            <w:tcW w:w="566" w:type="dxa"/>
            <w:tcBorders>
              <w:top w:val="single" w:sz="4" w:space="0" w:color="auto"/>
              <w:left w:val="single" w:sz="4" w:space="0" w:color="auto"/>
            </w:tcBorders>
            <w:shd w:val="clear" w:color="auto" w:fill="B4C6E7" w:themeFill="accent1" w:themeFillTint="66"/>
            <w:vAlign w:val="center"/>
          </w:tcPr>
          <w:p w:rsidR="00982ACF" w:rsidRPr="00CB2EE2" w:rsidRDefault="0064439A" w:rsidP="0064439A">
            <w:pPr>
              <w:pStyle w:val="Zkladntext20"/>
              <w:framePr w:w="9101" w:wrap="notBeside" w:vAnchor="text" w:hAnchor="text" w:xAlign="center" w:y="1"/>
              <w:shd w:val="clear" w:color="auto" w:fill="auto"/>
              <w:spacing w:after="0" w:line="190" w:lineRule="exact"/>
              <w:ind w:left="160" w:firstLine="0"/>
              <w:rPr>
                <w:rStyle w:val="Zkladntext295bodov"/>
                <w:lang w:val="en-GB"/>
              </w:rPr>
            </w:pPr>
            <w:r w:rsidRPr="00CB2EE2">
              <w:rPr>
                <w:rStyle w:val="Zkladntext295bodov"/>
                <w:lang w:val="en-GB"/>
              </w:rPr>
              <w:t>NJFP</w:t>
            </w:r>
          </w:p>
        </w:tc>
        <w:tc>
          <w:tcPr>
            <w:tcW w:w="710" w:type="dxa"/>
            <w:tcBorders>
              <w:top w:val="single" w:sz="4" w:space="0" w:color="auto"/>
              <w:left w:val="single" w:sz="4" w:space="0" w:color="auto"/>
            </w:tcBorders>
            <w:shd w:val="clear" w:color="auto" w:fill="B4C6E7" w:themeFill="accent1" w:themeFillTint="66"/>
            <w:vAlign w:val="center"/>
          </w:tcPr>
          <w:p w:rsidR="00982ACF" w:rsidRPr="00CB2EE2" w:rsidRDefault="0090147E" w:rsidP="0064439A">
            <w:pPr>
              <w:pStyle w:val="Zkladntext20"/>
              <w:framePr w:w="9101" w:wrap="notBeside" w:vAnchor="text" w:hAnchor="text" w:xAlign="center" w:y="1"/>
              <w:shd w:val="clear" w:color="auto" w:fill="auto"/>
              <w:spacing w:after="0" w:line="190" w:lineRule="exact"/>
              <w:ind w:left="160" w:firstLine="0"/>
              <w:rPr>
                <w:lang w:val="en-GB"/>
              </w:rPr>
            </w:pPr>
            <w:r w:rsidRPr="00CB2EE2">
              <w:rPr>
                <w:rStyle w:val="Zkladntext295bodov"/>
                <w:lang w:val="en-GB"/>
              </w:rPr>
              <w:t>NPZJ</w:t>
            </w:r>
          </w:p>
        </w:tc>
        <w:tc>
          <w:tcPr>
            <w:tcW w:w="566" w:type="dxa"/>
            <w:tcBorders>
              <w:top w:val="single" w:sz="4" w:space="0" w:color="auto"/>
              <w:left w:val="single" w:sz="4" w:space="0" w:color="auto"/>
            </w:tcBorders>
            <w:shd w:val="clear" w:color="auto" w:fill="B4C6E7" w:themeFill="accent1" w:themeFillTint="66"/>
            <w:vAlign w:val="center"/>
          </w:tcPr>
          <w:p w:rsidR="00982ACF" w:rsidRPr="00CB2EE2" w:rsidRDefault="0090147E" w:rsidP="0064439A">
            <w:pPr>
              <w:pStyle w:val="Zkladntext20"/>
              <w:framePr w:w="9101" w:wrap="notBeside" w:vAnchor="text" w:hAnchor="text" w:xAlign="center" w:y="1"/>
              <w:shd w:val="clear" w:color="auto" w:fill="auto"/>
              <w:spacing w:after="0" w:line="190" w:lineRule="exact"/>
              <w:ind w:firstLine="0"/>
              <w:rPr>
                <w:lang w:val="en-GB"/>
              </w:rPr>
            </w:pPr>
            <w:r w:rsidRPr="00CB2EE2">
              <w:rPr>
                <w:rStyle w:val="Zkladntext295bodov"/>
                <w:lang w:val="en-GB"/>
              </w:rPr>
              <w:t>NPDJ</w:t>
            </w:r>
          </w:p>
        </w:tc>
        <w:tc>
          <w:tcPr>
            <w:tcW w:w="710" w:type="dxa"/>
            <w:tcBorders>
              <w:top w:val="single" w:sz="4" w:space="0" w:color="auto"/>
              <w:left w:val="single" w:sz="4" w:space="0" w:color="auto"/>
            </w:tcBorders>
            <w:shd w:val="clear" w:color="auto" w:fill="B4C6E7" w:themeFill="accent1" w:themeFillTint="66"/>
            <w:vAlign w:val="center"/>
          </w:tcPr>
          <w:p w:rsidR="00982ACF" w:rsidRPr="00CB2EE2" w:rsidRDefault="0090147E" w:rsidP="0064439A">
            <w:pPr>
              <w:pStyle w:val="Zkladntext20"/>
              <w:framePr w:w="9101" w:wrap="notBeside" w:vAnchor="text" w:hAnchor="text" w:xAlign="center" w:y="1"/>
              <w:shd w:val="clear" w:color="auto" w:fill="auto"/>
              <w:spacing w:after="0" w:line="190" w:lineRule="exact"/>
              <w:ind w:left="160" w:firstLine="0"/>
              <w:rPr>
                <w:lang w:val="en-GB"/>
              </w:rPr>
            </w:pPr>
            <w:r w:rsidRPr="00CB2EE2">
              <w:rPr>
                <w:rStyle w:val="Zkladntext295bodov"/>
                <w:lang w:val="en-GB"/>
              </w:rPr>
              <w:t>NPKJ</w:t>
            </w:r>
          </w:p>
        </w:tc>
        <w:tc>
          <w:tcPr>
            <w:tcW w:w="566" w:type="dxa"/>
            <w:tcBorders>
              <w:top w:val="single" w:sz="4" w:space="0" w:color="auto"/>
              <w:left w:val="single" w:sz="4" w:space="0" w:color="auto"/>
            </w:tcBorders>
            <w:shd w:val="clear" w:color="auto" w:fill="B4C6E7" w:themeFill="accent1" w:themeFillTint="66"/>
            <w:vAlign w:val="center"/>
          </w:tcPr>
          <w:p w:rsidR="00982ACF" w:rsidRPr="00CB2EE2" w:rsidRDefault="0090147E" w:rsidP="0064439A">
            <w:pPr>
              <w:pStyle w:val="Zkladntext20"/>
              <w:framePr w:w="9101" w:wrap="notBeside" w:vAnchor="text" w:hAnchor="text" w:xAlign="center" w:y="1"/>
              <w:shd w:val="clear" w:color="auto" w:fill="auto"/>
              <w:spacing w:after="0" w:line="190" w:lineRule="exact"/>
              <w:ind w:firstLine="0"/>
              <w:rPr>
                <w:lang w:val="en-GB"/>
              </w:rPr>
            </w:pPr>
            <w:r w:rsidRPr="00CB2EE2">
              <w:rPr>
                <w:rStyle w:val="Zkladntext295bodov"/>
                <w:lang w:val="en-GB"/>
              </w:rPr>
              <w:t>GP</w:t>
            </w:r>
            <w:r w:rsidR="0064439A" w:rsidRPr="00CB2EE2">
              <w:rPr>
                <w:rStyle w:val="Zkladntext295bodov"/>
                <w:lang w:val="en-GB"/>
              </w:rPr>
              <w:t>O</w:t>
            </w:r>
            <w:r w:rsidRPr="00CB2EE2">
              <w:rPr>
                <w:rStyle w:val="Zkladntext295bodov"/>
                <w:lang w:val="en-GB"/>
              </w:rPr>
              <w:t xml:space="preserve"> SR</w:t>
            </w:r>
          </w:p>
        </w:tc>
        <w:tc>
          <w:tcPr>
            <w:tcW w:w="422" w:type="dxa"/>
            <w:tcBorders>
              <w:top w:val="single" w:sz="4" w:space="0" w:color="auto"/>
              <w:left w:val="single" w:sz="4" w:space="0" w:color="auto"/>
            </w:tcBorders>
            <w:shd w:val="clear" w:color="auto" w:fill="B4C6E7" w:themeFill="accent1" w:themeFillTint="66"/>
            <w:vAlign w:val="center"/>
          </w:tcPr>
          <w:p w:rsidR="00982ACF" w:rsidRPr="00CB2EE2" w:rsidRDefault="0064439A" w:rsidP="0064439A">
            <w:pPr>
              <w:pStyle w:val="Zkladntext20"/>
              <w:framePr w:w="9101" w:wrap="notBeside" w:vAnchor="text" w:hAnchor="text" w:xAlign="center" w:y="1"/>
              <w:shd w:val="clear" w:color="auto" w:fill="auto"/>
              <w:spacing w:after="0" w:line="190" w:lineRule="exact"/>
              <w:ind w:firstLine="0"/>
              <w:rPr>
                <w:rStyle w:val="Zkladntext295bodov"/>
                <w:lang w:val="en-GB"/>
              </w:rPr>
            </w:pPr>
            <w:r w:rsidRPr="00CB2EE2">
              <w:rPr>
                <w:rStyle w:val="Zkladntext295bodov"/>
                <w:lang w:val="en-GB"/>
              </w:rPr>
              <w:t>RPO</w:t>
            </w:r>
          </w:p>
        </w:tc>
        <w:tc>
          <w:tcPr>
            <w:tcW w:w="427" w:type="dxa"/>
            <w:tcBorders>
              <w:top w:val="single" w:sz="4" w:space="0" w:color="auto"/>
              <w:left w:val="single" w:sz="4" w:space="0" w:color="auto"/>
            </w:tcBorders>
            <w:shd w:val="clear" w:color="auto" w:fill="B4C6E7" w:themeFill="accent1" w:themeFillTint="66"/>
            <w:vAlign w:val="center"/>
          </w:tcPr>
          <w:p w:rsidR="00982ACF" w:rsidRPr="00CB2EE2" w:rsidRDefault="0064439A" w:rsidP="0064439A">
            <w:pPr>
              <w:pStyle w:val="Zkladntext20"/>
              <w:framePr w:w="9101" w:wrap="notBeside" w:vAnchor="text" w:hAnchor="text" w:xAlign="center" w:y="1"/>
              <w:shd w:val="clear" w:color="auto" w:fill="auto"/>
              <w:spacing w:after="0" w:line="190" w:lineRule="exact"/>
              <w:ind w:firstLine="0"/>
              <w:rPr>
                <w:rStyle w:val="Zkladntext295bodov"/>
                <w:lang w:val="en-GB"/>
              </w:rPr>
            </w:pPr>
            <w:r w:rsidRPr="00CB2EE2">
              <w:rPr>
                <w:rStyle w:val="Zkladntext295bodov"/>
                <w:lang w:val="en-GB"/>
              </w:rPr>
              <w:t>D</w:t>
            </w:r>
            <w:r w:rsidR="0090147E" w:rsidRPr="00CB2EE2">
              <w:rPr>
                <w:rStyle w:val="Zkladntext295bodov"/>
                <w:lang w:val="en-GB"/>
              </w:rPr>
              <w:t>P</w:t>
            </w:r>
            <w:r w:rsidRPr="00CB2EE2">
              <w:rPr>
                <w:rStyle w:val="Zkladntext295bodov"/>
                <w:lang w:val="en-GB"/>
              </w:rPr>
              <w:t>O</w:t>
            </w:r>
          </w:p>
        </w:tc>
        <w:tc>
          <w:tcPr>
            <w:tcW w:w="566" w:type="dxa"/>
            <w:tcBorders>
              <w:top w:val="single" w:sz="4" w:space="0" w:color="auto"/>
              <w:left w:val="single" w:sz="4" w:space="0" w:color="auto"/>
            </w:tcBorders>
            <w:shd w:val="clear" w:color="auto" w:fill="B4C6E7" w:themeFill="accent1" w:themeFillTint="66"/>
            <w:vAlign w:val="center"/>
          </w:tcPr>
          <w:p w:rsidR="00982ACF" w:rsidRPr="00CB2EE2" w:rsidRDefault="0064439A" w:rsidP="0064439A">
            <w:pPr>
              <w:pStyle w:val="Zkladntext20"/>
              <w:framePr w:w="9101" w:wrap="notBeside" w:vAnchor="text" w:hAnchor="text" w:xAlign="center" w:y="1"/>
              <w:shd w:val="clear" w:color="auto" w:fill="auto"/>
              <w:spacing w:after="0" w:line="190" w:lineRule="exact"/>
              <w:ind w:firstLine="0"/>
              <w:rPr>
                <w:lang w:val="en-GB"/>
              </w:rPr>
            </w:pPr>
            <w:r w:rsidRPr="00CB2EE2">
              <w:rPr>
                <w:rStyle w:val="Zkladntext295bodov"/>
                <w:lang w:val="en-GB"/>
              </w:rPr>
              <w:t>RF</w:t>
            </w:r>
            <w:r w:rsidR="0090147E" w:rsidRPr="00CB2EE2">
              <w:rPr>
                <w:rStyle w:val="Zkladntext295bodov"/>
                <w:lang w:val="en-GB"/>
              </w:rPr>
              <w:t xml:space="preserve"> P</w:t>
            </w:r>
            <w:r w:rsidRPr="00CB2EE2">
              <w:rPr>
                <w:rStyle w:val="Zkladntext295bodov"/>
                <w:lang w:val="en-GB"/>
              </w:rPr>
              <w:t>F</w:t>
            </w:r>
          </w:p>
        </w:tc>
        <w:tc>
          <w:tcPr>
            <w:tcW w:w="710" w:type="dxa"/>
            <w:tcBorders>
              <w:top w:val="single" w:sz="4" w:space="0" w:color="auto"/>
              <w:left w:val="single" w:sz="4" w:space="0" w:color="auto"/>
            </w:tcBorders>
            <w:shd w:val="clear" w:color="auto" w:fill="B4C6E7" w:themeFill="accent1" w:themeFillTint="66"/>
            <w:vAlign w:val="center"/>
          </w:tcPr>
          <w:p w:rsidR="00982ACF" w:rsidRPr="00CB2EE2" w:rsidRDefault="0064439A" w:rsidP="0064439A">
            <w:pPr>
              <w:pStyle w:val="Zkladntext20"/>
              <w:framePr w:w="9101" w:wrap="notBeside" w:vAnchor="text" w:hAnchor="text" w:xAlign="center" w:y="1"/>
              <w:shd w:val="clear" w:color="auto" w:fill="auto"/>
              <w:spacing w:after="0" w:line="190" w:lineRule="exact"/>
              <w:ind w:firstLine="0"/>
              <w:rPr>
                <w:lang w:val="en-GB"/>
              </w:rPr>
            </w:pPr>
            <w:r w:rsidRPr="00CB2EE2">
              <w:rPr>
                <w:rStyle w:val="Zkladntext295bodov"/>
                <w:lang w:val="en-GB"/>
              </w:rPr>
              <w:t>DR</w:t>
            </w:r>
            <w:r w:rsidR="0090147E" w:rsidRPr="00CB2EE2">
              <w:rPr>
                <w:rStyle w:val="Zkladntext295bodov"/>
                <w:lang w:val="en-GB"/>
              </w:rPr>
              <w:t xml:space="preserve"> P</w:t>
            </w:r>
            <w:r w:rsidRPr="00CB2EE2">
              <w:rPr>
                <w:rStyle w:val="Zkladntext295bodov"/>
                <w:lang w:val="en-GB"/>
              </w:rPr>
              <w:t>F</w:t>
            </w:r>
          </w:p>
        </w:tc>
        <w:tc>
          <w:tcPr>
            <w:tcW w:w="566" w:type="dxa"/>
            <w:tcBorders>
              <w:top w:val="single" w:sz="4" w:space="0" w:color="auto"/>
              <w:left w:val="single" w:sz="4" w:space="0" w:color="auto"/>
            </w:tcBorders>
            <w:shd w:val="clear" w:color="auto" w:fill="B4C6E7" w:themeFill="accent1" w:themeFillTint="66"/>
            <w:vAlign w:val="center"/>
          </w:tcPr>
          <w:p w:rsidR="00982ACF" w:rsidRPr="00CB2EE2" w:rsidRDefault="0090147E" w:rsidP="0064439A">
            <w:pPr>
              <w:pStyle w:val="Zkladntext20"/>
              <w:framePr w:w="9101" w:wrap="notBeside" w:vAnchor="text" w:hAnchor="text" w:xAlign="center" w:y="1"/>
              <w:shd w:val="clear" w:color="auto" w:fill="auto"/>
              <w:spacing w:after="0" w:line="190" w:lineRule="exact"/>
              <w:ind w:firstLine="0"/>
              <w:rPr>
                <w:lang w:val="en-GB"/>
              </w:rPr>
            </w:pPr>
            <w:r w:rsidRPr="00CB2EE2">
              <w:rPr>
                <w:rStyle w:val="Zkladntext295bodov"/>
                <w:lang w:val="en-GB"/>
              </w:rPr>
              <w:t>KÚFS</w:t>
            </w:r>
          </w:p>
        </w:tc>
        <w:tc>
          <w:tcPr>
            <w:tcW w:w="850" w:type="dxa"/>
            <w:tcBorders>
              <w:top w:val="single" w:sz="4" w:space="0" w:color="auto"/>
              <w:left w:val="single" w:sz="4" w:space="0" w:color="auto"/>
            </w:tcBorders>
            <w:shd w:val="clear" w:color="auto" w:fill="B4C6E7" w:themeFill="accent1" w:themeFillTint="66"/>
            <w:vAlign w:val="center"/>
          </w:tcPr>
          <w:p w:rsidR="00982ACF" w:rsidRPr="00CB2EE2" w:rsidRDefault="0090147E" w:rsidP="0064439A">
            <w:pPr>
              <w:pStyle w:val="Zkladntext20"/>
              <w:framePr w:w="9101" w:wrap="notBeside" w:vAnchor="text" w:hAnchor="text" w:xAlign="center" w:y="1"/>
              <w:shd w:val="clear" w:color="auto" w:fill="auto"/>
              <w:spacing w:after="0" w:line="190" w:lineRule="exact"/>
              <w:ind w:left="240" w:firstLine="0"/>
              <w:jc w:val="left"/>
              <w:rPr>
                <w:lang w:val="en-GB"/>
              </w:rPr>
            </w:pPr>
            <w:r w:rsidRPr="00CB2EE2">
              <w:rPr>
                <w:rStyle w:val="Zkladntext295bodov"/>
                <w:lang w:val="en-GB"/>
              </w:rPr>
              <w:t>SKIS</w:t>
            </w:r>
          </w:p>
        </w:tc>
        <w:tc>
          <w:tcPr>
            <w:tcW w:w="998" w:type="dxa"/>
            <w:tcBorders>
              <w:top w:val="single" w:sz="4" w:space="0" w:color="auto"/>
              <w:left w:val="single" w:sz="4" w:space="0" w:color="auto"/>
              <w:right w:val="single" w:sz="12" w:space="0" w:color="auto"/>
            </w:tcBorders>
            <w:shd w:val="clear" w:color="auto" w:fill="B4C6E7" w:themeFill="accent1" w:themeFillTint="66"/>
            <w:vAlign w:val="center"/>
          </w:tcPr>
          <w:p w:rsidR="00982ACF" w:rsidRPr="00CB2EE2" w:rsidRDefault="0090147E" w:rsidP="0064439A">
            <w:pPr>
              <w:pStyle w:val="Zkladntext20"/>
              <w:framePr w:w="9101" w:wrap="notBeside" w:vAnchor="text" w:hAnchor="text" w:xAlign="center" w:y="1"/>
              <w:shd w:val="clear" w:color="auto" w:fill="auto"/>
              <w:spacing w:after="0" w:line="190" w:lineRule="exact"/>
              <w:ind w:firstLine="0"/>
              <w:rPr>
                <w:lang w:val="en-GB"/>
              </w:rPr>
            </w:pPr>
            <w:r w:rsidRPr="00CB2EE2">
              <w:rPr>
                <w:rStyle w:val="Zkladntext295bodov"/>
                <w:lang w:val="en-GB"/>
              </w:rPr>
              <w:t>FSJ</w:t>
            </w:r>
          </w:p>
        </w:tc>
        <w:tc>
          <w:tcPr>
            <w:tcW w:w="864" w:type="dxa"/>
            <w:vMerge/>
            <w:tcBorders>
              <w:left w:val="single" w:sz="12" w:space="0" w:color="auto"/>
              <w:right w:val="single" w:sz="12" w:space="0" w:color="auto"/>
            </w:tcBorders>
            <w:shd w:val="clear" w:color="auto" w:fill="FFFFFF"/>
          </w:tcPr>
          <w:p w:rsidR="00982ACF" w:rsidRPr="00CB2EE2" w:rsidRDefault="00982ACF">
            <w:pPr>
              <w:framePr w:w="9101" w:wrap="notBeside" w:vAnchor="text" w:hAnchor="text" w:xAlign="center" w:y="1"/>
              <w:rPr>
                <w:lang w:val="en-GB"/>
              </w:rPr>
            </w:pPr>
          </w:p>
        </w:tc>
      </w:tr>
      <w:tr w:rsidR="00982ACF" w:rsidRPr="00CB2EE2" w:rsidTr="00527CA9">
        <w:trPr>
          <w:trHeight w:hRule="exact" w:val="422"/>
          <w:jc w:val="center"/>
        </w:trPr>
        <w:tc>
          <w:tcPr>
            <w:tcW w:w="576"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firstLine="0"/>
              <w:jc w:val="left"/>
              <w:rPr>
                <w:lang w:val="en-GB"/>
              </w:rPr>
            </w:pPr>
            <w:r w:rsidRPr="00CB2EE2">
              <w:rPr>
                <w:rStyle w:val="Zkladntext295bodov"/>
                <w:lang w:val="en-GB"/>
              </w:rPr>
              <w:t>2014</w:t>
            </w:r>
          </w:p>
        </w:tc>
        <w:tc>
          <w:tcPr>
            <w:tcW w:w="566"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left="240" w:firstLine="0"/>
              <w:jc w:val="left"/>
              <w:rPr>
                <w:lang w:val="en-GB"/>
              </w:rPr>
            </w:pPr>
            <w:r w:rsidRPr="00CB2EE2">
              <w:rPr>
                <w:rStyle w:val="Zkladntext295bodov"/>
                <w:lang w:val="en-GB"/>
              </w:rPr>
              <w:t>1</w:t>
            </w:r>
          </w:p>
        </w:tc>
        <w:tc>
          <w:tcPr>
            <w:tcW w:w="710"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left="300" w:firstLine="0"/>
              <w:jc w:val="left"/>
              <w:rPr>
                <w:lang w:val="en-GB"/>
              </w:rPr>
            </w:pPr>
            <w:r w:rsidRPr="00CB2EE2">
              <w:rPr>
                <w:rStyle w:val="Zkladntext295bodov"/>
                <w:lang w:val="en-GB"/>
              </w:rPr>
              <w:t>9</w:t>
            </w:r>
          </w:p>
        </w:tc>
        <w:tc>
          <w:tcPr>
            <w:tcW w:w="566"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left="240" w:firstLine="0"/>
              <w:jc w:val="left"/>
              <w:rPr>
                <w:lang w:val="en-GB"/>
              </w:rPr>
            </w:pPr>
            <w:r w:rsidRPr="00CB2EE2">
              <w:rPr>
                <w:rStyle w:val="Zkladntext295bodov"/>
                <w:lang w:val="en-GB"/>
              </w:rPr>
              <w:t>0</w:t>
            </w:r>
          </w:p>
        </w:tc>
        <w:tc>
          <w:tcPr>
            <w:tcW w:w="710"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firstLine="0"/>
              <w:rPr>
                <w:lang w:val="en-GB"/>
              </w:rPr>
            </w:pPr>
            <w:r w:rsidRPr="00CB2EE2">
              <w:rPr>
                <w:rStyle w:val="Zkladntext295bodov"/>
                <w:lang w:val="en-GB"/>
              </w:rPr>
              <w:t>1</w:t>
            </w:r>
          </w:p>
        </w:tc>
        <w:tc>
          <w:tcPr>
            <w:tcW w:w="566"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left="240" w:firstLine="0"/>
              <w:jc w:val="left"/>
              <w:rPr>
                <w:lang w:val="en-GB"/>
              </w:rPr>
            </w:pPr>
            <w:r w:rsidRPr="00CB2EE2">
              <w:rPr>
                <w:rStyle w:val="Zkladntext295bodov"/>
                <w:lang w:val="en-GB"/>
              </w:rPr>
              <w:t>0</w:t>
            </w:r>
          </w:p>
        </w:tc>
        <w:tc>
          <w:tcPr>
            <w:tcW w:w="422"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left="160" w:firstLine="0"/>
              <w:jc w:val="left"/>
              <w:rPr>
                <w:lang w:val="en-GB"/>
              </w:rPr>
            </w:pPr>
            <w:r w:rsidRPr="00CB2EE2">
              <w:rPr>
                <w:rStyle w:val="Zkladntext295bodov"/>
                <w:lang w:val="en-GB"/>
              </w:rPr>
              <w:t>1</w:t>
            </w:r>
          </w:p>
        </w:tc>
        <w:tc>
          <w:tcPr>
            <w:tcW w:w="427"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left="160" w:firstLine="0"/>
              <w:jc w:val="left"/>
              <w:rPr>
                <w:lang w:val="en-GB"/>
              </w:rPr>
            </w:pPr>
            <w:r w:rsidRPr="00CB2EE2">
              <w:rPr>
                <w:rStyle w:val="Zkladntext295bodov"/>
                <w:lang w:val="en-GB"/>
              </w:rPr>
              <w:t>0</w:t>
            </w:r>
          </w:p>
        </w:tc>
        <w:tc>
          <w:tcPr>
            <w:tcW w:w="566"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left="240" w:firstLine="0"/>
              <w:jc w:val="left"/>
              <w:rPr>
                <w:lang w:val="en-GB"/>
              </w:rPr>
            </w:pPr>
            <w:r w:rsidRPr="00CB2EE2">
              <w:rPr>
                <w:rStyle w:val="Zkladntext295bodov"/>
                <w:lang w:val="en-GB"/>
              </w:rPr>
              <w:t>0</w:t>
            </w:r>
          </w:p>
        </w:tc>
        <w:tc>
          <w:tcPr>
            <w:tcW w:w="710"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firstLine="0"/>
              <w:rPr>
                <w:lang w:val="en-GB"/>
              </w:rPr>
            </w:pPr>
            <w:r w:rsidRPr="00CB2EE2">
              <w:rPr>
                <w:rStyle w:val="Zkladntext295bodov"/>
                <w:lang w:val="en-GB"/>
              </w:rPr>
              <w:t>1</w:t>
            </w:r>
          </w:p>
        </w:tc>
        <w:tc>
          <w:tcPr>
            <w:tcW w:w="566"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left="240" w:firstLine="0"/>
              <w:jc w:val="left"/>
              <w:rPr>
                <w:lang w:val="en-GB"/>
              </w:rPr>
            </w:pPr>
            <w:r w:rsidRPr="00CB2EE2">
              <w:rPr>
                <w:rStyle w:val="Zkladntext295bodov"/>
                <w:lang w:val="en-GB"/>
              </w:rPr>
              <w:t>0</w:t>
            </w:r>
          </w:p>
        </w:tc>
        <w:tc>
          <w:tcPr>
            <w:tcW w:w="850"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firstLine="0"/>
              <w:rPr>
                <w:lang w:val="en-GB"/>
              </w:rPr>
            </w:pPr>
            <w:r w:rsidRPr="00CB2EE2">
              <w:rPr>
                <w:rStyle w:val="Zkladntext295bodov"/>
                <w:lang w:val="en-GB"/>
              </w:rPr>
              <w:t>0</w:t>
            </w:r>
          </w:p>
        </w:tc>
        <w:tc>
          <w:tcPr>
            <w:tcW w:w="998" w:type="dxa"/>
            <w:tcBorders>
              <w:top w:val="single" w:sz="4" w:space="0" w:color="auto"/>
              <w:left w:val="single" w:sz="4" w:space="0" w:color="auto"/>
              <w:right w:val="single" w:sz="12"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firstLine="0"/>
              <w:rPr>
                <w:lang w:val="en-GB"/>
              </w:rPr>
            </w:pPr>
            <w:r w:rsidRPr="00CB2EE2">
              <w:rPr>
                <w:rStyle w:val="Zkladntext295bodov"/>
                <w:lang w:val="en-GB"/>
              </w:rPr>
              <w:t>1</w:t>
            </w:r>
          </w:p>
        </w:tc>
        <w:tc>
          <w:tcPr>
            <w:tcW w:w="864" w:type="dxa"/>
            <w:tcBorders>
              <w:top w:val="single" w:sz="4" w:space="0" w:color="auto"/>
              <w:left w:val="single" w:sz="12" w:space="0" w:color="auto"/>
              <w:right w:val="single" w:sz="12"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firstLine="0"/>
              <w:rPr>
                <w:lang w:val="en-GB"/>
              </w:rPr>
            </w:pPr>
            <w:r w:rsidRPr="00CB2EE2">
              <w:rPr>
                <w:rStyle w:val="Zkladntext295bodov"/>
                <w:lang w:val="en-GB"/>
              </w:rPr>
              <w:t>14</w:t>
            </w:r>
          </w:p>
        </w:tc>
      </w:tr>
      <w:tr w:rsidR="00982ACF" w:rsidRPr="00CB2EE2" w:rsidTr="00527CA9">
        <w:trPr>
          <w:trHeight w:hRule="exact" w:val="418"/>
          <w:jc w:val="center"/>
        </w:trPr>
        <w:tc>
          <w:tcPr>
            <w:tcW w:w="576"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firstLine="0"/>
              <w:jc w:val="left"/>
              <w:rPr>
                <w:lang w:val="en-GB"/>
              </w:rPr>
            </w:pPr>
            <w:r w:rsidRPr="00CB2EE2">
              <w:rPr>
                <w:rStyle w:val="Zkladntext295bodov"/>
                <w:lang w:val="en-GB"/>
              </w:rPr>
              <w:t>2015</w:t>
            </w:r>
          </w:p>
        </w:tc>
        <w:tc>
          <w:tcPr>
            <w:tcW w:w="566"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left="240" w:firstLine="0"/>
              <w:jc w:val="left"/>
              <w:rPr>
                <w:lang w:val="en-GB"/>
              </w:rPr>
            </w:pPr>
            <w:r w:rsidRPr="00CB2EE2">
              <w:rPr>
                <w:rStyle w:val="Zkladntext295bodov"/>
                <w:lang w:val="en-GB"/>
              </w:rPr>
              <w:t>3</w:t>
            </w:r>
          </w:p>
        </w:tc>
        <w:tc>
          <w:tcPr>
            <w:tcW w:w="710"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left="300" w:firstLine="0"/>
              <w:jc w:val="left"/>
              <w:rPr>
                <w:lang w:val="en-GB"/>
              </w:rPr>
            </w:pPr>
            <w:r w:rsidRPr="00CB2EE2">
              <w:rPr>
                <w:rStyle w:val="Zkladntext295bodov"/>
                <w:lang w:val="en-GB"/>
              </w:rPr>
              <w:t>8</w:t>
            </w:r>
          </w:p>
        </w:tc>
        <w:tc>
          <w:tcPr>
            <w:tcW w:w="566"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left="240" w:firstLine="0"/>
              <w:jc w:val="left"/>
              <w:rPr>
                <w:lang w:val="en-GB"/>
              </w:rPr>
            </w:pPr>
            <w:r w:rsidRPr="00CB2EE2">
              <w:rPr>
                <w:rStyle w:val="Zkladntext295bodov"/>
                <w:lang w:val="en-GB"/>
              </w:rPr>
              <w:t>0</w:t>
            </w:r>
          </w:p>
        </w:tc>
        <w:tc>
          <w:tcPr>
            <w:tcW w:w="710"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firstLine="0"/>
              <w:rPr>
                <w:lang w:val="en-GB"/>
              </w:rPr>
            </w:pPr>
            <w:r w:rsidRPr="00CB2EE2">
              <w:rPr>
                <w:rStyle w:val="Zkladntext295bodov"/>
                <w:lang w:val="en-GB"/>
              </w:rPr>
              <w:t>0</w:t>
            </w:r>
          </w:p>
        </w:tc>
        <w:tc>
          <w:tcPr>
            <w:tcW w:w="566"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left="240" w:firstLine="0"/>
              <w:jc w:val="left"/>
              <w:rPr>
                <w:lang w:val="en-GB"/>
              </w:rPr>
            </w:pPr>
            <w:r w:rsidRPr="00CB2EE2">
              <w:rPr>
                <w:rStyle w:val="Zkladntext295bodov"/>
                <w:lang w:val="en-GB"/>
              </w:rPr>
              <w:t>1</w:t>
            </w:r>
          </w:p>
        </w:tc>
        <w:tc>
          <w:tcPr>
            <w:tcW w:w="422"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left="160" w:firstLine="0"/>
              <w:jc w:val="left"/>
              <w:rPr>
                <w:lang w:val="en-GB"/>
              </w:rPr>
            </w:pPr>
            <w:r w:rsidRPr="00CB2EE2">
              <w:rPr>
                <w:rStyle w:val="Zkladntext295bodov"/>
                <w:lang w:val="en-GB"/>
              </w:rPr>
              <w:t>1</w:t>
            </w:r>
          </w:p>
        </w:tc>
        <w:tc>
          <w:tcPr>
            <w:tcW w:w="427"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left="160" w:firstLine="0"/>
              <w:jc w:val="left"/>
              <w:rPr>
                <w:lang w:val="en-GB"/>
              </w:rPr>
            </w:pPr>
            <w:r w:rsidRPr="00CB2EE2">
              <w:rPr>
                <w:rStyle w:val="Zkladntext295bodov"/>
                <w:lang w:val="en-GB"/>
              </w:rPr>
              <w:t>2</w:t>
            </w:r>
          </w:p>
        </w:tc>
        <w:tc>
          <w:tcPr>
            <w:tcW w:w="566"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left="240" w:firstLine="0"/>
              <w:jc w:val="left"/>
              <w:rPr>
                <w:lang w:val="en-GB"/>
              </w:rPr>
            </w:pPr>
            <w:r w:rsidRPr="00CB2EE2">
              <w:rPr>
                <w:rStyle w:val="Zkladntext295bodov"/>
                <w:lang w:val="en-GB"/>
              </w:rPr>
              <w:t>0</w:t>
            </w:r>
          </w:p>
        </w:tc>
        <w:tc>
          <w:tcPr>
            <w:tcW w:w="710"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firstLine="0"/>
              <w:rPr>
                <w:lang w:val="en-GB"/>
              </w:rPr>
            </w:pPr>
            <w:r w:rsidRPr="00CB2EE2">
              <w:rPr>
                <w:rStyle w:val="Zkladntext295bodov"/>
                <w:lang w:val="en-GB"/>
              </w:rPr>
              <w:t>1</w:t>
            </w:r>
          </w:p>
        </w:tc>
        <w:tc>
          <w:tcPr>
            <w:tcW w:w="566"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left="240" w:firstLine="0"/>
              <w:jc w:val="left"/>
              <w:rPr>
                <w:lang w:val="en-GB"/>
              </w:rPr>
            </w:pPr>
            <w:r w:rsidRPr="00CB2EE2">
              <w:rPr>
                <w:rStyle w:val="Zkladntext295bodov"/>
                <w:lang w:val="en-GB"/>
              </w:rPr>
              <w:t>1</w:t>
            </w:r>
          </w:p>
        </w:tc>
        <w:tc>
          <w:tcPr>
            <w:tcW w:w="850"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firstLine="0"/>
              <w:rPr>
                <w:lang w:val="en-GB"/>
              </w:rPr>
            </w:pPr>
            <w:r w:rsidRPr="00CB2EE2">
              <w:rPr>
                <w:rStyle w:val="Zkladntext295bodov"/>
                <w:lang w:val="en-GB"/>
              </w:rPr>
              <w:t>0</w:t>
            </w:r>
          </w:p>
        </w:tc>
        <w:tc>
          <w:tcPr>
            <w:tcW w:w="998" w:type="dxa"/>
            <w:tcBorders>
              <w:top w:val="single" w:sz="4" w:space="0" w:color="auto"/>
              <w:left w:val="single" w:sz="4" w:space="0" w:color="auto"/>
              <w:right w:val="single" w:sz="12"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firstLine="0"/>
              <w:rPr>
                <w:lang w:val="en-GB"/>
              </w:rPr>
            </w:pPr>
            <w:r w:rsidRPr="00CB2EE2">
              <w:rPr>
                <w:rStyle w:val="Zkladntext295bodov"/>
                <w:lang w:val="en-GB"/>
              </w:rPr>
              <w:t>0</w:t>
            </w:r>
          </w:p>
        </w:tc>
        <w:tc>
          <w:tcPr>
            <w:tcW w:w="864" w:type="dxa"/>
            <w:tcBorders>
              <w:top w:val="single" w:sz="4" w:space="0" w:color="auto"/>
              <w:left w:val="single" w:sz="12" w:space="0" w:color="auto"/>
              <w:right w:val="single" w:sz="12" w:space="0" w:color="auto"/>
            </w:tcBorders>
            <w:shd w:val="clear" w:color="auto" w:fill="F2F2F2" w:themeFill="background1" w:themeFillShade="F2"/>
            <w:vAlign w:val="center"/>
          </w:tcPr>
          <w:p w:rsidR="00982ACF" w:rsidRPr="00CB2EE2" w:rsidRDefault="0090147E">
            <w:pPr>
              <w:pStyle w:val="Zkladntext20"/>
              <w:framePr w:w="9101" w:wrap="notBeside" w:vAnchor="text" w:hAnchor="text" w:xAlign="center" w:y="1"/>
              <w:shd w:val="clear" w:color="auto" w:fill="auto"/>
              <w:spacing w:after="0" w:line="190" w:lineRule="exact"/>
              <w:ind w:firstLine="0"/>
              <w:rPr>
                <w:lang w:val="en-GB"/>
              </w:rPr>
            </w:pPr>
            <w:r w:rsidRPr="00CB2EE2">
              <w:rPr>
                <w:rStyle w:val="Zkladntext295bodov"/>
                <w:lang w:val="en-GB"/>
              </w:rPr>
              <w:t>17</w:t>
            </w:r>
          </w:p>
        </w:tc>
      </w:tr>
      <w:tr w:rsidR="00982ACF" w:rsidRPr="00CB2EE2" w:rsidTr="00527CA9">
        <w:trPr>
          <w:trHeight w:hRule="exact" w:val="466"/>
          <w:jc w:val="center"/>
        </w:trPr>
        <w:tc>
          <w:tcPr>
            <w:tcW w:w="576" w:type="dxa"/>
            <w:tcBorders>
              <w:top w:val="single" w:sz="4" w:space="0" w:color="auto"/>
              <w:left w:val="single" w:sz="4" w:space="0" w:color="auto"/>
              <w:bottom w:val="single" w:sz="4" w:space="0" w:color="auto"/>
            </w:tcBorders>
            <w:shd w:val="clear" w:color="auto" w:fill="BFBFBF" w:themeFill="background1" w:themeFillShade="BF"/>
            <w:vAlign w:val="center"/>
          </w:tcPr>
          <w:p w:rsidR="00982ACF" w:rsidRPr="00CB2EE2" w:rsidRDefault="0090147E">
            <w:pPr>
              <w:pStyle w:val="Zkladntext20"/>
              <w:framePr w:w="9101" w:wrap="notBeside" w:vAnchor="text" w:hAnchor="text" w:xAlign="center" w:y="1"/>
              <w:shd w:val="clear" w:color="auto" w:fill="auto"/>
              <w:spacing w:after="0" w:line="190" w:lineRule="exact"/>
              <w:ind w:firstLine="0"/>
              <w:jc w:val="left"/>
              <w:rPr>
                <w:lang w:val="en-GB"/>
              </w:rPr>
            </w:pPr>
            <w:r w:rsidRPr="00CB2EE2">
              <w:rPr>
                <w:rStyle w:val="Zkladntext295bodovTun"/>
                <w:lang w:val="en-GB"/>
              </w:rPr>
              <w:t>2016</w:t>
            </w:r>
          </w:p>
        </w:tc>
        <w:tc>
          <w:tcPr>
            <w:tcW w:w="566" w:type="dxa"/>
            <w:tcBorders>
              <w:top w:val="single" w:sz="4" w:space="0" w:color="auto"/>
              <w:left w:val="single" w:sz="4" w:space="0" w:color="auto"/>
              <w:bottom w:val="single" w:sz="4" w:space="0" w:color="auto"/>
            </w:tcBorders>
            <w:shd w:val="clear" w:color="auto" w:fill="BFBFBF" w:themeFill="background1" w:themeFillShade="BF"/>
            <w:vAlign w:val="center"/>
          </w:tcPr>
          <w:p w:rsidR="00982ACF" w:rsidRPr="00CB2EE2" w:rsidRDefault="0090147E">
            <w:pPr>
              <w:pStyle w:val="Zkladntext20"/>
              <w:framePr w:w="9101" w:wrap="notBeside" w:vAnchor="text" w:hAnchor="text" w:xAlign="center" w:y="1"/>
              <w:shd w:val="clear" w:color="auto" w:fill="auto"/>
              <w:spacing w:after="0" w:line="190" w:lineRule="exact"/>
              <w:ind w:left="240" w:firstLine="0"/>
              <w:jc w:val="left"/>
              <w:rPr>
                <w:lang w:val="en-GB"/>
              </w:rPr>
            </w:pPr>
            <w:r w:rsidRPr="00CB2EE2">
              <w:rPr>
                <w:rStyle w:val="Zkladntext295bodovTun"/>
                <w:lang w:val="en-GB"/>
              </w:rPr>
              <w:t>8</w:t>
            </w:r>
          </w:p>
        </w:tc>
        <w:tc>
          <w:tcPr>
            <w:tcW w:w="710" w:type="dxa"/>
            <w:tcBorders>
              <w:top w:val="single" w:sz="4" w:space="0" w:color="auto"/>
              <w:left w:val="single" w:sz="4" w:space="0" w:color="auto"/>
              <w:bottom w:val="single" w:sz="4" w:space="0" w:color="auto"/>
            </w:tcBorders>
            <w:shd w:val="clear" w:color="auto" w:fill="BFBFBF" w:themeFill="background1" w:themeFillShade="BF"/>
            <w:vAlign w:val="center"/>
          </w:tcPr>
          <w:p w:rsidR="00982ACF" w:rsidRPr="00CB2EE2" w:rsidRDefault="0090147E">
            <w:pPr>
              <w:pStyle w:val="Zkladntext20"/>
              <w:framePr w:w="9101" w:wrap="notBeside" w:vAnchor="text" w:hAnchor="text" w:xAlign="center" w:y="1"/>
              <w:shd w:val="clear" w:color="auto" w:fill="auto"/>
              <w:spacing w:after="0" w:line="190" w:lineRule="exact"/>
              <w:ind w:left="300" w:firstLine="0"/>
              <w:jc w:val="left"/>
              <w:rPr>
                <w:lang w:val="en-GB"/>
              </w:rPr>
            </w:pPr>
            <w:r w:rsidRPr="00CB2EE2">
              <w:rPr>
                <w:rStyle w:val="Zkladntext295bodovTun"/>
                <w:lang w:val="en-GB"/>
              </w:rPr>
              <w:t>10</w:t>
            </w:r>
          </w:p>
        </w:tc>
        <w:tc>
          <w:tcPr>
            <w:tcW w:w="566" w:type="dxa"/>
            <w:tcBorders>
              <w:top w:val="single" w:sz="4" w:space="0" w:color="auto"/>
              <w:left w:val="single" w:sz="4" w:space="0" w:color="auto"/>
              <w:bottom w:val="single" w:sz="4" w:space="0" w:color="auto"/>
            </w:tcBorders>
            <w:shd w:val="clear" w:color="auto" w:fill="BFBFBF" w:themeFill="background1" w:themeFillShade="BF"/>
            <w:vAlign w:val="center"/>
          </w:tcPr>
          <w:p w:rsidR="00982ACF" w:rsidRPr="00CB2EE2" w:rsidRDefault="0090147E">
            <w:pPr>
              <w:pStyle w:val="Zkladntext20"/>
              <w:framePr w:w="9101" w:wrap="notBeside" w:vAnchor="text" w:hAnchor="text" w:xAlign="center" w:y="1"/>
              <w:shd w:val="clear" w:color="auto" w:fill="auto"/>
              <w:spacing w:after="0" w:line="190" w:lineRule="exact"/>
              <w:ind w:left="240" w:firstLine="0"/>
              <w:jc w:val="left"/>
              <w:rPr>
                <w:lang w:val="en-GB"/>
              </w:rPr>
            </w:pPr>
            <w:r w:rsidRPr="00CB2EE2">
              <w:rPr>
                <w:rStyle w:val="Zkladntext295bodovTun"/>
                <w:lang w:val="en-GB"/>
              </w:rPr>
              <w:t>2</w:t>
            </w:r>
          </w:p>
        </w:tc>
        <w:tc>
          <w:tcPr>
            <w:tcW w:w="710" w:type="dxa"/>
            <w:tcBorders>
              <w:top w:val="single" w:sz="4" w:space="0" w:color="auto"/>
              <w:left w:val="single" w:sz="4" w:space="0" w:color="auto"/>
              <w:bottom w:val="single" w:sz="4" w:space="0" w:color="auto"/>
            </w:tcBorders>
            <w:shd w:val="clear" w:color="auto" w:fill="BFBFBF" w:themeFill="background1" w:themeFillShade="BF"/>
            <w:vAlign w:val="center"/>
          </w:tcPr>
          <w:p w:rsidR="00982ACF" w:rsidRPr="00CB2EE2" w:rsidRDefault="0090147E">
            <w:pPr>
              <w:pStyle w:val="Zkladntext20"/>
              <w:framePr w:w="9101" w:wrap="notBeside" w:vAnchor="text" w:hAnchor="text" w:xAlign="center" w:y="1"/>
              <w:shd w:val="clear" w:color="auto" w:fill="auto"/>
              <w:spacing w:after="0" w:line="190" w:lineRule="exact"/>
              <w:ind w:firstLine="0"/>
              <w:rPr>
                <w:lang w:val="en-GB"/>
              </w:rPr>
            </w:pPr>
            <w:r w:rsidRPr="00CB2EE2">
              <w:rPr>
                <w:rStyle w:val="Zkladntext295bodovTun"/>
                <w:lang w:val="en-GB"/>
              </w:rPr>
              <w:t>0</w:t>
            </w:r>
          </w:p>
        </w:tc>
        <w:tc>
          <w:tcPr>
            <w:tcW w:w="566" w:type="dxa"/>
            <w:tcBorders>
              <w:top w:val="single" w:sz="4" w:space="0" w:color="auto"/>
              <w:left w:val="single" w:sz="4" w:space="0" w:color="auto"/>
              <w:bottom w:val="single" w:sz="4" w:space="0" w:color="auto"/>
            </w:tcBorders>
            <w:shd w:val="clear" w:color="auto" w:fill="BFBFBF" w:themeFill="background1" w:themeFillShade="BF"/>
            <w:vAlign w:val="center"/>
          </w:tcPr>
          <w:p w:rsidR="00982ACF" w:rsidRPr="00CB2EE2" w:rsidRDefault="0090147E">
            <w:pPr>
              <w:pStyle w:val="Zkladntext20"/>
              <w:framePr w:w="9101" w:wrap="notBeside" w:vAnchor="text" w:hAnchor="text" w:xAlign="center" w:y="1"/>
              <w:shd w:val="clear" w:color="auto" w:fill="auto"/>
              <w:spacing w:after="0" w:line="190" w:lineRule="exact"/>
              <w:ind w:left="240" w:firstLine="0"/>
              <w:jc w:val="left"/>
              <w:rPr>
                <w:lang w:val="en-GB"/>
              </w:rPr>
            </w:pPr>
            <w:r w:rsidRPr="00CB2EE2">
              <w:rPr>
                <w:rStyle w:val="Zkladntext295bodovTun"/>
                <w:lang w:val="en-GB"/>
              </w:rPr>
              <w:t>3</w:t>
            </w:r>
          </w:p>
        </w:tc>
        <w:tc>
          <w:tcPr>
            <w:tcW w:w="422" w:type="dxa"/>
            <w:tcBorders>
              <w:top w:val="single" w:sz="4" w:space="0" w:color="auto"/>
              <w:left w:val="single" w:sz="4" w:space="0" w:color="auto"/>
              <w:bottom w:val="single" w:sz="4" w:space="0" w:color="auto"/>
            </w:tcBorders>
            <w:shd w:val="clear" w:color="auto" w:fill="BFBFBF" w:themeFill="background1" w:themeFillShade="BF"/>
            <w:vAlign w:val="center"/>
          </w:tcPr>
          <w:p w:rsidR="00982ACF" w:rsidRPr="00CB2EE2" w:rsidRDefault="0090147E">
            <w:pPr>
              <w:pStyle w:val="Zkladntext20"/>
              <w:framePr w:w="9101" w:wrap="notBeside" w:vAnchor="text" w:hAnchor="text" w:xAlign="center" w:y="1"/>
              <w:shd w:val="clear" w:color="auto" w:fill="auto"/>
              <w:spacing w:after="0" w:line="190" w:lineRule="exact"/>
              <w:ind w:left="160" w:firstLine="0"/>
              <w:jc w:val="left"/>
              <w:rPr>
                <w:lang w:val="en-GB"/>
              </w:rPr>
            </w:pPr>
            <w:r w:rsidRPr="00CB2EE2">
              <w:rPr>
                <w:rStyle w:val="Zkladntext295bodovTun"/>
                <w:lang w:val="en-GB"/>
              </w:rPr>
              <w:t>0</w:t>
            </w:r>
          </w:p>
        </w:tc>
        <w:tc>
          <w:tcPr>
            <w:tcW w:w="427" w:type="dxa"/>
            <w:tcBorders>
              <w:top w:val="single" w:sz="4" w:space="0" w:color="auto"/>
              <w:left w:val="single" w:sz="4" w:space="0" w:color="auto"/>
              <w:bottom w:val="single" w:sz="4" w:space="0" w:color="auto"/>
            </w:tcBorders>
            <w:shd w:val="clear" w:color="auto" w:fill="BFBFBF" w:themeFill="background1" w:themeFillShade="BF"/>
            <w:vAlign w:val="center"/>
          </w:tcPr>
          <w:p w:rsidR="00982ACF" w:rsidRPr="00CB2EE2" w:rsidRDefault="0090147E">
            <w:pPr>
              <w:pStyle w:val="Zkladntext20"/>
              <w:framePr w:w="9101" w:wrap="notBeside" w:vAnchor="text" w:hAnchor="text" w:xAlign="center" w:y="1"/>
              <w:shd w:val="clear" w:color="auto" w:fill="auto"/>
              <w:spacing w:after="0" w:line="190" w:lineRule="exact"/>
              <w:ind w:left="160" w:firstLine="0"/>
              <w:jc w:val="left"/>
              <w:rPr>
                <w:lang w:val="en-GB"/>
              </w:rPr>
            </w:pPr>
            <w:r w:rsidRPr="00CB2EE2">
              <w:rPr>
                <w:rStyle w:val="Zkladntext295bodovTun"/>
                <w:lang w:val="en-GB"/>
              </w:rPr>
              <w:t>0</w:t>
            </w:r>
          </w:p>
        </w:tc>
        <w:tc>
          <w:tcPr>
            <w:tcW w:w="566" w:type="dxa"/>
            <w:tcBorders>
              <w:top w:val="single" w:sz="4" w:space="0" w:color="auto"/>
              <w:left w:val="single" w:sz="4" w:space="0" w:color="auto"/>
              <w:bottom w:val="single" w:sz="4" w:space="0" w:color="auto"/>
            </w:tcBorders>
            <w:shd w:val="clear" w:color="auto" w:fill="BFBFBF" w:themeFill="background1" w:themeFillShade="BF"/>
            <w:vAlign w:val="center"/>
          </w:tcPr>
          <w:p w:rsidR="00982ACF" w:rsidRPr="00CB2EE2" w:rsidRDefault="0090147E">
            <w:pPr>
              <w:pStyle w:val="Zkladntext20"/>
              <w:framePr w:w="9101" w:wrap="notBeside" w:vAnchor="text" w:hAnchor="text" w:xAlign="center" w:y="1"/>
              <w:shd w:val="clear" w:color="auto" w:fill="auto"/>
              <w:spacing w:after="0" w:line="190" w:lineRule="exact"/>
              <w:ind w:left="240" w:firstLine="0"/>
              <w:jc w:val="left"/>
              <w:rPr>
                <w:lang w:val="en-GB"/>
              </w:rPr>
            </w:pPr>
            <w:r w:rsidRPr="00CB2EE2">
              <w:rPr>
                <w:rStyle w:val="Zkladntext295bodovTun"/>
                <w:lang w:val="en-GB"/>
              </w:rPr>
              <w:t>1</w:t>
            </w:r>
          </w:p>
        </w:tc>
        <w:tc>
          <w:tcPr>
            <w:tcW w:w="710" w:type="dxa"/>
            <w:tcBorders>
              <w:top w:val="single" w:sz="4" w:space="0" w:color="auto"/>
              <w:left w:val="single" w:sz="4" w:space="0" w:color="auto"/>
              <w:bottom w:val="single" w:sz="4" w:space="0" w:color="auto"/>
            </w:tcBorders>
            <w:shd w:val="clear" w:color="auto" w:fill="BFBFBF" w:themeFill="background1" w:themeFillShade="BF"/>
            <w:vAlign w:val="center"/>
          </w:tcPr>
          <w:p w:rsidR="00982ACF" w:rsidRPr="00CB2EE2" w:rsidRDefault="0090147E">
            <w:pPr>
              <w:pStyle w:val="Zkladntext20"/>
              <w:framePr w:w="9101" w:wrap="notBeside" w:vAnchor="text" w:hAnchor="text" w:xAlign="center" w:y="1"/>
              <w:shd w:val="clear" w:color="auto" w:fill="auto"/>
              <w:spacing w:after="0" w:line="190" w:lineRule="exact"/>
              <w:ind w:firstLine="0"/>
              <w:rPr>
                <w:lang w:val="en-GB"/>
              </w:rPr>
            </w:pPr>
            <w:r w:rsidRPr="00CB2EE2">
              <w:rPr>
                <w:rStyle w:val="Zkladntext295bodovTun"/>
                <w:lang w:val="en-GB"/>
              </w:rPr>
              <w:t>3</w:t>
            </w:r>
          </w:p>
        </w:tc>
        <w:tc>
          <w:tcPr>
            <w:tcW w:w="566" w:type="dxa"/>
            <w:tcBorders>
              <w:top w:val="single" w:sz="4" w:space="0" w:color="auto"/>
              <w:left w:val="single" w:sz="4" w:space="0" w:color="auto"/>
              <w:bottom w:val="single" w:sz="4" w:space="0" w:color="auto"/>
            </w:tcBorders>
            <w:shd w:val="clear" w:color="auto" w:fill="BFBFBF" w:themeFill="background1" w:themeFillShade="BF"/>
            <w:vAlign w:val="center"/>
          </w:tcPr>
          <w:p w:rsidR="00982ACF" w:rsidRPr="00CB2EE2" w:rsidRDefault="0090147E">
            <w:pPr>
              <w:pStyle w:val="Zkladntext20"/>
              <w:framePr w:w="9101" w:wrap="notBeside" w:vAnchor="text" w:hAnchor="text" w:xAlign="center" w:y="1"/>
              <w:shd w:val="clear" w:color="auto" w:fill="auto"/>
              <w:spacing w:after="0" w:line="190" w:lineRule="exact"/>
              <w:ind w:left="240" w:firstLine="0"/>
              <w:jc w:val="left"/>
              <w:rPr>
                <w:lang w:val="en-GB"/>
              </w:rPr>
            </w:pPr>
            <w:r w:rsidRPr="00CB2EE2">
              <w:rPr>
                <w:rStyle w:val="Zkladntext295bodovTun"/>
                <w:lang w:val="en-GB"/>
              </w:rPr>
              <w:t>0</w:t>
            </w:r>
          </w:p>
        </w:tc>
        <w:tc>
          <w:tcPr>
            <w:tcW w:w="850" w:type="dxa"/>
            <w:tcBorders>
              <w:top w:val="single" w:sz="4" w:space="0" w:color="auto"/>
              <w:left w:val="single" w:sz="4" w:space="0" w:color="auto"/>
              <w:bottom w:val="single" w:sz="4" w:space="0" w:color="auto"/>
            </w:tcBorders>
            <w:shd w:val="clear" w:color="auto" w:fill="BFBFBF" w:themeFill="background1" w:themeFillShade="BF"/>
            <w:vAlign w:val="center"/>
          </w:tcPr>
          <w:p w:rsidR="00982ACF" w:rsidRPr="00CB2EE2" w:rsidRDefault="0090147E">
            <w:pPr>
              <w:pStyle w:val="Zkladntext20"/>
              <w:framePr w:w="9101" w:wrap="notBeside" w:vAnchor="text" w:hAnchor="text" w:xAlign="center" w:y="1"/>
              <w:shd w:val="clear" w:color="auto" w:fill="auto"/>
              <w:spacing w:after="0" w:line="190" w:lineRule="exact"/>
              <w:ind w:firstLine="0"/>
              <w:rPr>
                <w:lang w:val="en-GB"/>
              </w:rPr>
            </w:pPr>
            <w:r w:rsidRPr="00CB2EE2">
              <w:rPr>
                <w:rStyle w:val="Zkladntext295bodovTun"/>
                <w:lang w:val="en-GB"/>
              </w:rPr>
              <w:t>1</w:t>
            </w:r>
          </w:p>
        </w:tc>
        <w:tc>
          <w:tcPr>
            <w:tcW w:w="998" w:type="dxa"/>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rsidR="00982ACF" w:rsidRPr="00CB2EE2" w:rsidRDefault="0090147E">
            <w:pPr>
              <w:pStyle w:val="Zkladntext20"/>
              <w:framePr w:w="9101" w:wrap="notBeside" w:vAnchor="text" w:hAnchor="text" w:xAlign="center" w:y="1"/>
              <w:shd w:val="clear" w:color="auto" w:fill="auto"/>
              <w:spacing w:after="0" w:line="190" w:lineRule="exact"/>
              <w:ind w:firstLine="0"/>
              <w:rPr>
                <w:lang w:val="en-GB"/>
              </w:rPr>
            </w:pPr>
            <w:r w:rsidRPr="00CB2EE2">
              <w:rPr>
                <w:rStyle w:val="Zkladntext295bodovTun"/>
                <w:lang w:val="en-GB"/>
              </w:rPr>
              <w:t>0</w:t>
            </w:r>
          </w:p>
        </w:tc>
        <w:tc>
          <w:tcPr>
            <w:tcW w:w="864" w:type="dxa"/>
            <w:tcBorders>
              <w:top w:val="single" w:sz="4" w:space="0" w:color="auto"/>
              <w:left w:val="single" w:sz="12" w:space="0" w:color="auto"/>
              <w:bottom w:val="single" w:sz="12" w:space="0" w:color="auto"/>
              <w:right w:val="single" w:sz="12" w:space="0" w:color="auto"/>
            </w:tcBorders>
            <w:shd w:val="clear" w:color="auto" w:fill="BFBFBF" w:themeFill="background1" w:themeFillShade="BF"/>
            <w:vAlign w:val="center"/>
          </w:tcPr>
          <w:p w:rsidR="00982ACF" w:rsidRPr="00CB2EE2" w:rsidRDefault="0090147E">
            <w:pPr>
              <w:pStyle w:val="Zkladntext20"/>
              <w:framePr w:w="9101" w:wrap="notBeside" w:vAnchor="text" w:hAnchor="text" w:xAlign="center" w:y="1"/>
              <w:shd w:val="clear" w:color="auto" w:fill="auto"/>
              <w:spacing w:after="0" w:line="190" w:lineRule="exact"/>
              <w:ind w:firstLine="0"/>
              <w:rPr>
                <w:lang w:val="en-GB"/>
              </w:rPr>
            </w:pPr>
            <w:r w:rsidRPr="00CB2EE2">
              <w:rPr>
                <w:rStyle w:val="Zkladntext295bodovTun"/>
                <w:lang w:val="en-GB"/>
              </w:rPr>
              <w:t>28</w:t>
            </w:r>
          </w:p>
        </w:tc>
      </w:tr>
    </w:tbl>
    <w:p w:rsidR="00982ACF" w:rsidRPr="00CB2EE2" w:rsidRDefault="00982ACF">
      <w:pPr>
        <w:framePr w:w="9101" w:wrap="notBeside" w:vAnchor="text" w:hAnchor="text" w:xAlign="center" w:y="1"/>
        <w:rPr>
          <w:sz w:val="2"/>
          <w:szCs w:val="2"/>
          <w:lang w:val="en-GB"/>
        </w:rPr>
      </w:pPr>
    </w:p>
    <w:p w:rsidR="00982ACF" w:rsidRPr="00CB2EE2" w:rsidRDefault="0093775E">
      <w:pPr>
        <w:spacing w:line="600" w:lineRule="exact"/>
        <w:rPr>
          <w:lang w:val="en-GB"/>
        </w:rPr>
      </w:pPr>
      <w:r>
        <w:rPr>
          <w:lang w:val="en-GB"/>
        </w:rPr>
        <w:pict>
          <v:shape id="_x0000_s1183" type="#_x0000_t202" style="position:absolute;margin-left:68.2pt;margin-top:51.9pt;width:357.95pt;height:9.5pt;z-index:-125822130;mso-wrap-style:none;mso-wrap-distance-left:5pt;mso-wrap-distance-right:5pt;mso-position-horizontal-relative:page;mso-position-vertical-relative:page" wrapcoords="0 0" filled="f" stroked="f">
            <v:textbox style="mso-next-textbox:#_x0000_s1183;mso-fit-shape-to-text:t" inset="0,0,0,0">
              <w:txbxContent>
                <w:p w:rsidR="00A8365E" w:rsidRDefault="00A8365E" w:rsidP="0064439A">
                  <w:pPr>
                    <w:pStyle w:val="Zkladntext80"/>
                    <w:shd w:val="clear" w:color="auto" w:fill="auto"/>
                    <w:spacing w:line="190" w:lineRule="exact"/>
                    <w:jc w:val="both"/>
                  </w:pPr>
                  <w:r>
                    <w:t xml:space="preserve">Table no. 13: </w:t>
                  </w:r>
                  <w:proofErr w:type="spellStart"/>
                  <w:r>
                    <w:t>Summary</w:t>
                  </w:r>
                  <w:proofErr w:type="spellEnd"/>
                  <w:r>
                    <w:t xml:space="preserve"> </w:t>
                  </w:r>
                  <w:proofErr w:type="spellStart"/>
                  <w:r>
                    <w:t>of</w:t>
                  </w:r>
                  <w:proofErr w:type="spellEnd"/>
                  <w:r>
                    <w:t xml:space="preserve"> </w:t>
                  </w:r>
                  <w:proofErr w:type="spellStart"/>
                  <w:r>
                    <w:t>requests</w:t>
                  </w:r>
                  <w:proofErr w:type="spellEnd"/>
                  <w:r>
                    <w:t xml:space="preserve"> </w:t>
                  </w:r>
                  <w:proofErr w:type="spellStart"/>
                  <w:r>
                    <w:t>for</w:t>
                  </w:r>
                  <w:proofErr w:type="spellEnd"/>
                  <w:r>
                    <w:t xml:space="preserve"> </w:t>
                  </w:r>
                  <w:proofErr w:type="spellStart"/>
                  <w:r>
                    <w:t>property</w:t>
                  </w:r>
                  <w:proofErr w:type="spellEnd"/>
                  <w:r>
                    <w:t xml:space="preserve"> </w:t>
                  </w:r>
                  <w:proofErr w:type="spellStart"/>
                  <w:r>
                    <w:t>profiles</w:t>
                  </w:r>
                  <w:proofErr w:type="spellEnd"/>
                  <w:r>
                    <w:t xml:space="preserve"> </w:t>
                  </w:r>
                  <w:proofErr w:type="spellStart"/>
                  <w:r>
                    <w:t>sent</w:t>
                  </w:r>
                  <w:proofErr w:type="spellEnd"/>
                  <w:r>
                    <w:t xml:space="preserve"> </w:t>
                  </w:r>
                  <w:proofErr w:type="spellStart"/>
                  <w:r>
                    <w:t>from</w:t>
                  </w:r>
                  <w:proofErr w:type="spellEnd"/>
                  <w:r>
                    <w:t xml:space="preserve"> </w:t>
                  </w:r>
                  <w:proofErr w:type="spellStart"/>
                  <w:r>
                    <w:t>LEAs</w:t>
                  </w:r>
                  <w:proofErr w:type="spellEnd"/>
                  <w:r>
                    <w:t xml:space="preserve"> to FSJ in 2014 - 2016</w:t>
                  </w:r>
                </w:p>
              </w:txbxContent>
            </v:textbox>
            <w10:wrap anchorx="page" anchory="page"/>
          </v:shape>
        </w:pict>
      </w:r>
    </w:p>
    <w:p w:rsidR="00982ACF" w:rsidRPr="00CB2EE2" w:rsidRDefault="0090147E">
      <w:pPr>
        <w:pStyle w:val="Nzovtabuky0"/>
        <w:framePr w:w="9163" w:wrap="notBeside" w:vAnchor="text" w:hAnchor="text" w:xAlign="center" w:y="1"/>
        <w:shd w:val="clear" w:color="auto" w:fill="auto"/>
        <w:spacing w:line="190" w:lineRule="exact"/>
        <w:rPr>
          <w:lang w:val="en-GB"/>
        </w:rPr>
      </w:pPr>
      <w:r w:rsidRPr="00CB2EE2">
        <w:rPr>
          <w:rStyle w:val="Nzovtabuky1"/>
          <w:u w:val="none"/>
          <w:lang w:val="en-GB"/>
        </w:rPr>
        <w:t>Tab</w:t>
      </w:r>
      <w:r w:rsidR="00527CA9" w:rsidRPr="00CB2EE2">
        <w:rPr>
          <w:rStyle w:val="Nzovtabuky1"/>
          <w:u w:val="none"/>
          <w:lang w:val="en-GB"/>
        </w:rPr>
        <w:t>le no</w:t>
      </w:r>
      <w:r w:rsidRPr="00CB2EE2">
        <w:rPr>
          <w:rStyle w:val="Nzovtabuky1"/>
          <w:u w:val="none"/>
          <w:lang w:val="en-GB"/>
        </w:rPr>
        <w:t xml:space="preserve">. 14: </w:t>
      </w:r>
      <w:r w:rsidR="00527CA9" w:rsidRPr="00CB2EE2">
        <w:rPr>
          <w:lang w:val="en-GB"/>
        </w:rPr>
        <w:t xml:space="preserve">Summary of requests sent to FSJ from foreign AROs in </w:t>
      </w:r>
      <w:r w:rsidRPr="00CB2EE2">
        <w:rPr>
          <w:rStyle w:val="Nzovtabuky1"/>
          <w:u w:val="none"/>
          <w:lang w:val="en-GB"/>
        </w:rPr>
        <w:t>2014 - 2016</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4"/>
        <w:gridCol w:w="850"/>
        <w:gridCol w:w="710"/>
        <w:gridCol w:w="850"/>
        <w:gridCol w:w="710"/>
        <w:gridCol w:w="994"/>
        <w:gridCol w:w="850"/>
        <w:gridCol w:w="850"/>
        <w:gridCol w:w="566"/>
        <w:gridCol w:w="710"/>
        <w:gridCol w:w="715"/>
        <w:gridCol w:w="864"/>
      </w:tblGrid>
      <w:tr w:rsidR="00982ACF" w:rsidRPr="00CB2EE2" w:rsidTr="00527CA9">
        <w:trPr>
          <w:trHeight w:hRule="exact" w:val="379"/>
          <w:jc w:val="center"/>
        </w:trPr>
        <w:tc>
          <w:tcPr>
            <w:tcW w:w="9163" w:type="dxa"/>
            <w:gridSpan w:val="12"/>
            <w:tcBorders>
              <w:top w:val="single" w:sz="4" w:space="0" w:color="auto"/>
              <w:left w:val="single" w:sz="4" w:space="0" w:color="auto"/>
              <w:right w:val="single" w:sz="4" w:space="0" w:color="auto"/>
            </w:tcBorders>
            <w:shd w:val="clear" w:color="auto" w:fill="D9E2F3" w:themeFill="accent1" w:themeFillTint="33"/>
            <w:vAlign w:val="bottom"/>
          </w:tcPr>
          <w:p w:rsidR="00982ACF" w:rsidRPr="00CB2EE2" w:rsidRDefault="00527CA9">
            <w:pPr>
              <w:pStyle w:val="Zkladntext20"/>
              <w:framePr w:w="9163" w:wrap="notBeside" w:vAnchor="text" w:hAnchor="text" w:xAlign="center" w:y="1"/>
              <w:shd w:val="clear" w:color="auto" w:fill="auto"/>
              <w:spacing w:after="0" w:line="240" w:lineRule="exact"/>
              <w:ind w:firstLine="0"/>
              <w:rPr>
                <w:lang w:val="en-GB"/>
              </w:rPr>
            </w:pPr>
            <w:r w:rsidRPr="00CB2EE2">
              <w:rPr>
                <w:rStyle w:val="Zkladntext2Tun"/>
                <w:lang w:val="en-GB"/>
              </w:rPr>
              <w:t>Requests received from foreign AROs</w:t>
            </w:r>
          </w:p>
        </w:tc>
      </w:tr>
      <w:tr w:rsidR="00982ACF" w:rsidRPr="00CB2EE2" w:rsidTr="00527CA9">
        <w:trPr>
          <w:trHeight w:hRule="exact" w:val="605"/>
          <w:jc w:val="center"/>
        </w:trPr>
        <w:tc>
          <w:tcPr>
            <w:tcW w:w="494" w:type="dxa"/>
            <w:tcBorders>
              <w:top w:val="single" w:sz="4" w:space="0" w:color="auto"/>
              <w:left w:val="single" w:sz="4" w:space="0" w:color="auto"/>
            </w:tcBorders>
            <w:shd w:val="clear" w:color="auto" w:fill="D9E2F3" w:themeFill="accent1" w:themeFillTint="33"/>
            <w:vAlign w:val="center"/>
          </w:tcPr>
          <w:p w:rsidR="00982ACF" w:rsidRPr="00CB2EE2" w:rsidRDefault="00527CA9">
            <w:pPr>
              <w:pStyle w:val="Zkladntext20"/>
              <w:framePr w:w="9163" w:wrap="notBeside" w:vAnchor="text" w:hAnchor="text" w:xAlign="center" w:y="1"/>
              <w:shd w:val="clear" w:color="auto" w:fill="auto"/>
              <w:spacing w:after="0" w:line="190" w:lineRule="exact"/>
              <w:ind w:firstLine="0"/>
              <w:jc w:val="left"/>
              <w:rPr>
                <w:lang w:val="en-GB"/>
              </w:rPr>
            </w:pPr>
            <w:r w:rsidRPr="00CB2EE2">
              <w:rPr>
                <w:rStyle w:val="Zkladntext295bodov"/>
                <w:lang w:val="en-GB"/>
              </w:rPr>
              <w:t>Year</w:t>
            </w:r>
          </w:p>
        </w:tc>
        <w:tc>
          <w:tcPr>
            <w:tcW w:w="850" w:type="dxa"/>
            <w:tcBorders>
              <w:top w:val="single" w:sz="4" w:space="0" w:color="auto"/>
              <w:left w:val="single" w:sz="4" w:space="0" w:color="auto"/>
            </w:tcBorders>
            <w:shd w:val="clear" w:color="auto" w:fill="D9E2F3" w:themeFill="accent1" w:themeFillTint="33"/>
            <w:vAlign w:val="center"/>
          </w:tcPr>
          <w:p w:rsidR="00982ACF" w:rsidRPr="00CB2EE2" w:rsidRDefault="00527CA9">
            <w:pPr>
              <w:pStyle w:val="Zkladntext20"/>
              <w:framePr w:w="9163" w:wrap="notBeside" w:vAnchor="text" w:hAnchor="text" w:xAlign="center" w:y="1"/>
              <w:shd w:val="clear" w:color="auto" w:fill="auto"/>
              <w:spacing w:after="0" w:line="190" w:lineRule="exact"/>
              <w:ind w:firstLine="0"/>
              <w:jc w:val="left"/>
              <w:rPr>
                <w:lang w:val="en-GB"/>
              </w:rPr>
            </w:pPr>
            <w:r w:rsidRPr="00CB2EE2">
              <w:rPr>
                <w:rStyle w:val="Zkladntext295bodov"/>
                <w:lang w:val="en-GB"/>
              </w:rPr>
              <w:t>Hungary</w:t>
            </w:r>
          </w:p>
        </w:tc>
        <w:tc>
          <w:tcPr>
            <w:tcW w:w="710" w:type="dxa"/>
            <w:tcBorders>
              <w:top w:val="single" w:sz="4" w:space="0" w:color="auto"/>
              <w:left w:val="single" w:sz="4" w:space="0" w:color="auto"/>
            </w:tcBorders>
            <w:shd w:val="clear" w:color="auto" w:fill="D9E2F3" w:themeFill="accent1" w:themeFillTint="33"/>
            <w:vAlign w:val="center"/>
          </w:tcPr>
          <w:p w:rsidR="00982ACF" w:rsidRPr="00CB2EE2" w:rsidRDefault="00527CA9">
            <w:pPr>
              <w:pStyle w:val="Zkladntext20"/>
              <w:framePr w:w="9163" w:wrap="notBeside" w:vAnchor="text" w:hAnchor="text" w:xAlign="center" w:y="1"/>
              <w:shd w:val="clear" w:color="auto" w:fill="auto"/>
              <w:spacing w:after="0" w:line="190" w:lineRule="exact"/>
              <w:ind w:firstLine="0"/>
              <w:jc w:val="left"/>
              <w:rPr>
                <w:lang w:val="en-GB"/>
              </w:rPr>
            </w:pPr>
            <w:r w:rsidRPr="00CB2EE2">
              <w:rPr>
                <w:rStyle w:val="Zkladntext295bodov"/>
                <w:lang w:val="en-GB"/>
              </w:rPr>
              <w:t>Czech Republic</w:t>
            </w:r>
          </w:p>
        </w:tc>
        <w:tc>
          <w:tcPr>
            <w:tcW w:w="850" w:type="dxa"/>
            <w:tcBorders>
              <w:top w:val="single" w:sz="4" w:space="0" w:color="auto"/>
              <w:left w:val="single" w:sz="4" w:space="0" w:color="auto"/>
            </w:tcBorders>
            <w:shd w:val="clear" w:color="auto" w:fill="D9E2F3" w:themeFill="accent1" w:themeFillTint="33"/>
            <w:vAlign w:val="center"/>
          </w:tcPr>
          <w:p w:rsidR="00982ACF" w:rsidRPr="00CB2EE2" w:rsidRDefault="00527CA9">
            <w:pPr>
              <w:pStyle w:val="Zkladntext20"/>
              <w:framePr w:w="9163" w:wrap="notBeside" w:vAnchor="text" w:hAnchor="text" w:xAlign="center" w:y="1"/>
              <w:shd w:val="clear" w:color="auto" w:fill="auto"/>
              <w:spacing w:after="0" w:line="190" w:lineRule="exact"/>
              <w:ind w:firstLine="0"/>
              <w:jc w:val="left"/>
              <w:rPr>
                <w:lang w:val="en-GB"/>
              </w:rPr>
            </w:pPr>
            <w:r w:rsidRPr="00CB2EE2">
              <w:rPr>
                <w:rStyle w:val="Zkladntext295bodov"/>
                <w:lang w:val="en-GB"/>
              </w:rPr>
              <w:t>Austria</w:t>
            </w:r>
          </w:p>
        </w:tc>
        <w:tc>
          <w:tcPr>
            <w:tcW w:w="710" w:type="dxa"/>
            <w:tcBorders>
              <w:top w:val="single" w:sz="4" w:space="0" w:color="auto"/>
              <w:left w:val="single" w:sz="4" w:space="0" w:color="auto"/>
            </w:tcBorders>
            <w:shd w:val="clear" w:color="auto" w:fill="D9E2F3" w:themeFill="accent1" w:themeFillTint="33"/>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jc w:val="left"/>
              <w:rPr>
                <w:lang w:val="en-GB"/>
              </w:rPr>
            </w:pPr>
            <w:r w:rsidRPr="00CB2EE2">
              <w:rPr>
                <w:rStyle w:val="Zkladntext295bodov"/>
                <w:lang w:val="en-GB"/>
              </w:rPr>
              <w:t>P</w:t>
            </w:r>
            <w:r w:rsidR="00527CA9" w:rsidRPr="00CB2EE2">
              <w:rPr>
                <w:rStyle w:val="Zkladntext295bodov"/>
                <w:lang w:val="en-GB"/>
              </w:rPr>
              <w:t>oland</w:t>
            </w:r>
          </w:p>
        </w:tc>
        <w:tc>
          <w:tcPr>
            <w:tcW w:w="994" w:type="dxa"/>
            <w:tcBorders>
              <w:top w:val="single" w:sz="4" w:space="0" w:color="auto"/>
              <w:left w:val="single" w:sz="4" w:space="0" w:color="auto"/>
            </w:tcBorders>
            <w:shd w:val="clear" w:color="auto" w:fill="D9E2F3" w:themeFill="accent1" w:themeFillTint="33"/>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jc w:val="left"/>
              <w:rPr>
                <w:lang w:val="en-GB"/>
              </w:rPr>
            </w:pPr>
            <w:r w:rsidRPr="00CB2EE2">
              <w:rPr>
                <w:rStyle w:val="Zkladntext295bodov"/>
                <w:lang w:val="en-GB"/>
              </w:rPr>
              <w:t>Franc</w:t>
            </w:r>
            <w:r w:rsidR="00527CA9" w:rsidRPr="00CB2EE2">
              <w:rPr>
                <w:rStyle w:val="Zkladntext295bodov"/>
                <w:lang w:val="en-GB"/>
              </w:rPr>
              <w:t>e</w:t>
            </w:r>
          </w:p>
        </w:tc>
        <w:tc>
          <w:tcPr>
            <w:tcW w:w="850" w:type="dxa"/>
            <w:tcBorders>
              <w:top w:val="single" w:sz="4" w:space="0" w:color="auto"/>
              <w:left w:val="single" w:sz="4" w:space="0" w:color="auto"/>
            </w:tcBorders>
            <w:shd w:val="clear" w:color="auto" w:fill="D9E2F3" w:themeFill="accent1" w:themeFillTint="33"/>
            <w:vAlign w:val="center"/>
          </w:tcPr>
          <w:p w:rsidR="00982ACF" w:rsidRPr="00CB2EE2" w:rsidRDefault="00527CA9">
            <w:pPr>
              <w:pStyle w:val="Zkladntext20"/>
              <w:framePr w:w="9163" w:wrap="notBeside" w:vAnchor="text" w:hAnchor="text" w:xAlign="center" w:y="1"/>
              <w:shd w:val="clear" w:color="auto" w:fill="auto"/>
              <w:spacing w:after="0" w:line="190" w:lineRule="exact"/>
              <w:ind w:firstLine="0"/>
              <w:jc w:val="left"/>
              <w:rPr>
                <w:lang w:val="en-GB"/>
              </w:rPr>
            </w:pPr>
            <w:r w:rsidRPr="00CB2EE2">
              <w:rPr>
                <w:rStyle w:val="Zkladntext295bodov"/>
                <w:lang w:val="en-GB"/>
              </w:rPr>
              <w:t>Germany</w:t>
            </w:r>
          </w:p>
        </w:tc>
        <w:tc>
          <w:tcPr>
            <w:tcW w:w="850" w:type="dxa"/>
            <w:tcBorders>
              <w:top w:val="single" w:sz="4" w:space="0" w:color="auto"/>
              <w:left w:val="single" w:sz="4" w:space="0" w:color="auto"/>
            </w:tcBorders>
            <w:shd w:val="clear" w:color="auto" w:fill="D9E2F3" w:themeFill="accent1" w:themeFillTint="33"/>
            <w:vAlign w:val="center"/>
          </w:tcPr>
          <w:p w:rsidR="00982ACF" w:rsidRPr="00CB2EE2" w:rsidRDefault="00527CA9">
            <w:pPr>
              <w:pStyle w:val="Zkladntext20"/>
              <w:framePr w:w="9163" w:wrap="notBeside" w:vAnchor="text" w:hAnchor="text" w:xAlign="center" w:y="1"/>
              <w:shd w:val="clear" w:color="auto" w:fill="auto"/>
              <w:spacing w:after="0" w:line="190" w:lineRule="exact"/>
              <w:ind w:firstLine="0"/>
              <w:jc w:val="left"/>
              <w:rPr>
                <w:lang w:val="en-GB"/>
              </w:rPr>
            </w:pPr>
            <w:r w:rsidRPr="00CB2EE2">
              <w:rPr>
                <w:rStyle w:val="Zkladntext295bodov"/>
                <w:lang w:val="en-GB"/>
              </w:rPr>
              <w:t>Italy</w:t>
            </w:r>
          </w:p>
        </w:tc>
        <w:tc>
          <w:tcPr>
            <w:tcW w:w="566" w:type="dxa"/>
            <w:tcBorders>
              <w:top w:val="single" w:sz="4" w:space="0" w:color="auto"/>
              <w:left w:val="single" w:sz="4" w:space="0" w:color="auto"/>
            </w:tcBorders>
            <w:shd w:val="clear" w:color="auto" w:fill="D9E2F3" w:themeFill="accent1" w:themeFillTint="33"/>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jc w:val="left"/>
              <w:rPr>
                <w:lang w:val="en-GB"/>
              </w:rPr>
            </w:pPr>
            <w:r w:rsidRPr="00CB2EE2">
              <w:rPr>
                <w:rStyle w:val="Zkladntext295bodov"/>
                <w:lang w:val="en-GB"/>
              </w:rPr>
              <w:t>Rus</w:t>
            </w:r>
            <w:r w:rsidR="00527CA9" w:rsidRPr="00CB2EE2">
              <w:rPr>
                <w:rStyle w:val="Zkladntext295bodov"/>
                <w:lang w:val="en-GB"/>
              </w:rPr>
              <w:t>sia</w:t>
            </w:r>
          </w:p>
        </w:tc>
        <w:tc>
          <w:tcPr>
            <w:tcW w:w="710" w:type="dxa"/>
            <w:tcBorders>
              <w:top w:val="single" w:sz="4" w:space="0" w:color="auto"/>
              <w:left w:val="single" w:sz="4" w:space="0" w:color="auto"/>
            </w:tcBorders>
            <w:shd w:val="clear" w:color="auto" w:fill="D9E2F3" w:themeFill="accent1" w:themeFillTint="33"/>
            <w:vAlign w:val="center"/>
          </w:tcPr>
          <w:p w:rsidR="00982ACF" w:rsidRPr="00CB2EE2" w:rsidRDefault="00256912">
            <w:pPr>
              <w:pStyle w:val="Zkladntext20"/>
              <w:framePr w:w="9163" w:wrap="notBeside" w:vAnchor="text" w:hAnchor="text" w:xAlign="center" w:y="1"/>
              <w:shd w:val="clear" w:color="auto" w:fill="auto"/>
              <w:spacing w:after="0" w:line="190" w:lineRule="exact"/>
              <w:ind w:firstLine="0"/>
              <w:jc w:val="left"/>
              <w:rPr>
                <w:lang w:val="en-GB"/>
              </w:rPr>
            </w:pPr>
            <w:r w:rsidRPr="00CB2EE2">
              <w:rPr>
                <w:rStyle w:val="Zkladntext295bodov"/>
                <w:lang w:val="en-GB"/>
              </w:rPr>
              <w:t>Ukraine</w:t>
            </w:r>
          </w:p>
        </w:tc>
        <w:tc>
          <w:tcPr>
            <w:tcW w:w="715" w:type="dxa"/>
            <w:tcBorders>
              <w:top w:val="single" w:sz="4" w:space="0" w:color="auto"/>
              <w:left w:val="single" w:sz="4" w:space="0" w:color="auto"/>
              <w:right w:val="single" w:sz="12" w:space="0" w:color="auto"/>
            </w:tcBorders>
            <w:shd w:val="clear" w:color="auto" w:fill="D9E2F3" w:themeFill="accent1" w:themeFillTint="33"/>
            <w:vAlign w:val="bottom"/>
          </w:tcPr>
          <w:p w:rsidR="00982ACF" w:rsidRPr="00CB2EE2" w:rsidRDefault="0090147E" w:rsidP="00527CA9">
            <w:pPr>
              <w:pStyle w:val="Zkladntext20"/>
              <w:framePr w:w="9163" w:wrap="notBeside" w:vAnchor="text" w:hAnchor="text" w:xAlign="center" w:y="1"/>
              <w:shd w:val="clear" w:color="auto" w:fill="auto"/>
              <w:spacing w:after="0" w:line="190" w:lineRule="exact"/>
              <w:ind w:firstLine="0"/>
              <w:jc w:val="left"/>
              <w:rPr>
                <w:lang w:val="en-GB"/>
              </w:rPr>
            </w:pPr>
            <w:r w:rsidRPr="00CB2EE2">
              <w:rPr>
                <w:rStyle w:val="Zkladntext295bodov"/>
                <w:lang w:val="en-GB"/>
              </w:rPr>
              <w:t>O</w:t>
            </w:r>
            <w:r w:rsidR="00527CA9" w:rsidRPr="00CB2EE2">
              <w:rPr>
                <w:rStyle w:val="Zkladntext295bodov"/>
                <w:lang w:val="en-GB"/>
              </w:rPr>
              <w:t>ther countries</w:t>
            </w:r>
          </w:p>
        </w:tc>
        <w:tc>
          <w:tcPr>
            <w:tcW w:w="864" w:type="dxa"/>
            <w:tcBorders>
              <w:top w:val="single" w:sz="12" w:space="0" w:color="auto"/>
              <w:left w:val="single" w:sz="12" w:space="0" w:color="auto"/>
              <w:right w:val="single" w:sz="12" w:space="0" w:color="auto"/>
            </w:tcBorders>
            <w:shd w:val="clear" w:color="auto" w:fill="D9E2F3" w:themeFill="accent1" w:themeFillTint="33"/>
            <w:vAlign w:val="center"/>
          </w:tcPr>
          <w:p w:rsidR="00982ACF" w:rsidRPr="00CB2EE2" w:rsidRDefault="00527CA9">
            <w:pPr>
              <w:pStyle w:val="Zkladntext20"/>
              <w:framePr w:w="9163" w:wrap="notBeside" w:vAnchor="text" w:hAnchor="text" w:xAlign="center" w:y="1"/>
              <w:shd w:val="clear" w:color="auto" w:fill="auto"/>
              <w:spacing w:after="0" w:line="190" w:lineRule="exact"/>
              <w:ind w:left="220" w:firstLine="0"/>
              <w:jc w:val="left"/>
              <w:rPr>
                <w:lang w:val="en-GB"/>
              </w:rPr>
            </w:pPr>
            <w:r w:rsidRPr="00CB2EE2">
              <w:rPr>
                <w:rStyle w:val="Zkladntext295bodov"/>
                <w:lang w:val="en-GB"/>
              </w:rPr>
              <w:t>Total</w:t>
            </w:r>
          </w:p>
        </w:tc>
      </w:tr>
      <w:tr w:rsidR="00982ACF" w:rsidRPr="00CB2EE2" w:rsidTr="00527CA9">
        <w:trPr>
          <w:trHeight w:hRule="exact" w:val="427"/>
          <w:jc w:val="center"/>
        </w:trPr>
        <w:tc>
          <w:tcPr>
            <w:tcW w:w="494"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jc w:val="left"/>
              <w:rPr>
                <w:lang w:val="en-GB"/>
              </w:rPr>
            </w:pPr>
            <w:r w:rsidRPr="00CB2EE2">
              <w:rPr>
                <w:rStyle w:val="Zkladntext295bodov"/>
                <w:lang w:val="en-GB"/>
              </w:rPr>
              <w:t>2014</w:t>
            </w:r>
          </w:p>
        </w:tc>
        <w:tc>
          <w:tcPr>
            <w:tcW w:w="850"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rPr>
                <w:lang w:val="en-GB"/>
              </w:rPr>
            </w:pPr>
            <w:r w:rsidRPr="00CB2EE2">
              <w:rPr>
                <w:rStyle w:val="Zkladntext295bodov"/>
                <w:lang w:val="en-GB"/>
              </w:rPr>
              <w:t>19</w:t>
            </w:r>
          </w:p>
        </w:tc>
        <w:tc>
          <w:tcPr>
            <w:tcW w:w="710"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63" w:wrap="notBeside" w:vAnchor="text" w:hAnchor="text" w:xAlign="center" w:y="1"/>
              <w:shd w:val="clear" w:color="auto" w:fill="auto"/>
              <w:spacing w:after="0" w:line="190" w:lineRule="exact"/>
              <w:ind w:right="260" w:firstLine="0"/>
              <w:jc w:val="right"/>
              <w:rPr>
                <w:lang w:val="en-GB"/>
              </w:rPr>
            </w:pPr>
            <w:r w:rsidRPr="00CB2EE2">
              <w:rPr>
                <w:rStyle w:val="Zkladntext295bodov"/>
                <w:lang w:val="en-GB"/>
              </w:rPr>
              <w:t>17</w:t>
            </w:r>
          </w:p>
        </w:tc>
        <w:tc>
          <w:tcPr>
            <w:tcW w:w="850"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rPr>
                <w:lang w:val="en-GB"/>
              </w:rPr>
            </w:pPr>
            <w:r w:rsidRPr="00CB2EE2">
              <w:rPr>
                <w:rStyle w:val="Zkladntext295bodov"/>
                <w:lang w:val="en-GB"/>
              </w:rPr>
              <w:t>6</w:t>
            </w:r>
          </w:p>
        </w:tc>
        <w:tc>
          <w:tcPr>
            <w:tcW w:w="710"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rPr>
                <w:lang w:val="en-GB"/>
              </w:rPr>
            </w:pPr>
            <w:r w:rsidRPr="00CB2EE2">
              <w:rPr>
                <w:rStyle w:val="Zkladntext295bodov"/>
                <w:lang w:val="en-GB"/>
              </w:rPr>
              <w:t>11</w:t>
            </w:r>
          </w:p>
        </w:tc>
        <w:tc>
          <w:tcPr>
            <w:tcW w:w="994"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rPr>
                <w:lang w:val="en-GB"/>
              </w:rPr>
            </w:pPr>
            <w:r w:rsidRPr="00CB2EE2">
              <w:rPr>
                <w:rStyle w:val="Zkladntext295bodov"/>
                <w:lang w:val="en-GB"/>
              </w:rPr>
              <w:t>3</w:t>
            </w:r>
          </w:p>
        </w:tc>
        <w:tc>
          <w:tcPr>
            <w:tcW w:w="850"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rPr>
                <w:lang w:val="en-GB"/>
              </w:rPr>
            </w:pPr>
            <w:r w:rsidRPr="00CB2EE2">
              <w:rPr>
                <w:rStyle w:val="Zkladntext295bodov"/>
                <w:lang w:val="en-GB"/>
              </w:rPr>
              <w:t>2</w:t>
            </w:r>
          </w:p>
        </w:tc>
        <w:tc>
          <w:tcPr>
            <w:tcW w:w="850"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rPr>
                <w:lang w:val="en-GB"/>
              </w:rPr>
            </w:pPr>
            <w:r w:rsidRPr="00CB2EE2">
              <w:rPr>
                <w:rStyle w:val="Zkladntext295bodov"/>
                <w:lang w:val="en-GB"/>
              </w:rPr>
              <w:t>4</w:t>
            </w:r>
          </w:p>
        </w:tc>
        <w:tc>
          <w:tcPr>
            <w:tcW w:w="566"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63" w:wrap="notBeside" w:vAnchor="text" w:hAnchor="text" w:xAlign="center" w:y="1"/>
              <w:shd w:val="clear" w:color="auto" w:fill="auto"/>
              <w:spacing w:after="0" w:line="190" w:lineRule="exact"/>
              <w:ind w:left="240" w:firstLine="0"/>
              <w:jc w:val="left"/>
              <w:rPr>
                <w:lang w:val="en-GB"/>
              </w:rPr>
            </w:pPr>
            <w:r w:rsidRPr="00CB2EE2">
              <w:rPr>
                <w:rStyle w:val="Zkladntext295bodov"/>
                <w:lang w:val="en-GB"/>
              </w:rPr>
              <w:t>0</w:t>
            </w:r>
          </w:p>
        </w:tc>
        <w:tc>
          <w:tcPr>
            <w:tcW w:w="710"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rPr>
                <w:lang w:val="en-GB"/>
              </w:rPr>
            </w:pPr>
            <w:r w:rsidRPr="00CB2EE2">
              <w:rPr>
                <w:rStyle w:val="Zkladntext295bodov"/>
                <w:lang w:val="en-GB"/>
              </w:rPr>
              <w:t>6</w:t>
            </w:r>
          </w:p>
        </w:tc>
        <w:tc>
          <w:tcPr>
            <w:tcW w:w="715" w:type="dxa"/>
            <w:tcBorders>
              <w:top w:val="single" w:sz="4" w:space="0" w:color="auto"/>
              <w:left w:val="single" w:sz="4" w:space="0" w:color="auto"/>
              <w:right w:val="single" w:sz="12" w:space="0" w:color="auto"/>
            </w:tcBorders>
            <w:shd w:val="clear" w:color="auto" w:fill="F2F2F2" w:themeFill="background1" w:themeFillShade="F2"/>
            <w:vAlign w:val="center"/>
          </w:tcPr>
          <w:p w:rsidR="00982ACF" w:rsidRPr="00CB2EE2" w:rsidRDefault="0090147E">
            <w:pPr>
              <w:pStyle w:val="Zkladntext20"/>
              <w:framePr w:w="9163" w:wrap="notBeside" w:vAnchor="text" w:hAnchor="text" w:xAlign="center" w:y="1"/>
              <w:shd w:val="clear" w:color="auto" w:fill="auto"/>
              <w:spacing w:after="0" w:line="190" w:lineRule="exact"/>
              <w:ind w:left="300" w:firstLine="0"/>
              <w:jc w:val="left"/>
              <w:rPr>
                <w:lang w:val="en-GB"/>
              </w:rPr>
            </w:pPr>
            <w:r w:rsidRPr="00CB2EE2">
              <w:rPr>
                <w:rStyle w:val="Zkladntext295bodov"/>
                <w:lang w:val="en-GB"/>
              </w:rPr>
              <w:t>7</w:t>
            </w:r>
          </w:p>
        </w:tc>
        <w:tc>
          <w:tcPr>
            <w:tcW w:w="864" w:type="dxa"/>
            <w:tcBorders>
              <w:top w:val="single" w:sz="4" w:space="0" w:color="auto"/>
              <w:left w:val="single" w:sz="12" w:space="0" w:color="auto"/>
              <w:right w:val="single" w:sz="12" w:space="0" w:color="auto"/>
            </w:tcBorders>
            <w:shd w:val="clear" w:color="auto" w:fill="F2F2F2" w:themeFill="background1" w:themeFillShade="F2"/>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rPr>
                <w:lang w:val="en-GB"/>
              </w:rPr>
            </w:pPr>
            <w:r w:rsidRPr="00CB2EE2">
              <w:rPr>
                <w:rStyle w:val="Zkladntext295bodov"/>
                <w:lang w:val="en-GB"/>
              </w:rPr>
              <w:t>75</w:t>
            </w:r>
          </w:p>
        </w:tc>
      </w:tr>
      <w:tr w:rsidR="00982ACF" w:rsidRPr="00CB2EE2" w:rsidTr="00527CA9">
        <w:trPr>
          <w:trHeight w:hRule="exact" w:val="427"/>
          <w:jc w:val="center"/>
        </w:trPr>
        <w:tc>
          <w:tcPr>
            <w:tcW w:w="494"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jc w:val="left"/>
              <w:rPr>
                <w:lang w:val="en-GB"/>
              </w:rPr>
            </w:pPr>
            <w:r w:rsidRPr="00CB2EE2">
              <w:rPr>
                <w:rStyle w:val="Zkladntext295bodov"/>
                <w:lang w:val="en-GB"/>
              </w:rPr>
              <w:t>2015</w:t>
            </w:r>
          </w:p>
        </w:tc>
        <w:tc>
          <w:tcPr>
            <w:tcW w:w="850"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rPr>
                <w:lang w:val="en-GB"/>
              </w:rPr>
            </w:pPr>
            <w:r w:rsidRPr="00CB2EE2">
              <w:rPr>
                <w:rStyle w:val="Zkladntext295bodov"/>
                <w:lang w:val="en-GB"/>
              </w:rPr>
              <w:t>17</w:t>
            </w:r>
          </w:p>
        </w:tc>
        <w:tc>
          <w:tcPr>
            <w:tcW w:w="710"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63" w:wrap="notBeside" w:vAnchor="text" w:hAnchor="text" w:xAlign="center" w:y="1"/>
              <w:shd w:val="clear" w:color="auto" w:fill="auto"/>
              <w:spacing w:after="0" w:line="190" w:lineRule="exact"/>
              <w:ind w:right="260" w:firstLine="0"/>
              <w:jc w:val="right"/>
              <w:rPr>
                <w:lang w:val="en-GB"/>
              </w:rPr>
            </w:pPr>
            <w:r w:rsidRPr="00CB2EE2">
              <w:rPr>
                <w:rStyle w:val="Zkladntext295bodov"/>
                <w:lang w:val="en-GB"/>
              </w:rPr>
              <w:t>14</w:t>
            </w:r>
          </w:p>
        </w:tc>
        <w:tc>
          <w:tcPr>
            <w:tcW w:w="850"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rPr>
                <w:lang w:val="en-GB"/>
              </w:rPr>
            </w:pPr>
            <w:r w:rsidRPr="00CB2EE2">
              <w:rPr>
                <w:rStyle w:val="Zkladntext295bodov"/>
                <w:lang w:val="en-GB"/>
              </w:rPr>
              <w:t>6</w:t>
            </w:r>
          </w:p>
        </w:tc>
        <w:tc>
          <w:tcPr>
            <w:tcW w:w="710"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rPr>
                <w:lang w:val="en-GB"/>
              </w:rPr>
            </w:pPr>
            <w:r w:rsidRPr="00CB2EE2">
              <w:rPr>
                <w:rStyle w:val="Zkladntext295bodov"/>
                <w:lang w:val="en-GB"/>
              </w:rPr>
              <w:t>5</w:t>
            </w:r>
          </w:p>
        </w:tc>
        <w:tc>
          <w:tcPr>
            <w:tcW w:w="994"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rPr>
                <w:lang w:val="en-GB"/>
              </w:rPr>
            </w:pPr>
            <w:r w:rsidRPr="00CB2EE2">
              <w:rPr>
                <w:rStyle w:val="Zkladntext295bodov"/>
                <w:lang w:val="en-GB"/>
              </w:rPr>
              <w:t>4</w:t>
            </w:r>
          </w:p>
        </w:tc>
        <w:tc>
          <w:tcPr>
            <w:tcW w:w="850"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rPr>
                <w:lang w:val="en-GB"/>
              </w:rPr>
            </w:pPr>
            <w:r w:rsidRPr="00CB2EE2">
              <w:rPr>
                <w:rStyle w:val="Zkladntext295bodov"/>
                <w:lang w:val="en-GB"/>
              </w:rPr>
              <w:t>3</w:t>
            </w:r>
          </w:p>
        </w:tc>
        <w:tc>
          <w:tcPr>
            <w:tcW w:w="850"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rPr>
                <w:lang w:val="en-GB"/>
              </w:rPr>
            </w:pPr>
            <w:r w:rsidRPr="00CB2EE2">
              <w:rPr>
                <w:rStyle w:val="Zkladntext295bodov"/>
                <w:lang w:val="en-GB"/>
              </w:rPr>
              <w:t>2</w:t>
            </w:r>
          </w:p>
        </w:tc>
        <w:tc>
          <w:tcPr>
            <w:tcW w:w="566"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63" w:wrap="notBeside" w:vAnchor="text" w:hAnchor="text" w:xAlign="center" w:y="1"/>
              <w:shd w:val="clear" w:color="auto" w:fill="auto"/>
              <w:spacing w:after="0" w:line="190" w:lineRule="exact"/>
              <w:ind w:left="240" w:firstLine="0"/>
              <w:jc w:val="left"/>
              <w:rPr>
                <w:lang w:val="en-GB"/>
              </w:rPr>
            </w:pPr>
            <w:r w:rsidRPr="00CB2EE2">
              <w:rPr>
                <w:rStyle w:val="Zkladntext295bodov"/>
                <w:lang w:val="en-GB"/>
              </w:rPr>
              <w:t>2</w:t>
            </w:r>
          </w:p>
        </w:tc>
        <w:tc>
          <w:tcPr>
            <w:tcW w:w="710" w:type="dxa"/>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rPr>
                <w:lang w:val="en-GB"/>
              </w:rPr>
            </w:pPr>
            <w:r w:rsidRPr="00CB2EE2">
              <w:rPr>
                <w:rStyle w:val="Zkladntext295bodov"/>
                <w:lang w:val="en-GB"/>
              </w:rPr>
              <w:t>0</w:t>
            </w:r>
          </w:p>
        </w:tc>
        <w:tc>
          <w:tcPr>
            <w:tcW w:w="715" w:type="dxa"/>
            <w:tcBorders>
              <w:top w:val="single" w:sz="4" w:space="0" w:color="auto"/>
              <w:left w:val="single" w:sz="4" w:space="0" w:color="auto"/>
              <w:right w:val="single" w:sz="12" w:space="0" w:color="auto"/>
            </w:tcBorders>
            <w:shd w:val="clear" w:color="auto" w:fill="F2F2F2" w:themeFill="background1" w:themeFillShade="F2"/>
            <w:vAlign w:val="center"/>
          </w:tcPr>
          <w:p w:rsidR="00982ACF" w:rsidRPr="00CB2EE2" w:rsidRDefault="0090147E">
            <w:pPr>
              <w:pStyle w:val="Zkladntext20"/>
              <w:framePr w:w="9163" w:wrap="notBeside" w:vAnchor="text" w:hAnchor="text" w:xAlign="center" w:y="1"/>
              <w:shd w:val="clear" w:color="auto" w:fill="auto"/>
              <w:spacing w:after="0" w:line="190" w:lineRule="exact"/>
              <w:ind w:left="300" w:firstLine="0"/>
              <w:jc w:val="left"/>
              <w:rPr>
                <w:lang w:val="en-GB"/>
              </w:rPr>
            </w:pPr>
            <w:r w:rsidRPr="00CB2EE2">
              <w:rPr>
                <w:rStyle w:val="Zkladntext295bodov"/>
                <w:lang w:val="en-GB"/>
              </w:rPr>
              <w:t>8</w:t>
            </w:r>
          </w:p>
        </w:tc>
        <w:tc>
          <w:tcPr>
            <w:tcW w:w="864" w:type="dxa"/>
            <w:tcBorders>
              <w:top w:val="single" w:sz="4" w:space="0" w:color="auto"/>
              <w:left w:val="single" w:sz="12" w:space="0" w:color="auto"/>
              <w:right w:val="single" w:sz="12" w:space="0" w:color="auto"/>
            </w:tcBorders>
            <w:shd w:val="clear" w:color="auto" w:fill="F2F2F2" w:themeFill="background1" w:themeFillShade="F2"/>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rPr>
                <w:lang w:val="en-GB"/>
              </w:rPr>
            </w:pPr>
            <w:r w:rsidRPr="00CB2EE2">
              <w:rPr>
                <w:rStyle w:val="Zkladntext295bodov"/>
                <w:lang w:val="en-GB"/>
              </w:rPr>
              <w:t>61</w:t>
            </w:r>
          </w:p>
        </w:tc>
      </w:tr>
      <w:tr w:rsidR="00982ACF" w:rsidRPr="00CB2EE2" w:rsidTr="00527CA9">
        <w:trPr>
          <w:trHeight w:hRule="exact" w:val="456"/>
          <w:jc w:val="center"/>
        </w:trPr>
        <w:tc>
          <w:tcPr>
            <w:tcW w:w="494" w:type="dxa"/>
            <w:tcBorders>
              <w:top w:val="single" w:sz="4" w:space="0" w:color="auto"/>
              <w:left w:val="single" w:sz="4" w:space="0" w:color="auto"/>
              <w:bottom w:val="single" w:sz="4" w:space="0" w:color="auto"/>
            </w:tcBorders>
            <w:shd w:val="clear" w:color="auto" w:fill="BFBFBF" w:themeFill="background1" w:themeFillShade="BF"/>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jc w:val="left"/>
              <w:rPr>
                <w:lang w:val="en-GB"/>
              </w:rPr>
            </w:pPr>
            <w:r w:rsidRPr="00CB2EE2">
              <w:rPr>
                <w:rStyle w:val="Zkladntext295bodovTun"/>
                <w:lang w:val="en-GB"/>
              </w:rPr>
              <w:t>2016</w:t>
            </w:r>
          </w:p>
        </w:tc>
        <w:tc>
          <w:tcPr>
            <w:tcW w:w="850" w:type="dxa"/>
            <w:tcBorders>
              <w:top w:val="single" w:sz="4" w:space="0" w:color="auto"/>
              <w:left w:val="single" w:sz="4" w:space="0" w:color="auto"/>
              <w:bottom w:val="single" w:sz="4" w:space="0" w:color="auto"/>
            </w:tcBorders>
            <w:shd w:val="clear" w:color="auto" w:fill="BFBFBF" w:themeFill="background1" w:themeFillShade="BF"/>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rPr>
                <w:lang w:val="en-GB"/>
              </w:rPr>
            </w:pPr>
            <w:r w:rsidRPr="00CB2EE2">
              <w:rPr>
                <w:rStyle w:val="Zkladntext295bodovTun"/>
                <w:lang w:val="en-GB"/>
              </w:rPr>
              <w:t>20</w:t>
            </w:r>
          </w:p>
        </w:tc>
        <w:tc>
          <w:tcPr>
            <w:tcW w:w="710" w:type="dxa"/>
            <w:tcBorders>
              <w:top w:val="single" w:sz="4" w:space="0" w:color="auto"/>
              <w:left w:val="single" w:sz="4" w:space="0" w:color="auto"/>
              <w:bottom w:val="single" w:sz="4" w:space="0" w:color="auto"/>
            </w:tcBorders>
            <w:shd w:val="clear" w:color="auto" w:fill="BFBFBF" w:themeFill="background1" w:themeFillShade="BF"/>
            <w:vAlign w:val="center"/>
          </w:tcPr>
          <w:p w:rsidR="00982ACF" w:rsidRPr="00CB2EE2" w:rsidRDefault="0090147E">
            <w:pPr>
              <w:pStyle w:val="Zkladntext20"/>
              <w:framePr w:w="9163" w:wrap="notBeside" w:vAnchor="text" w:hAnchor="text" w:xAlign="center" w:y="1"/>
              <w:shd w:val="clear" w:color="auto" w:fill="auto"/>
              <w:spacing w:after="0" w:line="190" w:lineRule="exact"/>
              <w:ind w:left="280" w:firstLine="0"/>
              <w:jc w:val="left"/>
              <w:rPr>
                <w:lang w:val="en-GB"/>
              </w:rPr>
            </w:pPr>
            <w:r w:rsidRPr="00CB2EE2">
              <w:rPr>
                <w:rStyle w:val="Zkladntext295bodovTun"/>
                <w:lang w:val="en-GB"/>
              </w:rPr>
              <w:t>15</w:t>
            </w:r>
          </w:p>
        </w:tc>
        <w:tc>
          <w:tcPr>
            <w:tcW w:w="850" w:type="dxa"/>
            <w:tcBorders>
              <w:top w:val="single" w:sz="4" w:space="0" w:color="auto"/>
              <w:left w:val="single" w:sz="4" w:space="0" w:color="auto"/>
              <w:bottom w:val="single" w:sz="4" w:space="0" w:color="auto"/>
            </w:tcBorders>
            <w:shd w:val="clear" w:color="auto" w:fill="BFBFBF" w:themeFill="background1" w:themeFillShade="BF"/>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rPr>
                <w:lang w:val="en-GB"/>
              </w:rPr>
            </w:pPr>
            <w:r w:rsidRPr="00CB2EE2">
              <w:rPr>
                <w:rStyle w:val="Zkladntext295bodovTun"/>
                <w:lang w:val="en-GB"/>
              </w:rPr>
              <w:t>5</w:t>
            </w:r>
          </w:p>
        </w:tc>
        <w:tc>
          <w:tcPr>
            <w:tcW w:w="710" w:type="dxa"/>
            <w:tcBorders>
              <w:top w:val="single" w:sz="4" w:space="0" w:color="auto"/>
              <w:left w:val="single" w:sz="4" w:space="0" w:color="auto"/>
              <w:bottom w:val="single" w:sz="4" w:space="0" w:color="auto"/>
            </w:tcBorders>
            <w:shd w:val="clear" w:color="auto" w:fill="BFBFBF" w:themeFill="background1" w:themeFillShade="BF"/>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rPr>
                <w:lang w:val="en-GB"/>
              </w:rPr>
            </w:pPr>
            <w:r w:rsidRPr="00CB2EE2">
              <w:rPr>
                <w:rStyle w:val="Zkladntext295bodovTun"/>
                <w:lang w:val="en-GB"/>
              </w:rPr>
              <w:t>6</w:t>
            </w:r>
          </w:p>
        </w:tc>
        <w:tc>
          <w:tcPr>
            <w:tcW w:w="994" w:type="dxa"/>
            <w:tcBorders>
              <w:top w:val="single" w:sz="4" w:space="0" w:color="auto"/>
              <w:left w:val="single" w:sz="4" w:space="0" w:color="auto"/>
              <w:bottom w:val="single" w:sz="4" w:space="0" w:color="auto"/>
            </w:tcBorders>
            <w:shd w:val="clear" w:color="auto" w:fill="BFBFBF" w:themeFill="background1" w:themeFillShade="BF"/>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rPr>
                <w:lang w:val="en-GB"/>
              </w:rPr>
            </w:pPr>
            <w:r w:rsidRPr="00CB2EE2">
              <w:rPr>
                <w:rStyle w:val="Zkladntext295bodovTun"/>
                <w:lang w:val="en-GB"/>
              </w:rPr>
              <w:t>4</w:t>
            </w:r>
          </w:p>
        </w:tc>
        <w:tc>
          <w:tcPr>
            <w:tcW w:w="850" w:type="dxa"/>
            <w:tcBorders>
              <w:top w:val="single" w:sz="4" w:space="0" w:color="auto"/>
              <w:left w:val="single" w:sz="4" w:space="0" w:color="auto"/>
              <w:bottom w:val="single" w:sz="4" w:space="0" w:color="auto"/>
            </w:tcBorders>
            <w:shd w:val="clear" w:color="auto" w:fill="BFBFBF" w:themeFill="background1" w:themeFillShade="BF"/>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rPr>
                <w:lang w:val="en-GB"/>
              </w:rPr>
            </w:pPr>
            <w:r w:rsidRPr="00CB2EE2">
              <w:rPr>
                <w:rStyle w:val="Zkladntext295bodovTun"/>
                <w:lang w:val="en-GB"/>
              </w:rPr>
              <w:t>13</w:t>
            </w:r>
          </w:p>
        </w:tc>
        <w:tc>
          <w:tcPr>
            <w:tcW w:w="850" w:type="dxa"/>
            <w:tcBorders>
              <w:top w:val="single" w:sz="4" w:space="0" w:color="auto"/>
              <w:left w:val="single" w:sz="4" w:space="0" w:color="auto"/>
              <w:bottom w:val="single" w:sz="4" w:space="0" w:color="auto"/>
            </w:tcBorders>
            <w:shd w:val="clear" w:color="auto" w:fill="BFBFBF" w:themeFill="background1" w:themeFillShade="BF"/>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rPr>
                <w:lang w:val="en-GB"/>
              </w:rPr>
            </w:pPr>
            <w:r w:rsidRPr="00CB2EE2">
              <w:rPr>
                <w:rStyle w:val="Zkladntext295bodovTun"/>
                <w:lang w:val="en-GB"/>
              </w:rPr>
              <w:t>1</w:t>
            </w:r>
          </w:p>
        </w:tc>
        <w:tc>
          <w:tcPr>
            <w:tcW w:w="566" w:type="dxa"/>
            <w:tcBorders>
              <w:top w:val="single" w:sz="4" w:space="0" w:color="auto"/>
              <w:left w:val="single" w:sz="4" w:space="0" w:color="auto"/>
              <w:bottom w:val="single" w:sz="4" w:space="0" w:color="auto"/>
            </w:tcBorders>
            <w:shd w:val="clear" w:color="auto" w:fill="BFBFBF" w:themeFill="background1" w:themeFillShade="BF"/>
            <w:vAlign w:val="center"/>
          </w:tcPr>
          <w:p w:rsidR="00982ACF" w:rsidRPr="00CB2EE2" w:rsidRDefault="0090147E">
            <w:pPr>
              <w:pStyle w:val="Zkladntext20"/>
              <w:framePr w:w="9163" w:wrap="notBeside" w:vAnchor="text" w:hAnchor="text" w:xAlign="center" w:y="1"/>
              <w:shd w:val="clear" w:color="auto" w:fill="auto"/>
              <w:spacing w:after="0" w:line="190" w:lineRule="exact"/>
              <w:ind w:left="240" w:firstLine="0"/>
              <w:jc w:val="left"/>
              <w:rPr>
                <w:lang w:val="en-GB"/>
              </w:rPr>
            </w:pPr>
            <w:r w:rsidRPr="00CB2EE2">
              <w:rPr>
                <w:rStyle w:val="Zkladntext295bodovTun"/>
                <w:lang w:val="en-GB"/>
              </w:rPr>
              <w:t>0</w:t>
            </w:r>
          </w:p>
        </w:tc>
        <w:tc>
          <w:tcPr>
            <w:tcW w:w="710" w:type="dxa"/>
            <w:tcBorders>
              <w:top w:val="single" w:sz="4" w:space="0" w:color="auto"/>
              <w:left w:val="single" w:sz="4" w:space="0" w:color="auto"/>
              <w:bottom w:val="single" w:sz="4" w:space="0" w:color="auto"/>
            </w:tcBorders>
            <w:shd w:val="clear" w:color="auto" w:fill="BFBFBF" w:themeFill="background1" w:themeFillShade="BF"/>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rPr>
                <w:lang w:val="en-GB"/>
              </w:rPr>
            </w:pPr>
            <w:r w:rsidRPr="00CB2EE2">
              <w:rPr>
                <w:rStyle w:val="Zkladntext295bodovTun"/>
                <w:lang w:val="en-GB"/>
              </w:rPr>
              <w:t>4</w:t>
            </w:r>
          </w:p>
        </w:tc>
        <w:tc>
          <w:tcPr>
            <w:tcW w:w="715" w:type="dxa"/>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rsidR="00982ACF" w:rsidRPr="00CB2EE2" w:rsidRDefault="0090147E">
            <w:pPr>
              <w:pStyle w:val="Zkladntext20"/>
              <w:framePr w:w="9163" w:wrap="notBeside" w:vAnchor="text" w:hAnchor="text" w:xAlign="center" w:y="1"/>
              <w:shd w:val="clear" w:color="auto" w:fill="auto"/>
              <w:spacing w:after="0" w:line="190" w:lineRule="exact"/>
              <w:ind w:left="300" w:firstLine="0"/>
              <w:jc w:val="left"/>
              <w:rPr>
                <w:lang w:val="en-GB"/>
              </w:rPr>
            </w:pPr>
            <w:r w:rsidRPr="00CB2EE2">
              <w:rPr>
                <w:rStyle w:val="Zkladntext295bodovTun"/>
                <w:lang w:val="en-GB"/>
              </w:rPr>
              <w:t>13</w:t>
            </w:r>
          </w:p>
        </w:tc>
        <w:tc>
          <w:tcPr>
            <w:tcW w:w="864" w:type="dxa"/>
            <w:tcBorders>
              <w:top w:val="single" w:sz="4" w:space="0" w:color="auto"/>
              <w:left w:val="single" w:sz="12" w:space="0" w:color="auto"/>
              <w:bottom w:val="single" w:sz="12" w:space="0" w:color="auto"/>
              <w:right w:val="single" w:sz="12" w:space="0" w:color="auto"/>
            </w:tcBorders>
            <w:shd w:val="clear" w:color="auto" w:fill="BFBFBF" w:themeFill="background1" w:themeFillShade="BF"/>
            <w:vAlign w:val="center"/>
          </w:tcPr>
          <w:p w:rsidR="00982ACF" w:rsidRPr="00CB2EE2" w:rsidRDefault="0090147E">
            <w:pPr>
              <w:pStyle w:val="Zkladntext20"/>
              <w:framePr w:w="9163" w:wrap="notBeside" w:vAnchor="text" w:hAnchor="text" w:xAlign="center" w:y="1"/>
              <w:shd w:val="clear" w:color="auto" w:fill="auto"/>
              <w:spacing w:after="0" w:line="190" w:lineRule="exact"/>
              <w:ind w:firstLine="0"/>
              <w:rPr>
                <w:lang w:val="en-GB"/>
              </w:rPr>
            </w:pPr>
            <w:r w:rsidRPr="00CB2EE2">
              <w:rPr>
                <w:rStyle w:val="Zkladntext295bodovTun"/>
                <w:lang w:val="en-GB"/>
              </w:rPr>
              <w:t>81</w:t>
            </w:r>
          </w:p>
        </w:tc>
      </w:tr>
    </w:tbl>
    <w:p w:rsidR="00982ACF" w:rsidRPr="00CB2EE2" w:rsidRDefault="00982ACF">
      <w:pPr>
        <w:framePr w:w="9163" w:wrap="notBeside" w:vAnchor="text" w:hAnchor="text" w:xAlign="center" w:y="1"/>
        <w:rPr>
          <w:sz w:val="2"/>
          <w:szCs w:val="2"/>
          <w:lang w:val="en-GB"/>
        </w:rPr>
      </w:pPr>
    </w:p>
    <w:p w:rsidR="00982ACF" w:rsidRPr="00CB2EE2" w:rsidRDefault="00982ACF">
      <w:pPr>
        <w:spacing w:line="600" w:lineRule="exact"/>
        <w:rPr>
          <w:lang w:val="en-GB"/>
        </w:rPr>
      </w:pPr>
    </w:p>
    <w:p w:rsidR="00982ACF" w:rsidRPr="00CB2EE2" w:rsidRDefault="0090147E">
      <w:pPr>
        <w:pStyle w:val="Nzovtabuky0"/>
        <w:framePr w:w="6451" w:wrap="notBeside" w:vAnchor="text" w:hAnchor="text" w:xAlign="center" w:y="1"/>
        <w:shd w:val="clear" w:color="auto" w:fill="auto"/>
        <w:spacing w:line="230" w:lineRule="exact"/>
        <w:jc w:val="both"/>
        <w:rPr>
          <w:lang w:val="en-GB"/>
        </w:rPr>
      </w:pPr>
      <w:r w:rsidRPr="00CB2EE2">
        <w:rPr>
          <w:lang w:val="en-GB"/>
        </w:rPr>
        <w:t>Tab</w:t>
      </w:r>
      <w:r w:rsidR="00B97098" w:rsidRPr="00CB2EE2">
        <w:rPr>
          <w:lang w:val="en-GB"/>
        </w:rPr>
        <w:t>le no.</w:t>
      </w:r>
      <w:r w:rsidRPr="00CB2EE2">
        <w:rPr>
          <w:lang w:val="en-GB"/>
        </w:rPr>
        <w:t xml:space="preserve"> 15: </w:t>
      </w:r>
      <w:r w:rsidR="00B97098" w:rsidRPr="00CB2EE2">
        <w:rPr>
          <w:lang w:val="en-GB"/>
        </w:rPr>
        <w:t>Comparison of the total number of the handled requests sent from LEAs and from foreign AROs to FSJ in the years</w:t>
      </w:r>
      <w:r w:rsidRPr="00CB2EE2">
        <w:rPr>
          <w:lang w:val="en-GB"/>
        </w:rPr>
        <w:t xml:space="preserve"> 2014 - 2016</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18"/>
        <w:gridCol w:w="749"/>
        <w:gridCol w:w="754"/>
        <w:gridCol w:w="830"/>
      </w:tblGrid>
      <w:tr w:rsidR="00982ACF" w:rsidRPr="00CB2EE2" w:rsidTr="00B97098">
        <w:trPr>
          <w:trHeight w:hRule="exact" w:val="413"/>
          <w:jc w:val="center"/>
        </w:trPr>
        <w:tc>
          <w:tcPr>
            <w:tcW w:w="4118" w:type="dxa"/>
            <w:tcBorders>
              <w:top w:val="single" w:sz="4" w:space="0" w:color="auto"/>
              <w:left w:val="single" w:sz="4" w:space="0" w:color="auto"/>
            </w:tcBorders>
            <w:shd w:val="clear" w:color="auto" w:fill="D9E2F3" w:themeFill="accent1" w:themeFillTint="33"/>
            <w:vAlign w:val="center"/>
          </w:tcPr>
          <w:p w:rsidR="00982ACF" w:rsidRPr="00CB2EE2" w:rsidRDefault="00B97098" w:rsidP="00B97098">
            <w:pPr>
              <w:pStyle w:val="Zkladntext20"/>
              <w:framePr w:w="6451" w:wrap="notBeside" w:vAnchor="text" w:hAnchor="text" w:xAlign="center" w:y="1"/>
              <w:shd w:val="clear" w:color="auto" w:fill="auto"/>
              <w:spacing w:after="0" w:line="240" w:lineRule="exact"/>
              <w:ind w:left="160" w:firstLine="0"/>
              <w:jc w:val="left"/>
              <w:rPr>
                <w:lang w:val="en-GB"/>
              </w:rPr>
            </w:pPr>
            <w:r w:rsidRPr="00CB2EE2">
              <w:rPr>
                <w:rStyle w:val="Zkladntext2Tun"/>
                <w:lang w:val="en-GB"/>
              </w:rPr>
              <w:t>Statistical data on number of requests</w:t>
            </w:r>
          </w:p>
        </w:tc>
        <w:tc>
          <w:tcPr>
            <w:tcW w:w="749" w:type="dxa"/>
            <w:tcBorders>
              <w:top w:val="single" w:sz="4" w:space="0" w:color="auto"/>
              <w:left w:val="single" w:sz="4" w:space="0" w:color="auto"/>
            </w:tcBorders>
            <w:shd w:val="clear" w:color="auto" w:fill="D9E2F3" w:themeFill="accent1" w:themeFillTint="33"/>
            <w:vAlign w:val="center"/>
          </w:tcPr>
          <w:p w:rsidR="00982ACF" w:rsidRPr="00CB2EE2" w:rsidRDefault="0090147E">
            <w:pPr>
              <w:pStyle w:val="Zkladntext20"/>
              <w:framePr w:w="6451" w:wrap="notBeside" w:vAnchor="text" w:hAnchor="text" w:xAlign="center" w:y="1"/>
              <w:shd w:val="clear" w:color="auto" w:fill="auto"/>
              <w:spacing w:after="0" w:line="240" w:lineRule="exact"/>
              <w:ind w:left="160" w:firstLine="0"/>
              <w:jc w:val="left"/>
              <w:rPr>
                <w:lang w:val="en-GB"/>
              </w:rPr>
            </w:pPr>
            <w:r w:rsidRPr="00CB2EE2">
              <w:rPr>
                <w:rStyle w:val="Zkladntext2Tun"/>
                <w:lang w:val="en-GB"/>
              </w:rPr>
              <w:t>2014</w:t>
            </w:r>
          </w:p>
        </w:tc>
        <w:tc>
          <w:tcPr>
            <w:tcW w:w="754" w:type="dxa"/>
            <w:tcBorders>
              <w:top w:val="single" w:sz="4" w:space="0" w:color="auto"/>
              <w:left w:val="single" w:sz="4" w:space="0" w:color="auto"/>
            </w:tcBorders>
            <w:shd w:val="clear" w:color="auto" w:fill="D9E2F3" w:themeFill="accent1" w:themeFillTint="33"/>
            <w:vAlign w:val="center"/>
          </w:tcPr>
          <w:p w:rsidR="00982ACF" w:rsidRPr="00CB2EE2" w:rsidRDefault="0090147E">
            <w:pPr>
              <w:pStyle w:val="Zkladntext20"/>
              <w:framePr w:w="6451" w:wrap="notBeside" w:vAnchor="text" w:hAnchor="text" w:xAlign="center" w:y="1"/>
              <w:shd w:val="clear" w:color="auto" w:fill="auto"/>
              <w:spacing w:after="0" w:line="240" w:lineRule="exact"/>
              <w:ind w:left="160" w:firstLine="0"/>
              <w:jc w:val="left"/>
              <w:rPr>
                <w:lang w:val="en-GB"/>
              </w:rPr>
            </w:pPr>
            <w:r w:rsidRPr="00CB2EE2">
              <w:rPr>
                <w:rStyle w:val="Zkladntext2Tun"/>
                <w:lang w:val="en-GB"/>
              </w:rPr>
              <w:t>2015</w:t>
            </w:r>
          </w:p>
        </w:tc>
        <w:tc>
          <w:tcPr>
            <w:tcW w:w="830" w:type="dxa"/>
            <w:tcBorders>
              <w:top w:val="single" w:sz="4" w:space="0" w:color="auto"/>
              <w:left w:val="single" w:sz="4" w:space="0" w:color="auto"/>
              <w:right w:val="single" w:sz="4" w:space="0" w:color="auto"/>
            </w:tcBorders>
            <w:shd w:val="clear" w:color="auto" w:fill="D9E2F3" w:themeFill="accent1" w:themeFillTint="33"/>
            <w:vAlign w:val="center"/>
          </w:tcPr>
          <w:p w:rsidR="00982ACF" w:rsidRPr="00CB2EE2" w:rsidRDefault="0090147E">
            <w:pPr>
              <w:pStyle w:val="Zkladntext20"/>
              <w:framePr w:w="6451" w:wrap="notBeside" w:vAnchor="text" w:hAnchor="text" w:xAlign="center" w:y="1"/>
              <w:shd w:val="clear" w:color="auto" w:fill="auto"/>
              <w:spacing w:after="0" w:line="240" w:lineRule="exact"/>
              <w:ind w:left="200" w:firstLine="0"/>
              <w:jc w:val="left"/>
              <w:rPr>
                <w:lang w:val="en-GB"/>
              </w:rPr>
            </w:pPr>
            <w:r w:rsidRPr="00CB2EE2">
              <w:rPr>
                <w:rStyle w:val="Zkladntext2Tun"/>
                <w:lang w:val="en-GB"/>
              </w:rPr>
              <w:t>2016</w:t>
            </w:r>
          </w:p>
        </w:tc>
      </w:tr>
      <w:tr w:rsidR="00B97098" w:rsidRPr="00CB2EE2" w:rsidTr="00B97098">
        <w:trPr>
          <w:trHeight w:hRule="exact" w:val="322"/>
          <w:jc w:val="center"/>
        </w:trPr>
        <w:tc>
          <w:tcPr>
            <w:tcW w:w="4118" w:type="dxa"/>
            <w:vMerge w:val="restart"/>
            <w:tcBorders>
              <w:top w:val="single" w:sz="4" w:space="0" w:color="auto"/>
              <w:left w:val="single" w:sz="4" w:space="0" w:color="auto"/>
            </w:tcBorders>
            <w:shd w:val="clear" w:color="auto" w:fill="F2F2F2" w:themeFill="background1" w:themeFillShade="F2"/>
            <w:vAlign w:val="bottom"/>
          </w:tcPr>
          <w:p w:rsidR="00B97098" w:rsidRPr="00CB2EE2" w:rsidRDefault="00B97098">
            <w:pPr>
              <w:pStyle w:val="Zkladntext20"/>
              <w:framePr w:w="6451" w:wrap="notBeside" w:vAnchor="text" w:hAnchor="text" w:xAlign="center" w:y="1"/>
              <w:shd w:val="clear" w:color="auto" w:fill="auto"/>
              <w:spacing w:after="0" w:line="190" w:lineRule="exact"/>
              <w:ind w:firstLine="0"/>
              <w:jc w:val="left"/>
              <w:rPr>
                <w:lang w:val="en-GB"/>
              </w:rPr>
            </w:pPr>
            <w:r w:rsidRPr="00CB2EE2">
              <w:rPr>
                <w:rStyle w:val="Zkladntext295bodov"/>
                <w:lang w:val="en-GB"/>
              </w:rPr>
              <w:t>Number of requests remained in examination from the last year</w:t>
            </w:r>
          </w:p>
        </w:tc>
        <w:tc>
          <w:tcPr>
            <w:tcW w:w="749" w:type="dxa"/>
            <w:tcBorders>
              <w:top w:val="single" w:sz="4" w:space="0" w:color="auto"/>
              <w:left w:val="single" w:sz="4" w:space="0" w:color="auto"/>
            </w:tcBorders>
            <w:shd w:val="clear" w:color="auto" w:fill="F2F2F2" w:themeFill="background1" w:themeFillShade="F2"/>
          </w:tcPr>
          <w:p w:rsidR="00B97098" w:rsidRPr="00CB2EE2" w:rsidRDefault="00B97098">
            <w:pPr>
              <w:pStyle w:val="Zkladntext20"/>
              <w:framePr w:w="6451" w:wrap="notBeside" w:vAnchor="text" w:hAnchor="text" w:xAlign="center" w:y="1"/>
              <w:shd w:val="clear" w:color="auto" w:fill="auto"/>
              <w:spacing w:after="0" w:line="190" w:lineRule="exact"/>
              <w:ind w:firstLine="0"/>
              <w:rPr>
                <w:lang w:val="en-GB"/>
              </w:rPr>
            </w:pPr>
            <w:r w:rsidRPr="00CB2EE2">
              <w:rPr>
                <w:rStyle w:val="Zkladntext295bodov"/>
                <w:lang w:val="en-GB"/>
              </w:rPr>
              <w:t>17</w:t>
            </w:r>
          </w:p>
        </w:tc>
        <w:tc>
          <w:tcPr>
            <w:tcW w:w="754" w:type="dxa"/>
            <w:tcBorders>
              <w:top w:val="single" w:sz="4" w:space="0" w:color="auto"/>
              <w:left w:val="single" w:sz="4" w:space="0" w:color="auto"/>
            </w:tcBorders>
            <w:shd w:val="clear" w:color="auto" w:fill="F2F2F2" w:themeFill="background1" w:themeFillShade="F2"/>
            <w:vAlign w:val="center"/>
          </w:tcPr>
          <w:p w:rsidR="00B97098" w:rsidRPr="00CB2EE2" w:rsidRDefault="00B97098">
            <w:pPr>
              <w:pStyle w:val="Zkladntext20"/>
              <w:framePr w:w="6451" w:wrap="notBeside" w:vAnchor="text" w:hAnchor="text" w:xAlign="center" w:y="1"/>
              <w:shd w:val="clear" w:color="auto" w:fill="auto"/>
              <w:spacing w:after="0" w:line="190" w:lineRule="exact"/>
              <w:ind w:firstLine="0"/>
              <w:rPr>
                <w:lang w:val="en-GB"/>
              </w:rPr>
            </w:pPr>
            <w:r w:rsidRPr="00CB2EE2">
              <w:rPr>
                <w:rStyle w:val="Zkladntext295bodov"/>
                <w:lang w:val="en-GB"/>
              </w:rPr>
              <w:t>21</w:t>
            </w:r>
          </w:p>
        </w:tc>
        <w:tc>
          <w:tcPr>
            <w:tcW w:w="830" w:type="dxa"/>
            <w:tcBorders>
              <w:top w:val="single" w:sz="4" w:space="0" w:color="auto"/>
              <w:left w:val="single" w:sz="4" w:space="0" w:color="auto"/>
              <w:right w:val="single" w:sz="4" w:space="0" w:color="auto"/>
            </w:tcBorders>
            <w:shd w:val="clear" w:color="auto" w:fill="D9D9D9" w:themeFill="background1" w:themeFillShade="D9"/>
          </w:tcPr>
          <w:p w:rsidR="00B97098" w:rsidRPr="00CB2EE2" w:rsidRDefault="00B97098">
            <w:pPr>
              <w:pStyle w:val="Zkladntext20"/>
              <w:framePr w:w="6451" w:wrap="notBeside" w:vAnchor="text" w:hAnchor="text" w:xAlign="center" w:y="1"/>
              <w:shd w:val="clear" w:color="auto" w:fill="auto"/>
              <w:spacing w:after="0" w:line="190" w:lineRule="exact"/>
              <w:ind w:firstLine="0"/>
              <w:rPr>
                <w:lang w:val="en-GB"/>
              </w:rPr>
            </w:pPr>
            <w:r w:rsidRPr="00CB2EE2">
              <w:rPr>
                <w:rStyle w:val="Zkladntext295bodovTun"/>
                <w:lang w:val="en-GB"/>
              </w:rPr>
              <w:t>9</w:t>
            </w:r>
          </w:p>
        </w:tc>
      </w:tr>
      <w:tr w:rsidR="00B97098" w:rsidRPr="00CB2EE2" w:rsidTr="00B97098">
        <w:trPr>
          <w:trHeight w:hRule="exact" w:val="130"/>
          <w:jc w:val="center"/>
        </w:trPr>
        <w:tc>
          <w:tcPr>
            <w:tcW w:w="4118" w:type="dxa"/>
            <w:vMerge/>
            <w:tcBorders>
              <w:left w:val="single" w:sz="4" w:space="0" w:color="auto"/>
            </w:tcBorders>
            <w:shd w:val="clear" w:color="auto" w:fill="F2F2F2" w:themeFill="background1" w:themeFillShade="F2"/>
          </w:tcPr>
          <w:p w:rsidR="00B97098" w:rsidRPr="00CB2EE2" w:rsidRDefault="00B97098">
            <w:pPr>
              <w:framePr w:w="6451" w:wrap="notBeside" w:vAnchor="text" w:hAnchor="text" w:xAlign="center" w:y="1"/>
              <w:rPr>
                <w:sz w:val="10"/>
                <w:szCs w:val="10"/>
                <w:lang w:val="en-GB"/>
              </w:rPr>
            </w:pPr>
          </w:p>
        </w:tc>
        <w:tc>
          <w:tcPr>
            <w:tcW w:w="749" w:type="dxa"/>
            <w:tcBorders>
              <w:left w:val="single" w:sz="4" w:space="0" w:color="auto"/>
            </w:tcBorders>
            <w:shd w:val="clear" w:color="auto" w:fill="F2F2F2" w:themeFill="background1" w:themeFillShade="F2"/>
          </w:tcPr>
          <w:p w:rsidR="00B97098" w:rsidRPr="00CB2EE2" w:rsidRDefault="00B97098">
            <w:pPr>
              <w:framePr w:w="6451" w:wrap="notBeside" w:vAnchor="text" w:hAnchor="text" w:xAlign="center" w:y="1"/>
              <w:rPr>
                <w:sz w:val="10"/>
                <w:szCs w:val="10"/>
                <w:lang w:val="en-GB"/>
              </w:rPr>
            </w:pPr>
          </w:p>
        </w:tc>
        <w:tc>
          <w:tcPr>
            <w:tcW w:w="754" w:type="dxa"/>
            <w:tcBorders>
              <w:left w:val="single" w:sz="4" w:space="0" w:color="auto"/>
            </w:tcBorders>
            <w:shd w:val="clear" w:color="auto" w:fill="F2F2F2" w:themeFill="background1" w:themeFillShade="F2"/>
          </w:tcPr>
          <w:p w:rsidR="00B97098" w:rsidRPr="00CB2EE2" w:rsidRDefault="00B97098">
            <w:pPr>
              <w:framePr w:w="6451" w:wrap="notBeside" w:vAnchor="text" w:hAnchor="text" w:xAlign="center" w:y="1"/>
              <w:rPr>
                <w:sz w:val="10"/>
                <w:szCs w:val="10"/>
                <w:lang w:val="en-GB"/>
              </w:rPr>
            </w:pPr>
          </w:p>
        </w:tc>
        <w:tc>
          <w:tcPr>
            <w:tcW w:w="830" w:type="dxa"/>
            <w:tcBorders>
              <w:left w:val="single" w:sz="4" w:space="0" w:color="auto"/>
              <w:right w:val="single" w:sz="4" w:space="0" w:color="auto"/>
            </w:tcBorders>
            <w:shd w:val="clear" w:color="auto" w:fill="D9D9D9" w:themeFill="background1" w:themeFillShade="D9"/>
          </w:tcPr>
          <w:p w:rsidR="00B97098" w:rsidRPr="00CB2EE2" w:rsidRDefault="00B97098">
            <w:pPr>
              <w:framePr w:w="6451" w:wrap="notBeside" w:vAnchor="text" w:hAnchor="text" w:xAlign="center" w:y="1"/>
              <w:rPr>
                <w:sz w:val="10"/>
                <w:szCs w:val="10"/>
                <w:lang w:val="en-GB"/>
              </w:rPr>
            </w:pPr>
          </w:p>
        </w:tc>
      </w:tr>
      <w:tr w:rsidR="00982ACF" w:rsidRPr="00CB2EE2" w:rsidTr="00B97098">
        <w:trPr>
          <w:trHeight w:hRule="exact" w:val="346"/>
          <w:jc w:val="center"/>
        </w:trPr>
        <w:tc>
          <w:tcPr>
            <w:tcW w:w="4118" w:type="dxa"/>
            <w:tcBorders>
              <w:top w:val="single" w:sz="4" w:space="0" w:color="auto"/>
              <w:left w:val="single" w:sz="4" w:space="0" w:color="auto"/>
            </w:tcBorders>
            <w:shd w:val="clear" w:color="auto" w:fill="F2F2F2" w:themeFill="background1" w:themeFillShade="F2"/>
          </w:tcPr>
          <w:p w:rsidR="00982ACF" w:rsidRPr="00CB2EE2" w:rsidRDefault="00B97098">
            <w:pPr>
              <w:pStyle w:val="Zkladntext20"/>
              <w:framePr w:w="6451" w:wrap="notBeside" w:vAnchor="text" w:hAnchor="text" w:xAlign="center" w:y="1"/>
              <w:shd w:val="clear" w:color="auto" w:fill="auto"/>
              <w:spacing w:after="0" w:line="190" w:lineRule="exact"/>
              <w:ind w:firstLine="0"/>
              <w:jc w:val="left"/>
              <w:rPr>
                <w:rStyle w:val="Zkladntext295bodov"/>
                <w:lang w:val="en-GB"/>
              </w:rPr>
            </w:pPr>
            <w:r w:rsidRPr="00CB2EE2">
              <w:rPr>
                <w:rStyle w:val="Zkladntext295bodov"/>
                <w:lang w:val="en-GB"/>
              </w:rPr>
              <w:t>Number of received requests</w:t>
            </w:r>
          </w:p>
        </w:tc>
        <w:tc>
          <w:tcPr>
            <w:tcW w:w="749" w:type="dxa"/>
            <w:tcBorders>
              <w:top w:val="single" w:sz="4" w:space="0" w:color="auto"/>
              <w:left w:val="single" w:sz="4" w:space="0" w:color="auto"/>
            </w:tcBorders>
            <w:shd w:val="clear" w:color="auto" w:fill="F2F2F2" w:themeFill="background1" w:themeFillShade="F2"/>
          </w:tcPr>
          <w:p w:rsidR="00982ACF" w:rsidRPr="00CB2EE2" w:rsidRDefault="0090147E">
            <w:pPr>
              <w:pStyle w:val="Zkladntext20"/>
              <w:framePr w:w="6451" w:wrap="notBeside" w:vAnchor="text" w:hAnchor="text" w:xAlign="center" w:y="1"/>
              <w:shd w:val="clear" w:color="auto" w:fill="auto"/>
              <w:spacing w:after="0" w:line="190" w:lineRule="exact"/>
              <w:ind w:firstLine="0"/>
              <w:rPr>
                <w:lang w:val="en-GB"/>
              </w:rPr>
            </w:pPr>
            <w:r w:rsidRPr="00CB2EE2">
              <w:rPr>
                <w:rStyle w:val="Zkladntext295bodov"/>
                <w:lang w:val="en-GB"/>
              </w:rPr>
              <w:t>92</w:t>
            </w:r>
          </w:p>
        </w:tc>
        <w:tc>
          <w:tcPr>
            <w:tcW w:w="754" w:type="dxa"/>
            <w:tcBorders>
              <w:top w:val="single" w:sz="4" w:space="0" w:color="auto"/>
              <w:left w:val="single" w:sz="4" w:space="0" w:color="auto"/>
            </w:tcBorders>
            <w:shd w:val="clear" w:color="auto" w:fill="F2F2F2" w:themeFill="background1" w:themeFillShade="F2"/>
          </w:tcPr>
          <w:p w:rsidR="00982ACF" w:rsidRPr="00CB2EE2" w:rsidRDefault="0090147E">
            <w:pPr>
              <w:pStyle w:val="Zkladntext20"/>
              <w:framePr w:w="6451" w:wrap="notBeside" w:vAnchor="text" w:hAnchor="text" w:xAlign="center" w:y="1"/>
              <w:shd w:val="clear" w:color="auto" w:fill="auto"/>
              <w:spacing w:after="0" w:line="190" w:lineRule="exact"/>
              <w:ind w:right="300" w:firstLine="0"/>
              <w:jc w:val="right"/>
              <w:rPr>
                <w:lang w:val="en-GB"/>
              </w:rPr>
            </w:pPr>
            <w:r w:rsidRPr="00CB2EE2">
              <w:rPr>
                <w:rStyle w:val="Zkladntext295bodov"/>
                <w:lang w:val="en-GB"/>
              </w:rPr>
              <w:t>78</w:t>
            </w:r>
          </w:p>
        </w:tc>
        <w:tc>
          <w:tcPr>
            <w:tcW w:w="830" w:type="dxa"/>
            <w:tcBorders>
              <w:top w:val="single" w:sz="4" w:space="0" w:color="auto"/>
              <w:left w:val="single" w:sz="4" w:space="0" w:color="auto"/>
              <w:right w:val="single" w:sz="4" w:space="0" w:color="auto"/>
            </w:tcBorders>
            <w:shd w:val="clear" w:color="auto" w:fill="D9D9D9" w:themeFill="background1" w:themeFillShade="D9"/>
          </w:tcPr>
          <w:p w:rsidR="00982ACF" w:rsidRPr="00CB2EE2" w:rsidRDefault="0090147E">
            <w:pPr>
              <w:pStyle w:val="Zkladntext20"/>
              <w:framePr w:w="6451" w:wrap="notBeside" w:vAnchor="text" w:hAnchor="text" w:xAlign="center" w:y="1"/>
              <w:shd w:val="clear" w:color="auto" w:fill="auto"/>
              <w:spacing w:after="0" w:line="190" w:lineRule="exact"/>
              <w:ind w:firstLine="0"/>
              <w:rPr>
                <w:lang w:val="en-GB"/>
              </w:rPr>
            </w:pPr>
            <w:r w:rsidRPr="00CB2EE2">
              <w:rPr>
                <w:rStyle w:val="Zkladntext295bodovTun"/>
                <w:lang w:val="en-GB"/>
              </w:rPr>
              <w:t>109</w:t>
            </w:r>
          </w:p>
        </w:tc>
      </w:tr>
      <w:tr w:rsidR="00982ACF" w:rsidRPr="00CB2EE2" w:rsidTr="00B97098">
        <w:trPr>
          <w:trHeight w:hRule="exact" w:val="139"/>
          <w:jc w:val="center"/>
        </w:trPr>
        <w:tc>
          <w:tcPr>
            <w:tcW w:w="4118" w:type="dxa"/>
            <w:tcBorders>
              <w:top w:val="single" w:sz="4" w:space="0" w:color="auto"/>
              <w:left w:val="single" w:sz="4" w:space="0" w:color="auto"/>
            </w:tcBorders>
            <w:shd w:val="clear" w:color="auto" w:fill="F2F2F2" w:themeFill="background1" w:themeFillShade="F2"/>
          </w:tcPr>
          <w:p w:rsidR="00982ACF" w:rsidRPr="00CB2EE2" w:rsidRDefault="00982ACF" w:rsidP="00B97098">
            <w:pPr>
              <w:pStyle w:val="Zkladntext20"/>
              <w:framePr w:w="6451" w:wrap="notBeside" w:vAnchor="text" w:hAnchor="text" w:xAlign="center" w:y="1"/>
              <w:shd w:val="clear" w:color="auto" w:fill="auto"/>
              <w:spacing w:after="0" w:line="190" w:lineRule="exact"/>
              <w:ind w:firstLine="0"/>
              <w:jc w:val="left"/>
              <w:rPr>
                <w:rStyle w:val="Zkladntext295bodov"/>
                <w:lang w:val="en-GB"/>
              </w:rPr>
            </w:pPr>
          </w:p>
        </w:tc>
        <w:tc>
          <w:tcPr>
            <w:tcW w:w="749" w:type="dxa"/>
            <w:vMerge w:val="restart"/>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6451" w:wrap="notBeside" w:vAnchor="text" w:hAnchor="text" w:xAlign="center" w:y="1"/>
              <w:shd w:val="clear" w:color="auto" w:fill="auto"/>
              <w:spacing w:after="0" w:line="190" w:lineRule="exact"/>
              <w:ind w:right="300" w:firstLine="0"/>
              <w:jc w:val="right"/>
              <w:rPr>
                <w:lang w:val="en-GB"/>
              </w:rPr>
            </w:pPr>
            <w:r w:rsidRPr="00CB2EE2">
              <w:rPr>
                <w:rStyle w:val="Zkladntext295bodov"/>
                <w:lang w:val="en-GB"/>
              </w:rPr>
              <w:t>88</w:t>
            </w:r>
          </w:p>
        </w:tc>
        <w:tc>
          <w:tcPr>
            <w:tcW w:w="754" w:type="dxa"/>
            <w:vMerge w:val="restart"/>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6451" w:wrap="notBeside" w:vAnchor="text" w:hAnchor="text" w:xAlign="center" w:y="1"/>
              <w:shd w:val="clear" w:color="auto" w:fill="auto"/>
              <w:spacing w:after="0" w:line="190" w:lineRule="exact"/>
              <w:ind w:firstLine="0"/>
              <w:rPr>
                <w:lang w:val="en-GB"/>
              </w:rPr>
            </w:pPr>
            <w:r w:rsidRPr="00CB2EE2">
              <w:rPr>
                <w:rStyle w:val="Zkladntext295bodov"/>
                <w:lang w:val="en-GB"/>
              </w:rPr>
              <w:t>90</w:t>
            </w:r>
          </w:p>
        </w:tc>
        <w:tc>
          <w:tcPr>
            <w:tcW w:w="83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82ACF" w:rsidRPr="00CB2EE2" w:rsidRDefault="0090147E">
            <w:pPr>
              <w:pStyle w:val="Zkladntext20"/>
              <w:framePr w:w="6451" w:wrap="notBeside" w:vAnchor="text" w:hAnchor="text" w:xAlign="center" w:y="1"/>
              <w:shd w:val="clear" w:color="auto" w:fill="auto"/>
              <w:spacing w:after="0" w:line="190" w:lineRule="exact"/>
              <w:ind w:firstLine="0"/>
              <w:rPr>
                <w:lang w:val="en-GB"/>
              </w:rPr>
            </w:pPr>
            <w:r w:rsidRPr="00CB2EE2">
              <w:rPr>
                <w:rStyle w:val="Zkladntext295bodovTun"/>
                <w:lang w:val="en-GB"/>
              </w:rPr>
              <w:t>93</w:t>
            </w:r>
          </w:p>
        </w:tc>
      </w:tr>
      <w:tr w:rsidR="00982ACF" w:rsidRPr="00CB2EE2" w:rsidTr="00B97098">
        <w:trPr>
          <w:trHeight w:hRule="exact" w:val="293"/>
          <w:jc w:val="center"/>
        </w:trPr>
        <w:tc>
          <w:tcPr>
            <w:tcW w:w="4118" w:type="dxa"/>
            <w:tcBorders>
              <w:left w:val="single" w:sz="4" w:space="0" w:color="auto"/>
            </w:tcBorders>
            <w:shd w:val="clear" w:color="auto" w:fill="F2F2F2" w:themeFill="background1" w:themeFillShade="F2"/>
          </w:tcPr>
          <w:p w:rsidR="00982ACF" w:rsidRPr="00CB2EE2" w:rsidRDefault="00B97098">
            <w:pPr>
              <w:pStyle w:val="Zkladntext20"/>
              <w:framePr w:w="6451" w:wrap="notBeside" w:vAnchor="text" w:hAnchor="text" w:xAlign="center" w:y="1"/>
              <w:shd w:val="clear" w:color="auto" w:fill="auto"/>
              <w:spacing w:after="0" w:line="190" w:lineRule="exact"/>
              <w:ind w:firstLine="0"/>
              <w:jc w:val="left"/>
              <w:rPr>
                <w:rStyle w:val="Zkladntext295bodov"/>
                <w:lang w:val="en-GB"/>
              </w:rPr>
            </w:pPr>
            <w:r w:rsidRPr="00CB2EE2">
              <w:rPr>
                <w:rStyle w:val="Zkladntext295bodov"/>
                <w:lang w:val="en-GB"/>
              </w:rPr>
              <w:t>Number of processed (and closed) requests</w:t>
            </w:r>
          </w:p>
        </w:tc>
        <w:tc>
          <w:tcPr>
            <w:tcW w:w="749" w:type="dxa"/>
            <w:vMerge/>
            <w:tcBorders>
              <w:left w:val="single" w:sz="4" w:space="0" w:color="auto"/>
            </w:tcBorders>
            <w:shd w:val="clear" w:color="auto" w:fill="F2F2F2" w:themeFill="background1" w:themeFillShade="F2"/>
            <w:vAlign w:val="center"/>
          </w:tcPr>
          <w:p w:rsidR="00982ACF" w:rsidRPr="00CB2EE2" w:rsidRDefault="00982ACF">
            <w:pPr>
              <w:framePr w:w="6451" w:wrap="notBeside" w:vAnchor="text" w:hAnchor="text" w:xAlign="center" w:y="1"/>
              <w:rPr>
                <w:lang w:val="en-GB"/>
              </w:rPr>
            </w:pPr>
          </w:p>
        </w:tc>
        <w:tc>
          <w:tcPr>
            <w:tcW w:w="754" w:type="dxa"/>
            <w:vMerge/>
            <w:tcBorders>
              <w:left w:val="single" w:sz="4" w:space="0" w:color="auto"/>
            </w:tcBorders>
            <w:shd w:val="clear" w:color="auto" w:fill="F2F2F2" w:themeFill="background1" w:themeFillShade="F2"/>
            <w:vAlign w:val="center"/>
          </w:tcPr>
          <w:p w:rsidR="00982ACF" w:rsidRPr="00CB2EE2" w:rsidRDefault="00982ACF">
            <w:pPr>
              <w:framePr w:w="6451" w:wrap="notBeside" w:vAnchor="text" w:hAnchor="text" w:xAlign="center" w:y="1"/>
              <w:rPr>
                <w:lang w:val="en-GB"/>
              </w:rPr>
            </w:pPr>
          </w:p>
        </w:tc>
        <w:tc>
          <w:tcPr>
            <w:tcW w:w="830" w:type="dxa"/>
            <w:vMerge/>
            <w:tcBorders>
              <w:left w:val="single" w:sz="4" w:space="0" w:color="auto"/>
              <w:right w:val="single" w:sz="4" w:space="0" w:color="auto"/>
            </w:tcBorders>
            <w:shd w:val="clear" w:color="auto" w:fill="D9D9D9" w:themeFill="background1" w:themeFillShade="D9"/>
            <w:vAlign w:val="center"/>
          </w:tcPr>
          <w:p w:rsidR="00982ACF" w:rsidRPr="00CB2EE2" w:rsidRDefault="00982ACF">
            <w:pPr>
              <w:framePr w:w="6451" w:wrap="notBeside" w:vAnchor="text" w:hAnchor="text" w:xAlign="center" w:y="1"/>
              <w:rPr>
                <w:lang w:val="en-GB"/>
              </w:rPr>
            </w:pPr>
          </w:p>
        </w:tc>
      </w:tr>
      <w:tr w:rsidR="00982ACF" w:rsidRPr="00CB2EE2" w:rsidTr="00B97098">
        <w:trPr>
          <w:trHeight w:hRule="exact" w:val="139"/>
          <w:jc w:val="center"/>
        </w:trPr>
        <w:tc>
          <w:tcPr>
            <w:tcW w:w="4118" w:type="dxa"/>
            <w:tcBorders>
              <w:top w:val="single" w:sz="4" w:space="0" w:color="auto"/>
              <w:left w:val="single" w:sz="4" w:space="0" w:color="auto"/>
            </w:tcBorders>
            <w:shd w:val="clear" w:color="auto" w:fill="F2F2F2" w:themeFill="background1" w:themeFillShade="F2"/>
          </w:tcPr>
          <w:p w:rsidR="00982ACF" w:rsidRPr="00CB2EE2" w:rsidRDefault="00982ACF" w:rsidP="00B97098">
            <w:pPr>
              <w:pStyle w:val="Zkladntext20"/>
              <w:framePr w:w="6451" w:wrap="notBeside" w:vAnchor="text" w:hAnchor="text" w:xAlign="center" w:y="1"/>
              <w:shd w:val="clear" w:color="auto" w:fill="auto"/>
              <w:spacing w:after="0" w:line="190" w:lineRule="exact"/>
              <w:ind w:firstLine="0"/>
              <w:jc w:val="left"/>
              <w:rPr>
                <w:rStyle w:val="Zkladntext295bodov"/>
                <w:lang w:val="en-GB"/>
              </w:rPr>
            </w:pPr>
          </w:p>
        </w:tc>
        <w:tc>
          <w:tcPr>
            <w:tcW w:w="749" w:type="dxa"/>
            <w:vMerge w:val="restart"/>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6451" w:wrap="notBeside" w:vAnchor="text" w:hAnchor="text" w:xAlign="center" w:y="1"/>
              <w:shd w:val="clear" w:color="auto" w:fill="auto"/>
              <w:spacing w:after="0" w:line="190" w:lineRule="exact"/>
              <w:ind w:firstLine="0"/>
              <w:rPr>
                <w:lang w:val="en-GB"/>
              </w:rPr>
            </w:pPr>
            <w:r w:rsidRPr="00CB2EE2">
              <w:rPr>
                <w:rStyle w:val="Zkladntext295bodov"/>
                <w:lang w:val="en-GB"/>
              </w:rPr>
              <w:t>21</w:t>
            </w:r>
          </w:p>
        </w:tc>
        <w:tc>
          <w:tcPr>
            <w:tcW w:w="754" w:type="dxa"/>
            <w:vMerge w:val="restart"/>
            <w:tcBorders>
              <w:top w:val="single" w:sz="4" w:space="0" w:color="auto"/>
              <w:left w:val="single" w:sz="4" w:space="0" w:color="auto"/>
            </w:tcBorders>
            <w:shd w:val="clear" w:color="auto" w:fill="F2F2F2" w:themeFill="background1" w:themeFillShade="F2"/>
            <w:vAlign w:val="center"/>
          </w:tcPr>
          <w:p w:rsidR="00982ACF" w:rsidRPr="00CB2EE2" w:rsidRDefault="0090147E">
            <w:pPr>
              <w:pStyle w:val="Zkladntext20"/>
              <w:framePr w:w="6451" w:wrap="notBeside" w:vAnchor="text" w:hAnchor="text" w:xAlign="center" w:y="1"/>
              <w:shd w:val="clear" w:color="auto" w:fill="auto"/>
              <w:spacing w:after="0" w:line="190" w:lineRule="exact"/>
              <w:ind w:firstLine="0"/>
              <w:rPr>
                <w:lang w:val="en-GB"/>
              </w:rPr>
            </w:pPr>
            <w:r w:rsidRPr="00CB2EE2">
              <w:rPr>
                <w:rStyle w:val="Zkladntext295bodov"/>
                <w:lang w:val="en-GB"/>
              </w:rPr>
              <w:t>9</w:t>
            </w:r>
          </w:p>
        </w:tc>
        <w:tc>
          <w:tcPr>
            <w:tcW w:w="83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82ACF" w:rsidRPr="00CB2EE2" w:rsidRDefault="0090147E">
            <w:pPr>
              <w:pStyle w:val="Zkladntext20"/>
              <w:framePr w:w="6451" w:wrap="notBeside" w:vAnchor="text" w:hAnchor="text" w:xAlign="center" w:y="1"/>
              <w:shd w:val="clear" w:color="auto" w:fill="auto"/>
              <w:spacing w:after="0" w:line="190" w:lineRule="exact"/>
              <w:ind w:firstLine="0"/>
              <w:rPr>
                <w:lang w:val="en-GB"/>
              </w:rPr>
            </w:pPr>
            <w:r w:rsidRPr="00CB2EE2">
              <w:rPr>
                <w:rStyle w:val="Zkladntext295bodovTun"/>
                <w:lang w:val="en-GB"/>
              </w:rPr>
              <w:t>25</w:t>
            </w:r>
          </w:p>
        </w:tc>
      </w:tr>
      <w:tr w:rsidR="00982ACF" w:rsidRPr="00CB2EE2" w:rsidTr="00B97098">
        <w:trPr>
          <w:trHeight w:hRule="exact" w:val="336"/>
          <w:jc w:val="center"/>
        </w:trPr>
        <w:tc>
          <w:tcPr>
            <w:tcW w:w="4118" w:type="dxa"/>
            <w:tcBorders>
              <w:left w:val="single" w:sz="4" w:space="0" w:color="auto"/>
              <w:bottom w:val="single" w:sz="4" w:space="0" w:color="auto"/>
            </w:tcBorders>
            <w:shd w:val="clear" w:color="auto" w:fill="F2F2F2" w:themeFill="background1" w:themeFillShade="F2"/>
          </w:tcPr>
          <w:p w:rsidR="00982ACF" w:rsidRPr="00CB2EE2" w:rsidRDefault="00B97098">
            <w:pPr>
              <w:pStyle w:val="Zkladntext20"/>
              <w:framePr w:w="6451" w:wrap="notBeside" w:vAnchor="text" w:hAnchor="text" w:xAlign="center" w:y="1"/>
              <w:shd w:val="clear" w:color="auto" w:fill="auto"/>
              <w:spacing w:after="0" w:line="190" w:lineRule="exact"/>
              <w:ind w:firstLine="0"/>
              <w:jc w:val="left"/>
              <w:rPr>
                <w:rStyle w:val="Zkladntext295bodov"/>
                <w:lang w:val="en-GB"/>
              </w:rPr>
            </w:pPr>
            <w:r w:rsidRPr="00CB2EE2">
              <w:rPr>
                <w:rStyle w:val="Zkladntext295bodov"/>
                <w:lang w:val="en-GB"/>
              </w:rPr>
              <w:t>Number of pending requests at the end of the year</w:t>
            </w:r>
          </w:p>
        </w:tc>
        <w:tc>
          <w:tcPr>
            <w:tcW w:w="749" w:type="dxa"/>
            <w:vMerge/>
            <w:tcBorders>
              <w:left w:val="single" w:sz="4" w:space="0" w:color="auto"/>
              <w:bottom w:val="single" w:sz="4" w:space="0" w:color="auto"/>
            </w:tcBorders>
            <w:shd w:val="clear" w:color="auto" w:fill="F2F2F2" w:themeFill="background1" w:themeFillShade="F2"/>
            <w:vAlign w:val="center"/>
          </w:tcPr>
          <w:p w:rsidR="00982ACF" w:rsidRPr="00CB2EE2" w:rsidRDefault="00982ACF">
            <w:pPr>
              <w:framePr w:w="6451" w:wrap="notBeside" w:vAnchor="text" w:hAnchor="text" w:xAlign="center" w:y="1"/>
              <w:rPr>
                <w:lang w:val="en-GB"/>
              </w:rPr>
            </w:pPr>
          </w:p>
        </w:tc>
        <w:tc>
          <w:tcPr>
            <w:tcW w:w="754" w:type="dxa"/>
            <w:vMerge/>
            <w:tcBorders>
              <w:left w:val="single" w:sz="4" w:space="0" w:color="auto"/>
              <w:bottom w:val="single" w:sz="4" w:space="0" w:color="auto"/>
            </w:tcBorders>
            <w:shd w:val="clear" w:color="auto" w:fill="F2F2F2" w:themeFill="background1" w:themeFillShade="F2"/>
            <w:vAlign w:val="center"/>
          </w:tcPr>
          <w:p w:rsidR="00982ACF" w:rsidRPr="00CB2EE2" w:rsidRDefault="00982ACF">
            <w:pPr>
              <w:framePr w:w="6451" w:wrap="notBeside" w:vAnchor="text" w:hAnchor="text" w:xAlign="center" w:y="1"/>
              <w:rPr>
                <w:lang w:val="en-GB"/>
              </w:rPr>
            </w:pPr>
          </w:p>
        </w:tc>
        <w:tc>
          <w:tcPr>
            <w:tcW w:w="83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982ACF" w:rsidRPr="00CB2EE2" w:rsidRDefault="00982ACF">
            <w:pPr>
              <w:framePr w:w="6451" w:wrap="notBeside" w:vAnchor="text" w:hAnchor="text" w:xAlign="center" w:y="1"/>
              <w:rPr>
                <w:lang w:val="en-GB"/>
              </w:rPr>
            </w:pPr>
          </w:p>
        </w:tc>
      </w:tr>
    </w:tbl>
    <w:p w:rsidR="00982ACF" w:rsidRPr="00CB2EE2" w:rsidRDefault="00982ACF">
      <w:pPr>
        <w:framePr w:w="6451" w:wrap="notBeside" w:vAnchor="text" w:hAnchor="text" w:xAlign="center" w:y="1"/>
        <w:rPr>
          <w:sz w:val="2"/>
          <w:szCs w:val="2"/>
          <w:lang w:val="en-GB"/>
        </w:rPr>
      </w:pPr>
    </w:p>
    <w:p w:rsidR="00982ACF" w:rsidRPr="00CB2EE2" w:rsidRDefault="00982ACF">
      <w:pPr>
        <w:rPr>
          <w:sz w:val="2"/>
          <w:szCs w:val="2"/>
          <w:lang w:val="en-GB"/>
        </w:rPr>
      </w:pPr>
    </w:p>
    <w:p w:rsidR="00982ACF" w:rsidRPr="00CB2EE2" w:rsidRDefault="0090147E">
      <w:pPr>
        <w:pStyle w:val="Zkladntext60"/>
        <w:shd w:val="clear" w:color="auto" w:fill="auto"/>
        <w:spacing w:before="780" w:after="446" w:line="240" w:lineRule="exact"/>
        <w:ind w:left="20"/>
        <w:jc w:val="center"/>
        <w:rPr>
          <w:lang w:val="en-GB"/>
        </w:rPr>
      </w:pPr>
      <w:r w:rsidRPr="00CB2EE2">
        <w:rPr>
          <w:lang w:val="en-GB"/>
        </w:rPr>
        <w:t xml:space="preserve">5.1 </w:t>
      </w:r>
      <w:r w:rsidR="00B97098" w:rsidRPr="00CB2EE2">
        <w:rPr>
          <w:lang w:val="en-GB"/>
        </w:rPr>
        <w:t xml:space="preserve">Verification of </w:t>
      </w:r>
      <w:r w:rsidR="00BC022B" w:rsidRPr="00CB2EE2">
        <w:rPr>
          <w:lang w:val="en-GB"/>
        </w:rPr>
        <w:t>O</w:t>
      </w:r>
      <w:r w:rsidR="00B97098" w:rsidRPr="00CB2EE2">
        <w:rPr>
          <w:lang w:val="en-GB"/>
        </w:rPr>
        <w:t xml:space="preserve">rigin of </w:t>
      </w:r>
      <w:r w:rsidR="00BC022B" w:rsidRPr="00CB2EE2">
        <w:rPr>
          <w:lang w:val="en-GB"/>
        </w:rPr>
        <w:t>P</w:t>
      </w:r>
      <w:r w:rsidR="00B97098" w:rsidRPr="00CB2EE2">
        <w:rPr>
          <w:lang w:val="en-GB"/>
        </w:rPr>
        <w:t>roperty (property verification</w:t>
      </w:r>
      <w:r w:rsidRPr="00CB2EE2">
        <w:rPr>
          <w:lang w:val="en-GB"/>
        </w:rPr>
        <w:t>)</w:t>
      </w:r>
    </w:p>
    <w:p w:rsidR="00982ACF" w:rsidRPr="00CB2EE2" w:rsidRDefault="00B97098">
      <w:pPr>
        <w:pStyle w:val="Zkladntext20"/>
        <w:shd w:val="clear" w:color="auto" w:fill="auto"/>
        <w:spacing w:after="240" w:line="274" w:lineRule="exact"/>
        <w:ind w:firstLine="760"/>
        <w:jc w:val="both"/>
        <w:rPr>
          <w:lang w:val="en-GB"/>
        </w:rPr>
      </w:pPr>
      <w:bookmarkStart w:id="16" w:name="bookmark16"/>
      <w:r w:rsidRPr="00CB2EE2">
        <w:rPr>
          <w:lang w:val="en-GB"/>
        </w:rPr>
        <w:t xml:space="preserve">The Act on Proof of </w:t>
      </w:r>
      <w:r w:rsidR="00A055B6" w:rsidRPr="00CB2EE2">
        <w:rPr>
          <w:lang w:val="en-GB"/>
        </w:rPr>
        <w:t>O</w:t>
      </w:r>
      <w:r w:rsidRPr="00CB2EE2">
        <w:rPr>
          <w:lang w:val="en-GB"/>
        </w:rPr>
        <w:t xml:space="preserve">rigin of the </w:t>
      </w:r>
      <w:r w:rsidR="00A055B6" w:rsidRPr="00CB2EE2">
        <w:rPr>
          <w:lang w:val="en-GB"/>
        </w:rPr>
        <w:t>P</w:t>
      </w:r>
      <w:r w:rsidRPr="00CB2EE2">
        <w:rPr>
          <w:lang w:val="en-GB"/>
        </w:rPr>
        <w:t>roperty</w:t>
      </w:r>
      <w:r w:rsidR="0090147E" w:rsidRPr="00CB2EE2">
        <w:rPr>
          <w:lang w:val="en-GB"/>
        </w:rPr>
        <w:t xml:space="preserve">, </w:t>
      </w:r>
      <w:r w:rsidRPr="00CB2EE2">
        <w:rPr>
          <w:lang w:val="en-GB"/>
        </w:rPr>
        <w:t>the purpose of which is to regulate the conditions and procedures of</w:t>
      </w:r>
      <w:r w:rsidR="0090147E" w:rsidRPr="00CB2EE2">
        <w:rPr>
          <w:lang w:val="en-GB"/>
        </w:rPr>
        <w:t xml:space="preserve"> </w:t>
      </w:r>
      <w:r w:rsidRPr="00CB2EE2">
        <w:rPr>
          <w:lang w:val="en-GB"/>
        </w:rPr>
        <w:t xml:space="preserve">public authorities within forfeiture of movable and immovable assets, residential </w:t>
      </w:r>
      <w:bookmarkEnd w:id="16"/>
      <w:r w:rsidR="00C27DDD" w:rsidRPr="00CB2EE2">
        <w:rPr>
          <w:lang w:val="en-GB"/>
        </w:rPr>
        <w:t>and non-residential spaces, other property rights and assets, funds in cash in EUR and foreign currency, deposits of funds in EUR and foreign currency, which were made in favour of natural and legal persons at foreign bank branches and at banks seated abroad, whose assets were acquired from illegal incomes pursuant to the court ´s decision within the proceedings initiated according to the Act on Proof of origin of the property, entrusts the fulfilment of the tasks according to the Act on Proof of origin, to the Financial Police, specifically to the organisational units of the National Criminal Agency of the Police Force Presidium, which are FSJ as well as the National Unit of Financial Police (hereinafter: the “NJFP“).</w:t>
      </w:r>
    </w:p>
    <w:p w:rsidR="00982ACF" w:rsidRPr="00CB2EE2" w:rsidRDefault="00C27DDD">
      <w:pPr>
        <w:pStyle w:val="Zkladntext20"/>
        <w:shd w:val="clear" w:color="auto" w:fill="auto"/>
        <w:spacing w:after="0" w:line="274" w:lineRule="exact"/>
        <w:ind w:firstLine="760"/>
        <w:jc w:val="both"/>
        <w:rPr>
          <w:lang w:val="en-GB"/>
        </w:rPr>
      </w:pPr>
      <w:r w:rsidRPr="00CB2EE2">
        <w:rPr>
          <w:lang w:val="en-GB"/>
        </w:rPr>
        <w:t xml:space="preserve">In accordance with the internal regulation, which determines the procedures of Financial Police within </w:t>
      </w:r>
      <w:r w:rsidRPr="00CB2EE2">
        <w:rPr>
          <w:lang w:val="en-GB"/>
        </w:rPr>
        <w:lastRenderedPageBreak/>
        <w:t xml:space="preserve">the fulfilment of tasks resulted from the </w:t>
      </w:r>
      <w:r w:rsidR="00A055B6" w:rsidRPr="00CB2EE2">
        <w:rPr>
          <w:lang w:val="en-GB"/>
        </w:rPr>
        <w:t>Act on Proof of Origin of the Property</w:t>
      </w:r>
      <w:r w:rsidRPr="00CB2EE2">
        <w:rPr>
          <w:lang w:val="en-GB"/>
        </w:rPr>
        <w:t>, the position and the obligations of FSJ (the Property Check-up Department) in relation to the National Unit of Financial Police were defined. Pursuant to that act FSJ is the coordinator and methodical authority in relation to the National Unit of Financial Police</w:t>
      </w:r>
      <w:r w:rsidR="0090147E" w:rsidRPr="00CB2EE2">
        <w:rPr>
          <w:lang w:val="en-GB"/>
        </w:rPr>
        <w:t>.</w:t>
      </w:r>
    </w:p>
    <w:p w:rsidR="00982ACF" w:rsidRPr="00CB2EE2" w:rsidRDefault="00A57A4E" w:rsidP="00A57A4E">
      <w:pPr>
        <w:pStyle w:val="Zkladntext20"/>
        <w:shd w:val="clear" w:color="auto" w:fill="auto"/>
        <w:spacing w:after="240" w:line="274" w:lineRule="exact"/>
        <w:ind w:firstLine="760"/>
        <w:jc w:val="both"/>
        <w:rPr>
          <w:lang w:val="en-GB"/>
        </w:rPr>
      </w:pPr>
      <w:r w:rsidRPr="00CB2EE2">
        <w:rPr>
          <w:lang w:val="en-GB"/>
        </w:rPr>
        <w:t xml:space="preserve">The </w:t>
      </w:r>
      <w:r w:rsidR="0090147E" w:rsidRPr="00CB2EE2">
        <w:rPr>
          <w:lang w:val="en-GB"/>
        </w:rPr>
        <w:t xml:space="preserve">FSJ </w:t>
      </w:r>
      <w:r w:rsidRPr="00CB2EE2">
        <w:rPr>
          <w:lang w:val="en-GB"/>
        </w:rPr>
        <w:t>performs property verification on the basis of written notification from public authorities, on the basis of notifications from natural and legal persons or on the basis of its own initiative, i.e. written motion for performing property verification submitted by financial departments of Police Forces due to the fact that within their own activities the well-founded suspicion that person´s assets was acquired from illegal incomes was found out</w:t>
      </w:r>
      <w:r w:rsidR="0090147E" w:rsidRPr="00CB2EE2">
        <w:rPr>
          <w:lang w:val="en-GB"/>
        </w:rPr>
        <w:t>.</w:t>
      </w:r>
    </w:p>
    <w:p w:rsidR="00982ACF" w:rsidRPr="00CB2EE2" w:rsidRDefault="00A57A4E" w:rsidP="00A57A4E">
      <w:pPr>
        <w:pStyle w:val="Zkladntext20"/>
        <w:shd w:val="clear" w:color="auto" w:fill="auto"/>
        <w:spacing w:after="240" w:line="274" w:lineRule="exact"/>
        <w:ind w:firstLine="760"/>
        <w:jc w:val="both"/>
        <w:rPr>
          <w:lang w:val="en-GB"/>
        </w:rPr>
      </w:pPr>
      <w:r w:rsidRPr="00CB2EE2">
        <w:rPr>
          <w:lang w:val="en-GB"/>
        </w:rPr>
        <w:t xml:space="preserve">In </w:t>
      </w:r>
      <w:r w:rsidR="0090147E" w:rsidRPr="00CB2EE2">
        <w:rPr>
          <w:lang w:val="en-GB"/>
        </w:rPr>
        <w:t>2016</w:t>
      </w:r>
      <w:r w:rsidRPr="00CB2EE2">
        <w:rPr>
          <w:lang w:val="en-GB"/>
        </w:rPr>
        <w:t>, the</w:t>
      </w:r>
      <w:r w:rsidR="0090147E" w:rsidRPr="00CB2EE2">
        <w:rPr>
          <w:lang w:val="en-GB"/>
        </w:rPr>
        <w:t xml:space="preserve"> FSJ </w:t>
      </w:r>
      <w:r w:rsidRPr="00CB2EE2">
        <w:rPr>
          <w:lang w:val="en-GB"/>
        </w:rPr>
        <w:t>executed the property verification in</w:t>
      </w:r>
      <w:r w:rsidR="0090147E" w:rsidRPr="00CB2EE2">
        <w:rPr>
          <w:lang w:val="en-GB"/>
        </w:rPr>
        <w:t xml:space="preserve"> 27 </w:t>
      </w:r>
      <w:r w:rsidRPr="00CB2EE2">
        <w:rPr>
          <w:lang w:val="en-GB"/>
        </w:rPr>
        <w:t>cases</w:t>
      </w:r>
      <w:r w:rsidR="0090147E" w:rsidRPr="00CB2EE2">
        <w:rPr>
          <w:lang w:val="en-GB"/>
        </w:rPr>
        <w:t xml:space="preserve">. </w:t>
      </w:r>
      <w:r w:rsidRPr="00CB2EE2">
        <w:rPr>
          <w:lang w:val="en-GB"/>
        </w:rPr>
        <w:t xml:space="preserve">From the mentioned 27 cases there were 8 cases examined on the basis of the received </w:t>
      </w:r>
      <w:proofErr w:type="gramStart"/>
      <w:r w:rsidRPr="00CB2EE2">
        <w:rPr>
          <w:lang w:val="en-GB"/>
        </w:rPr>
        <w:t xml:space="preserve">notifications </w:t>
      </w:r>
      <w:r w:rsidR="0090147E" w:rsidRPr="00CB2EE2">
        <w:rPr>
          <w:lang w:val="en-GB"/>
        </w:rPr>
        <w:t xml:space="preserve"> (</w:t>
      </w:r>
      <w:proofErr w:type="gramEnd"/>
      <w:r w:rsidR="0090147E" w:rsidRPr="00CB2EE2">
        <w:rPr>
          <w:lang w:val="en-GB"/>
        </w:rPr>
        <w:t xml:space="preserve">6 </w:t>
      </w:r>
      <w:r w:rsidRPr="00CB2EE2">
        <w:rPr>
          <w:lang w:val="en-GB"/>
        </w:rPr>
        <w:t>cases from natural persons and</w:t>
      </w:r>
      <w:r w:rsidR="0090147E" w:rsidRPr="00CB2EE2">
        <w:rPr>
          <w:lang w:val="en-GB"/>
        </w:rPr>
        <w:t xml:space="preserve"> 2 </w:t>
      </w:r>
      <w:r w:rsidRPr="00CB2EE2">
        <w:rPr>
          <w:lang w:val="en-GB"/>
        </w:rPr>
        <w:t>from legal entities, respectively</w:t>
      </w:r>
      <w:r w:rsidR="0090147E" w:rsidRPr="00CB2EE2">
        <w:rPr>
          <w:lang w:val="en-GB"/>
        </w:rPr>
        <w:t xml:space="preserve">). </w:t>
      </w:r>
      <w:r w:rsidRPr="00CB2EE2">
        <w:rPr>
          <w:lang w:val="en-GB"/>
        </w:rPr>
        <w:t>In</w:t>
      </w:r>
      <w:r w:rsidR="0090147E" w:rsidRPr="00CB2EE2">
        <w:rPr>
          <w:lang w:val="en-GB"/>
        </w:rPr>
        <w:t xml:space="preserve"> 15</w:t>
      </w:r>
      <w:r w:rsidRPr="00CB2EE2">
        <w:rPr>
          <w:lang w:val="en-GB"/>
        </w:rPr>
        <w:t xml:space="preserve"> cases property was verified which remained in examination until the end of</w:t>
      </w:r>
      <w:r w:rsidR="0090147E" w:rsidRPr="00CB2EE2">
        <w:rPr>
          <w:lang w:val="en-GB"/>
        </w:rPr>
        <w:t xml:space="preserve"> 2016</w:t>
      </w:r>
      <w:r w:rsidRPr="00CB2EE2">
        <w:rPr>
          <w:lang w:val="en-GB"/>
        </w:rPr>
        <w:t>;</w:t>
      </w:r>
      <w:r w:rsidR="0090147E" w:rsidRPr="00CB2EE2">
        <w:rPr>
          <w:lang w:val="en-GB"/>
        </w:rPr>
        <w:t xml:space="preserve"> 3 </w:t>
      </w:r>
      <w:r w:rsidRPr="00CB2EE2">
        <w:rPr>
          <w:lang w:val="en-GB"/>
        </w:rPr>
        <w:t>cases were</w:t>
      </w:r>
      <w:r w:rsidR="0090147E" w:rsidRPr="00CB2EE2">
        <w:rPr>
          <w:lang w:val="en-GB"/>
        </w:rPr>
        <w:t xml:space="preserve"> </w:t>
      </w:r>
      <w:r w:rsidRPr="00CB2EE2">
        <w:rPr>
          <w:lang w:val="en-GB"/>
        </w:rPr>
        <w:t>re-opened due to the fact that the submitted notifications were returned by the Prosecutor´s office for supplementation</w:t>
      </w:r>
      <w:r w:rsidR="0090147E" w:rsidRPr="00CB2EE2">
        <w:rPr>
          <w:lang w:val="en-GB"/>
        </w:rPr>
        <w:t xml:space="preserve"> </w:t>
      </w:r>
      <w:r w:rsidRPr="00CB2EE2">
        <w:rPr>
          <w:lang w:val="en-GB"/>
        </w:rPr>
        <w:t>and</w:t>
      </w:r>
      <w:r w:rsidR="0090147E" w:rsidRPr="00CB2EE2">
        <w:rPr>
          <w:lang w:val="en-GB"/>
        </w:rPr>
        <w:t xml:space="preserve"> 1 </w:t>
      </w:r>
      <w:r w:rsidRPr="00CB2EE2">
        <w:rPr>
          <w:lang w:val="en-GB"/>
        </w:rPr>
        <w:t>case was</w:t>
      </w:r>
      <w:r w:rsidR="0090147E" w:rsidRPr="00CB2EE2">
        <w:rPr>
          <w:lang w:val="en-GB"/>
        </w:rPr>
        <w:t xml:space="preserve"> </w:t>
      </w:r>
      <w:r w:rsidRPr="00CB2EE2">
        <w:rPr>
          <w:lang w:val="en-GB"/>
        </w:rPr>
        <w:t>closed by the</w:t>
      </w:r>
      <w:r w:rsidR="0090147E" w:rsidRPr="00CB2EE2">
        <w:rPr>
          <w:lang w:val="en-GB"/>
        </w:rPr>
        <w:t xml:space="preserve"> </w:t>
      </w:r>
      <w:r w:rsidRPr="00CB2EE2">
        <w:rPr>
          <w:lang w:val="en-GB"/>
        </w:rPr>
        <w:t>Prosecutor´s office after filing the third motion</w:t>
      </w:r>
      <w:r w:rsidR="0090147E" w:rsidRPr="00CB2EE2">
        <w:rPr>
          <w:lang w:val="en-GB"/>
        </w:rPr>
        <w:t xml:space="preserve">. </w:t>
      </w:r>
      <w:r w:rsidRPr="00CB2EE2">
        <w:rPr>
          <w:lang w:val="en-GB"/>
        </w:rPr>
        <w:t>In</w:t>
      </w:r>
      <w:r w:rsidR="0090147E" w:rsidRPr="00CB2EE2">
        <w:rPr>
          <w:lang w:val="en-GB"/>
        </w:rPr>
        <w:t xml:space="preserve"> 2016</w:t>
      </w:r>
      <w:r w:rsidRPr="00CB2EE2">
        <w:rPr>
          <w:lang w:val="en-GB"/>
        </w:rPr>
        <w:t>, no notification from public authorities was received</w:t>
      </w:r>
      <w:r w:rsidR="0090147E" w:rsidRPr="00CB2EE2">
        <w:rPr>
          <w:lang w:val="en-GB"/>
        </w:rPr>
        <w:t>.</w:t>
      </w:r>
    </w:p>
    <w:p w:rsidR="00982ACF" w:rsidRPr="00CB2EE2" w:rsidRDefault="00A57A4E" w:rsidP="00A57A4E">
      <w:pPr>
        <w:pStyle w:val="Zkladntext20"/>
        <w:shd w:val="clear" w:color="auto" w:fill="auto"/>
        <w:spacing w:after="240" w:line="274" w:lineRule="exact"/>
        <w:ind w:firstLine="760"/>
        <w:jc w:val="both"/>
        <w:rPr>
          <w:lang w:val="en-GB"/>
        </w:rPr>
      </w:pPr>
      <w:r w:rsidRPr="00CB2EE2">
        <w:rPr>
          <w:lang w:val="en-GB"/>
        </w:rPr>
        <w:t>Out of the total number of</w:t>
      </w:r>
      <w:r w:rsidR="0090147E" w:rsidRPr="00CB2EE2">
        <w:rPr>
          <w:lang w:val="en-GB"/>
        </w:rPr>
        <w:t xml:space="preserve"> 27 </w:t>
      </w:r>
      <w:r w:rsidRPr="00CB2EE2">
        <w:rPr>
          <w:lang w:val="en-GB"/>
        </w:rPr>
        <w:t>cases,</w:t>
      </w:r>
      <w:r w:rsidR="0090147E" w:rsidRPr="00CB2EE2">
        <w:rPr>
          <w:lang w:val="en-GB"/>
        </w:rPr>
        <w:t xml:space="preserve"> 17 </w:t>
      </w:r>
      <w:r w:rsidRPr="00CB2EE2">
        <w:rPr>
          <w:lang w:val="en-GB"/>
        </w:rPr>
        <w:t>cases were closed in 2016</w:t>
      </w:r>
      <w:r w:rsidR="0090147E" w:rsidRPr="00CB2EE2">
        <w:rPr>
          <w:lang w:val="en-GB"/>
        </w:rPr>
        <w:t xml:space="preserve">. </w:t>
      </w:r>
      <w:r w:rsidRPr="00CB2EE2">
        <w:rPr>
          <w:lang w:val="en-GB"/>
        </w:rPr>
        <w:t xml:space="preserve">Out of this number, 3 initiatives were submitted to the appropriate Prosecutor´s office pursuant to Article 6 of </w:t>
      </w:r>
      <w:r w:rsidR="00A055B6" w:rsidRPr="00CB2EE2">
        <w:rPr>
          <w:lang w:val="en-GB"/>
        </w:rPr>
        <w:t xml:space="preserve">Act on Proof of Origin of the Property </w:t>
      </w:r>
      <w:r w:rsidRPr="00CB2EE2">
        <w:rPr>
          <w:lang w:val="en-GB"/>
        </w:rPr>
        <w:t xml:space="preserve">in order to initiate proceedings to declare that the property comes from </w:t>
      </w:r>
      <w:r w:rsidR="00256912" w:rsidRPr="00CB2EE2">
        <w:rPr>
          <w:lang w:val="en-GB"/>
        </w:rPr>
        <w:t>illegal</w:t>
      </w:r>
      <w:r w:rsidRPr="00CB2EE2">
        <w:rPr>
          <w:lang w:val="en-GB"/>
        </w:rPr>
        <w:t xml:space="preserve"> funds </w:t>
      </w:r>
      <w:r w:rsidR="0090147E" w:rsidRPr="00CB2EE2">
        <w:rPr>
          <w:lang w:val="en-GB"/>
        </w:rPr>
        <w:t>(</w:t>
      </w:r>
      <w:r w:rsidRPr="00CB2EE2">
        <w:rPr>
          <w:lang w:val="en-GB"/>
        </w:rPr>
        <w:t>once</w:t>
      </w:r>
      <w:r w:rsidR="0090147E" w:rsidRPr="00CB2EE2">
        <w:rPr>
          <w:lang w:val="en-GB"/>
        </w:rPr>
        <w:t xml:space="preserve"> </w:t>
      </w:r>
      <w:r w:rsidRPr="00CB2EE2">
        <w:rPr>
          <w:lang w:val="en-GB"/>
        </w:rPr>
        <w:t>for the first time and</w:t>
      </w:r>
      <w:r w:rsidR="0090147E" w:rsidRPr="00CB2EE2">
        <w:rPr>
          <w:lang w:val="en-GB"/>
        </w:rPr>
        <w:t xml:space="preserve"> </w:t>
      </w:r>
      <w:r w:rsidRPr="00CB2EE2">
        <w:rPr>
          <w:lang w:val="en-GB"/>
        </w:rPr>
        <w:t xml:space="preserve">twice repeatedly after an </w:t>
      </w:r>
      <w:r w:rsidR="00256912" w:rsidRPr="00CB2EE2">
        <w:rPr>
          <w:lang w:val="en-GB"/>
        </w:rPr>
        <w:t>amendment</w:t>
      </w:r>
      <w:r w:rsidR="0090147E" w:rsidRPr="00CB2EE2">
        <w:rPr>
          <w:lang w:val="en-GB"/>
        </w:rPr>
        <w:t>).</w:t>
      </w:r>
    </w:p>
    <w:p w:rsidR="00982ACF" w:rsidRPr="00CB2EE2" w:rsidRDefault="00A57A4E" w:rsidP="00A57A4E">
      <w:pPr>
        <w:pStyle w:val="Zkladntext20"/>
        <w:shd w:val="clear" w:color="auto" w:fill="auto"/>
        <w:spacing w:after="240" w:line="274" w:lineRule="exact"/>
        <w:ind w:firstLine="760"/>
        <w:jc w:val="both"/>
        <w:rPr>
          <w:lang w:val="en-GB"/>
        </w:rPr>
      </w:pPr>
      <w:r w:rsidRPr="00CB2EE2">
        <w:rPr>
          <w:lang w:val="en-GB"/>
        </w:rPr>
        <w:t xml:space="preserve">In </w:t>
      </w:r>
      <w:r w:rsidR="0090147E" w:rsidRPr="00CB2EE2">
        <w:rPr>
          <w:lang w:val="en-GB"/>
        </w:rPr>
        <w:t xml:space="preserve">11 </w:t>
      </w:r>
      <w:r w:rsidRPr="00CB2EE2">
        <w:rPr>
          <w:lang w:val="en-GB"/>
        </w:rPr>
        <w:t>closed cases, the identified property was less than 1500 times of the minimum wage</w:t>
      </w:r>
      <w:r w:rsidR="0090147E" w:rsidRPr="00CB2EE2">
        <w:rPr>
          <w:lang w:val="en-GB"/>
        </w:rPr>
        <w:t xml:space="preserve"> (6 </w:t>
      </w:r>
      <w:r w:rsidRPr="00CB2EE2">
        <w:rPr>
          <w:lang w:val="en-GB"/>
        </w:rPr>
        <w:t>after initial verification</w:t>
      </w:r>
      <w:r w:rsidR="0090147E" w:rsidRPr="00CB2EE2">
        <w:rPr>
          <w:lang w:val="en-GB"/>
        </w:rPr>
        <w:t xml:space="preserve">, 2 </w:t>
      </w:r>
      <w:r w:rsidRPr="00CB2EE2">
        <w:rPr>
          <w:lang w:val="en-GB"/>
        </w:rPr>
        <w:t>after returning for amendment by the</w:t>
      </w:r>
      <w:r w:rsidR="000C3FCF" w:rsidRPr="00CB2EE2">
        <w:rPr>
          <w:lang w:val="en-GB"/>
        </w:rPr>
        <w:t xml:space="preserve"> Prosecutor</w:t>
      </w:r>
      <w:r w:rsidR="0090147E" w:rsidRPr="00CB2EE2">
        <w:rPr>
          <w:lang w:val="en-GB"/>
        </w:rPr>
        <w:t xml:space="preserve">, 2 </w:t>
      </w:r>
      <w:r w:rsidR="000C3FCF" w:rsidRPr="00CB2EE2">
        <w:rPr>
          <w:lang w:val="en-GB"/>
        </w:rPr>
        <w:t>after repeated</w:t>
      </w:r>
      <w:r w:rsidR="0090147E" w:rsidRPr="00CB2EE2">
        <w:rPr>
          <w:lang w:val="en-GB"/>
        </w:rPr>
        <w:t xml:space="preserve"> </w:t>
      </w:r>
      <w:r w:rsidR="000C3FCF" w:rsidRPr="00CB2EE2">
        <w:rPr>
          <w:lang w:val="en-GB"/>
        </w:rPr>
        <w:t>returning for amendment and 1 case was set aside by the</w:t>
      </w:r>
      <w:r w:rsidR="0090147E" w:rsidRPr="00CB2EE2">
        <w:rPr>
          <w:lang w:val="en-GB"/>
        </w:rPr>
        <w:t xml:space="preserve"> </w:t>
      </w:r>
      <w:r w:rsidR="000C3FCF" w:rsidRPr="00CB2EE2">
        <w:rPr>
          <w:lang w:val="en-GB"/>
        </w:rPr>
        <w:t xml:space="preserve">Prosecutor after an explanation of the examined person on the </w:t>
      </w:r>
      <w:r w:rsidR="00256912" w:rsidRPr="00CB2EE2">
        <w:rPr>
          <w:lang w:val="en-GB"/>
        </w:rPr>
        <w:t>acquisition</w:t>
      </w:r>
      <w:r w:rsidR="000C3FCF" w:rsidRPr="00CB2EE2">
        <w:rPr>
          <w:lang w:val="en-GB"/>
        </w:rPr>
        <w:t xml:space="preserve"> of property</w:t>
      </w:r>
      <w:r w:rsidR="0090147E" w:rsidRPr="00CB2EE2">
        <w:rPr>
          <w:lang w:val="en-GB"/>
        </w:rPr>
        <w:t>),</w:t>
      </w:r>
      <w:r w:rsidR="000C3FCF" w:rsidRPr="00CB2EE2">
        <w:rPr>
          <w:lang w:val="en-GB"/>
        </w:rPr>
        <w:t xml:space="preserve"> in</w:t>
      </w:r>
      <w:r w:rsidR="0090147E" w:rsidRPr="00CB2EE2">
        <w:rPr>
          <w:lang w:val="en-GB"/>
        </w:rPr>
        <w:t xml:space="preserve"> 3 </w:t>
      </w:r>
      <w:r w:rsidR="000C3FCF" w:rsidRPr="00CB2EE2">
        <w:rPr>
          <w:lang w:val="en-GB"/>
        </w:rPr>
        <w:t xml:space="preserve">cases, the identity of the </w:t>
      </w:r>
      <w:proofErr w:type="spellStart"/>
      <w:r w:rsidR="000C3FCF" w:rsidRPr="00CB2EE2">
        <w:rPr>
          <w:lang w:val="en-GB"/>
        </w:rPr>
        <w:t>notifier</w:t>
      </w:r>
      <w:proofErr w:type="spellEnd"/>
      <w:r w:rsidR="000C3FCF" w:rsidRPr="00CB2EE2">
        <w:rPr>
          <w:lang w:val="en-GB"/>
        </w:rPr>
        <w:t xml:space="preserve"> was not </w:t>
      </w:r>
      <w:r w:rsidR="00256912" w:rsidRPr="00CB2EE2">
        <w:rPr>
          <w:lang w:val="en-GB"/>
        </w:rPr>
        <w:t>confirmed</w:t>
      </w:r>
      <w:r w:rsidR="000C3FCF" w:rsidRPr="00CB2EE2">
        <w:rPr>
          <w:lang w:val="en-GB"/>
        </w:rPr>
        <w:t xml:space="preserve"> or the notification was incomplete</w:t>
      </w:r>
      <w:r w:rsidR="0090147E" w:rsidRPr="00CB2EE2">
        <w:rPr>
          <w:lang w:val="en-GB"/>
        </w:rPr>
        <w:t xml:space="preserve"> (</w:t>
      </w:r>
      <w:r w:rsidR="000C3FCF" w:rsidRPr="00CB2EE2">
        <w:rPr>
          <w:lang w:val="en-GB"/>
        </w:rPr>
        <w:t>see table no</w:t>
      </w:r>
      <w:r w:rsidR="0090147E" w:rsidRPr="00CB2EE2">
        <w:rPr>
          <w:lang w:val="en-GB"/>
        </w:rPr>
        <w:t xml:space="preserve">. 16). </w:t>
      </w:r>
      <w:r w:rsidR="000C3FCF" w:rsidRPr="00CB2EE2">
        <w:rPr>
          <w:lang w:val="en-GB"/>
        </w:rPr>
        <w:t xml:space="preserve">On the basis of the </w:t>
      </w:r>
      <w:r w:rsidR="0021180D" w:rsidRPr="00CB2EE2">
        <w:rPr>
          <w:lang w:val="en-GB"/>
        </w:rPr>
        <w:t>Slovak</w:t>
      </w:r>
      <w:r w:rsidR="0090147E" w:rsidRPr="00CB2EE2">
        <w:rPr>
          <w:lang w:val="en-GB"/>
        </w:rPr>
        <w:t xml:space="preserve"> </w:t>
      </w:r>
      <w:r w:rsidR="0021180D" w:rsidRPr="00CB2EE2">
        <w:rPr>
          <w:lang w:val="en-GB"/>
        </w:rPr>
        <w:t>Government Ordinance No</w:t>
      </w:r>
      <w:r w:rsidR="0090147E" w:rsidRPr="00CB2EE2">
        <w:rPr>
          <w:lang w:val="en-GB"/>
        </w:rPr>
        <w:t xml:space="preserve">. 279/2015 </w:t>
      </w:r>
      <w:r w:rsidR="0021180D" w:rsidRPr="00CB2EE2">
        <w:rPr>
          <w:lang w:val="en-GB"/>
        </w:rPr>
        <w:t>Coll., establishing the minimum wage for 2015</w:t>
      </w:r>
      <w:r w:rsidR="0090147E" w:rsidRPr="00CB2EE2">
        <w:rPr>
          <w:lang w:val="en-GB"/>
        </w:rPr>
        <w:t xml:space="preserve">, </w:t>
      </w:r>
      <w:r w:rsidR="0021180D" w:rsidRPr="00CB2EE2">
        <w:rPr>
          <w:lang w:val="en-GB"/>
        </w:rPr>
        <w:t>the 1500 times of the amount was EUR</w:t>
      </w:r>
      <w:r w:rsidR="0090147E" w:rsidRPr="00CB2EE2">
        <w:rPr>
          <w:lang w:val="en-GB"/>
        </w:rPr>
        <w:t xml:space="preserve"> 607 500,- (</w:t>
      </w:r>
      <w:r w:rsidR="0021180D" w:rsidRPr="00CB2EE2">
        <w:rPr>
          <w:lang w:val="en-GB"/>
        </w:rPr>
        <w:t>in</w:t>
      </w:r>
      <w:r w:rsidR="0090147E" w:rsidRPr="00CB2EE2">
        <w:rPr>
          <w:lang w:val="en-GB"/>
        </w:rPr>
        <w:t xml:space="preserve"> 2017</w:t>
      </w:r>
      <w:r w:rsidR="0021180D" w:rsidRPr="00CB2EE2">
        <w:rPr>
          <w:lang w:val="en-GB"/>
        </w:rPr>
        <w:t>, it is EUR</w:t>
      </w:r>
      <w:r w:rsidR="0090147E" w:rsidRPr="00CB2EE2">
        <w:rPr>
          <w:lang w:val="en-GB"/>
        </w:rPr>
        <w:t xml:space="preserve"> 652 500,-).</w:t>
      </w:r>
    </w:p>
    <w:p w:rsidR="00982ACF" w:rsidRPr="00CB2EE2" w:rsidRDefault="0090147E">
      <w:pPr>
        <w:pStyle w:val="Nzovtabuky0"/>
        <w:framePr w:w="9643" w:wrap="notBeside" w:vAnchor="text" w:hAnchor="text" w:xAlign="center" w:y="1"/>
        <w:shd w:val="clear" w:color="auto" w:fill="auto"/>
        <w:spacing w:line="190" w:lineRule="exact"/>
        <w:rPr>
          <w:lang w:val="en-GB"/>
        </w:rPr>
      </w:pPr>
      <w:r w:rsidRPr="00CB2EE2">
        <w:rPr>
          <w:rStyle w:val="Nzovtabuky1"/>
          <w:u w:val="none"/>
          <w:lang w:val="en-GB"/>
        </w:rPr>
        <w:t>Tab</w:t>
      </w:r>
      <w:r w:rsidR="00380762" w:rsidRPr="00CB2EE2">
        <w:rPr>
          <w:rStyle w:val="Nzovtabuky1"/>
          <w:u w:val="none"/>
          <w:lang w:val="en-GB"/>
        </w:rPr>
        <w:t>le no</w:t>
      </w:r>
      <w:r w:rsidRPr="00CB2EE2">
        <w:rPr>
          <w:rStyle w:val="Nzovtabuky1"/>
          <w:u w:val="none"/>
          <w:lang w:val="en-GB"/>
        </w:rPr>
        <w:t xml:space="preserve">. 16: </w:t>
      </w:r>
      <w:r w:rsidR="0021180D" w:rsidRPr="00CB2EE2">
        <w:rPr>
          <w:lang w:val="en-GB"/>
        </w:rPr>
        <w:t>The proof of origin of property cases in</w:t>
      </w:r>
      <w:r w:rsidRPr="00CB2EE2">
        <w:rPr>
          <w:rStyle w:val="Nzovtabuky1"/>
          <w:u w:val="none"/>
          <w:lang w:val="en-GB"/>
        </w:rPr>
        <w:t xml:space="preserve"> 2014 - 2016</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1133"/>
        <w:gridCol w:w="850"/>
        <w:gridCol w:w="888"/>
        <w:gridCol w:w="1277"/>
        <w:gridCol w:w="1421"/>
        <w:gridCol w:w="1416"/>
        <w:gridCol w:w="1277"/>
        <w:gridCol w:w="667"/>
      </w:tblGrid>
      <w:tr w:rsidR="00982ACF" w:rsidRPr="00CB2EE2" w:rsidTr="004D70A3">
        <w:trPr>
          <w:trHeight w:hRule="exact" w:val="547"/>
          <w:jc w:val="center"/>
        </w:trPr>
        <w:tc>
          <w:tcPr>
            <w:tcW w:w="9644" w:type="dxa"/>
            <w:gridSpan w:val="9"/>
            <w:tcBorders>
              <w:top w:val="single" w:sz="4" w:space="0" w:color="auto"/>
              <w:left w:val="single" w:sz="4" w:space="0" w:color="auto"/>
              <w:right w:val="single" w:sz="4" w:space="0" w:color="auto"/>
            </w:tcBorders>
            <w:shd w:val="clear" w:color="auto" w:fill="D5DCE4" w:themeFill="text2" w:themeFillTint="33"/>
            <w:vAlign w:val="center"/>
          </w:tcPr>
          <w:p w:rsidR="00982ACF" w:rsidRPr="00CB2EE2" w:rsidRDefault="0021180D">
            <w:pPr>
              <w:pStyle w:val="Zkladntext20"/>
              <w:framePr w:w="9643" w:wrap="notBeside" w:vAnchor="text" w:hAnchor="text" w:xAlign="center" w:y="1"/>
              <w:shd w:val="clear" w:color="auto" w:fill="auto"/>
              <w:spacing w:after="0" w:line="240" w:lineRule="exact"/>
              <w:ind w:firstLine="0"/>
              <w:rPr>
                <w:lang w:val="en-GB"/>
              </w:rPr>
            </w:pPr>
            <w:r w:rsidRPr="00CB2EE2">
              <w:rPr>
                <w:rStyle w:val="Zkladntext2Tun"/>
                <w:lang w:val="en-GB"/>
              </w:rPr>
              <w:t>Cases of property verification</w:t>
            </w:r>
          </w:p>
        </w:tc>
      </w:tr>
      <w:tr w:rsidR="004D70A3" w:rsidRPr="00CB2EE2" w:rsidTr="004D70A3">
        <w:trPr>
          <w:trHeight w:hRule="exact" w:val="240"/>
          <w:jc w:val="center"/>
        </w:trPr>
        <w:tc>
          <w:tcPr>
            <w:tcW w:w="715" w:type="dxa"/>
            <w:tcBorders>
              <w:top w:val="single" w:sz="4" w:space="0" w:color="auto"/>
              <w:left w:val="single" w:sz="4" w:space="0" w:color="auto"/>
            </w:tcBorders>
            <w:shd w:val="clear" w:color="auto" w:fill="D5DCE4" w:themeFill="text2" w:themeFillTint="33"/>
          </w:tcPr>
          <w:p w:rsidR="004D70A3" w:rsidRPr="00CB2EE2" w:rsidRDefault="004D70A3">
            <w:pPr>
              <w:framePr w:w="9643" w:wrap="notBeside" w:vAnchor="text" w:hAnchor="text" w:xAlign="center" w:y="1"/>
              <w:rPr>
                <w:sz w:val="10"/>
                <w:szCs w:val="10"/>
                <w:lang w:val="en-GB"/>
              </w:rPr>
            </w:pPr>
          </w:p>
        </w:tc>
        <w:tc>
          <w:tcPr>
            <w:tcW w:w="1133" w:type="dxa"/>
            <w:vMerge w:val="restart"/>
            <w:tcBorders>
              <w:top w:val="single" w:sz="4" w:space="0" w:color="auto"/>
              <w:left w:val="single" w:sz="4" w:space="0" w:color="auto"/>
            </w:tcBorders>
            <w:shd w:val="clear" w:color="auto" w:fill="D5DCE4" w:themeFill="text2" w:themeFillTint="33"/>
            <w:vAlign w:val="center"/>
          </w:tcPr>
          <w:p w:rsidR="004D70A3" w:rsidRPr="00CB2EE2" w:rsidRDefault="004D70A3" w:rsidP="0021180D">
            <w:pPr>
              <w:pStyle w:val="Zkladntext20"/>
              <w:framePr w:w="9643" w:wrap="notBeside" w:vAnchor="text" w:hAnchor="text" w:xAlign="center" w:y="1"/>
              <w:shd w:val="clear" w:color="auto" w:fill="auto"/>
              <w:spacing w:after="60" w:line="190" w:lineRule="exact"/>
              <w:ind w:firstLine="0"/>
              <w:rPr>
                <w:lang w:val="en-GB"/>
              </w:rPr>
            </w:pPr>
            <w:r w:rsidRPr="00CB2EE2">
              <w:rPr>
                <w:rStyle w:val="Zkladntext295bodov"/>
                <w:lang w:val="en-GB"/>
              </w:rPr>
              <w:t>Remained in examination</w:t>
            </w:r>
          </w:p>
        </w:tc>
        <w:tc>
          <w:tcPr>
            <w:tcW w:w="3015" w:type="dxa"/>
            <w:gridSpan w:val="3"/>
            <w:tcBorders>
              <w:top w:val="single" w:sz="4" w:space="0" w:color="auto"/>
              <w:left w:val="single" w:sz="4" w:space="0" w:color="auto"/>
            </w:tcBorders>
            <w:shd w:val="clear" w:color="auto" w:fill="D5DCE4" w:themeFill="text2" w:themeFillTint="33"/>
            <w:vAlign w:val="bottom"/>
          </w:tcPr>
          <w:p w:rsidR="004D70A3" w:rsidRPr="00CB2EE2" w:rsidRDefault="004D70A3">
            <w:pPr>
              <w:pStyle w:val="Zkladntext20"/>
              <w:framePr w:w="9643" w:wrap="notBeside" w:vAnchor="text" w:hAnchor="text" w:xAlign="center" w:y="1"/>
              <w:shd w:val="clear" w:color="auto" w:fill="auto"/>
              <w:spacing w:after="0" w:line="190" w:lineRule="exact"/>
              <w:ind w:firstLine="0"/>
              <w:rPr>
                <w:lang w:val="en-GB"/>
              </w:rPr>
            </w:pPr>
            <w:r w:rsidRPr="00CB2EE2">
              <w:rPr>
                <w:rStyle w:val="Zkladntext295bodov"/>
                <w:lang w:val="en-GB"/>
              </w:rPr>
              <w:t>Numbers of files received</w:t>
            </w:r>
          </w:p>
        </w:tc>
        <w:tc>
          <w:tcPr>
            <w:tcW w:w="4114" w:type="dxa"/>
            <w:gridSpan w:val="3"/>
            <w:tcBorders>
              <w:top w:val="single" w:sz="4" w:space="0" w:color="auto"/>
              <w:left w:val="single" w:sz="4" w:space="0" w:color="auto"/>
            </w:tcBorders>
            <w:shd w:val="clear" w:color="auto" w:fill="D5DCE4" w:themeFill="text2" w:themeFillTint="33"/>
            <w:vAlign w:val="bottom"/>
          </w:tcPr>
          <w:p w:rsidR="004D70A3" w:rsidRPr="00CB2EE2" w:rsidRDefault="004D70A3">
            <w:pPr>
              <w:pStyle w:val="Zkladntext20"/>
              <w:framePr w:w="9643" w:wrap="notBeside" w:vAnchor="text" w:hAnchor="text" w:xAlign="center" w:y="1"/>
              <w:shd w:val="clear" w:color="auto" w:fill="auto"/>
              <w:spacing w:after="0" w:line="190" w:lineRule="exact"/>
              <w:ind w:firstLine="0"/>
              <w:rPr>
                <w:lang w:val="en-GB"/>
              </w:rPr>
            </w:pPr>
            <w:r w:rsidRPr="00CB2EE2">
              <w:rPr>
                <w:rStyle w:val="Zkladntext295bodov"/>
                <w:lang w:val="en-GB"/>
              </w:rPr>
              <w:t>Number of files closed</w:t>
            </w:r>
          </w:p>
        </w:tc>
        <w:tc>
          <w:tcPr>
            <w:tcW w:w="667" w:type="dxa"/>
            <w:vMerge w:val="restart"/>
            <w:tcBorders>
              <w:top w:val="single" w:sz="4" w:space="0" w:color="auto"/>
              <w:left w:val="single" w:sz="4" w:space="0" w:color="auto"/>
              <w:right w:val="single" w:sz="4" w:space="0" w:color="auto"/>
            </w:tcBorders>
            <w:shd w:val="clear" w:color="auto" w:fill="D5DCE4" w:themeFill="text2" w:themeFillTint="33"/>
            <w:vAlign w:val="bottom"/>
          </w:tcPr>
          <w:p w:rsidR="004D70A3" w:rsidRPr="00CB2EE2" w:rsidRDefault="004D70A3" w:rsidP="004D70A3">
            <w:pPr>
              <w:pStyle w:val="Zkladntext20"/>
              <w:framePr w:w="9643" w:wrap="notBeside" w:vAnchor="text" w:hAnchor="text" w:xAlign="center" w:y="1"/>
              <w:shd w:val="clear" w:color="auto" w:fill="auto"/>
              <w:spacing w:after="0" w:line="190" w:lineRule="exact"/>
              <w:ind w:firstLine="0"/>
              <w:jc w:val="left"/>
              <w:rPr>
                <w:lang w:val="en-GB"/>
              </w:rPr>
            </w:pPr>
            <w:r w:rsidRPr="00CB2EE2">
              <w:rPr>
                <w:rStyle w:val="Zkladntext295bodov"/>
                <w:lang w:val="en-GB"/>
              </w:rPr>
              <w:t>Examination</w:t>
            </w:r>
          </w:p>
          <w:p w:rsidR="004D70A3" w:rsidRPr="00CB2EE2" w:rsidRDefault="004D70A3" w:rsidP="004D70A3">
            <w:pPr>
              <w:pStyle w:val="Zkladntext20"/>
              <w:framePr w:w="9643" w:wrap="notBeside" w:vAnchor="text" w:hAnchor="text" w:xAlign="center" w:y="1"/>
              <w:shd w:val="clear" w:color="auto" w:fill="auto"/>
              <w:spacing w:after="0" w:line="226" w:lineRule="exact"/>
              <w:ind w:firstLine="0"/>
              <w:jc w:val="left"/>
              <w:rPr>
                <w:rStyle w:val="Zkladntext295bodov"/>
                <w:lang w:val="en-GB"/>
              </w:rPr>
            </w:pPr>
            <w:r w:rsidRPr="00CB2EE2">
              <w:rPr>
                <w:rStyle w:val="Zkladntext295bodov"/>
                <w:lang w:val="en-GB"/>
              </w:rPr>
              <w:t>continued in 2017</w:t>
            </w:r>
          </w:p>
          <w:p w:rsidR="004D70A3" w:rsidRPr="00CB2EE2" w:rsidRDefault="004D70A3" w:rsidP="004D70A3">
            <w:pPr>
              <w:pStyle w:val="Zkladntext20"/>
              <w:framePr w:w="9643" w:wrap="notBeside" w:vAnchor="text" w:hAnchor="text" w:xAlign="center" w:y="1"/>
              <w:shd w:val="clear" w:color="auto" w:fill="auto"/>
              <w:spacing w:after="0" w:line="226" w:lineRule="exact"/>
              <w:ind w:firstLine="0"/>
              <w:jc w:val="left"/>
              <w:rPr>
                <w:lang w:val="en-GB"/>
              </w:rPr>
            </w:pPr>
          </w:p>
        </w:tc>
      </w:tr>
      <w:tr w:rsidR="004D70A3" w:rsidRPr="00CB2EE2" w:rsidTr="004D70A3">
        <w:trPr>
          <w:trHeight w:hRule="exact" w:val="1015"/>
          <w:jc w:val="center"/>
        </w:trPr>
        <w:tc>
          <w:tcPr>
            <w:tcW w:w="715" w:type="dxa"/>
            <w:tcBorders>
              <w:left w:val="single" w:sz="4" w:space="0" w:color="auto"/>
            </w:tcBorders>
            <w:shd w:val="clear" w:color="auto" w:fill="D5DCE4" w:themeFill="text2" w:themeFillTint="33"/>
            <w:vAlign w:val="center"/>
          </w:tcPr>
          <w:p w:rsidR="004D70A3" w:rsidRPr="00CB2EE2" w:rsidRDefault="004D70A3">
            <w:pPr>
              <w:pStyle w:val="Zkladntext20"/>
              <w:framePr w:w="9643" w:wrap="notBeside" w:vAnchor="text" w:hAnchor="text" w:xAlign="center" w:y="1"/>
              <w:shd w:val="clear" w:color="auto" w:fill="auto"/>
              <w:spacing w:after="0" w:line="190" w:lineRule="exact"/>
              <w:ind w:left="200" w:firstLine="0"/>
              <w:jc w:val="left"/>
              <w:rPr>
                <w:lang w:val="en-GB"/>
              </w:rPr>
            </w:pPr>
            <w:r w:rsidRPr="00CB2EE2">
              <w:rPr>
                <w:rStyle w:val="Zkladntext295bodovTun"/>
                <w:lang w:val="en-GB"/>
              </w:rPr>
              <w:t>Year</w:t>
            </w:r>
          </w:p>
        </w:tc>
        <w:tc>
          <w:tcPr>
            <w:tcW w:w="1133" w:type="dxa"/>
            <w:vMerge/>
            <w:tcBorders>
              <w:left w:val="single" w:sz="4" w:space="0" w:color="auto"/>
            </w:tcBorders>
            <w:shd w:val="clear" w:color="auto" w:fill="D5DCE4" w:themeFill="text2" w:themeFillTint="33"/>
            <w:vAlign w:val="center"/>
          </w:tcPr>
          <w:p w:rsidR="004D70A3" w:rsidRPr="00CB2EE2" w:rsidRDefault="004D70A3">
            <w:pPr>
              <w:framePr w:w="9643" w:wrap="notBeside" w:vAnchor="text" w:hAnchor="text" w:xAlign="center" w:y="1"/>
              <w:rPr>
                <w:lang w:val="en-GB"/>
              </w:rPr>
            </w:pPr>
          </w:p>
        </w:tc>
        <w:tc>
          <w:tcPr>
            <w:tcW w:w="850" w:type="dxa"/>
            <w:tcBorders>
              <w:top w:val="single" w:sz="4" w:space="0" w:color="auto"/>
              <w:left w:val="single" w:sz="4" w:space="0" w:color="auto"/>
            </w:tcBorders>
            <w:shd w:val="clear" w:color="auto" w:fill="D5DCE4" w:themeFill="text2" w:themeFillTint="33"/>
            <w:vAlign w:val="center"/>
          </w:tcPr>
          <w:p w:rsidR="004D70A3" w:rsidRPr="00CB2EE2" w:rsidRDefault="004D70A3" w:rsidP="0021180D">
            <w:pPr>
              <w:pStyle w:val="Zkladntext20"/>
              <w:framePr w:w="9643" w:wrap="notBeside" w:vAnchor="text" w:hAnchor="text" w:xAlign="center" w:y="1"/>
              <w:shd w:val="clear" w:color="auto" w:fill="auto"/>
              <w:spacing w:after="60" w:line="190" w:lineRule="exact"/>
              <w:ind w:firstLine="0"/>
              <w:rPr>
                <w:rStyle w:val="Zkladntext295bodov"/>
                <w:lang w:val="en-GB"/>
              </w:rPr>
            </w:pPr>
            <w:proofErr w:type="spellStart"/>
            <w:r w:rsidRPr="00CB2EE2">
              <w:rPr>
                <w:rStyle w:val="Zkladntext295bodov"/>
                <w:lang w:val="en-GB"/>
              </w:rPr>
              <w:t>Notificatio</w:t>
            </w:r>
            <w:proofErr w:type="spellEnd"/>
            <w:r w:rsidRPr="00CB2EE2">
              <w:rPr>
                <w:rStyle w:val="Zkladntext295bodov"/>
                <w:lang w:val="en-GB"/>
              </w:rPr>
              <w:t xml:space="preserve"> ns from natural persons</w:t>
            </w:r>
          </w:p>
        </w:tc>
        <w:tc>
          <w:tcPr>
            <w:tcW w:w="888" w:type="dxa"/>
            <w:tcBorders>
              <w:top w:val="single" w:sz="4" w:space="0" w:color="auto"/>
              <w:left w:val="single" w:sz="4" w:space="0" w:color="auto"/>
            </w:tcBorders>
            <w:shd w:val="clear" w:color="auto" w:fill="D5DCE4" w:themeFill="text2" w:themeFillTint="33"/>
            <w:vAlign w:val="center"/>
          </w:tcPr>
          <w:p w:rsidR="004D70A3" w:rsidRPr="00CB2EE2" w:rsidRDefault="004D70A3">
            <w:pPr>
              <w:pStyle w:val="Zkladntext20"/>
              <w:framePr w:w="9643" w:wrap="notBeside" w:vAnchor="text" w:hAnchor="text" w:xAlign="center" w:y="1"/>
              <w:shd w:val="clear" w:color="auto" w:fill="auto"/>
              <w:spacing w:before="60" w:after="0" w:line="190" w:lineRule="exact"/>
              <w:ind w:firstLine="0"/>
              <w:rPr>
                <w:lang w:val="en-GB"/>
              </w:rPr>
            </w:pPr>
            <w:proofErr w:type="spellStart"/>
            <w:r w:rsidRPr="00CB2EE2">
              <w:rPr>
                <w:rStyle w:val="Zkladntext295bodov"/>
                <w:lang w:val="en-GB"/>
              </w:rPr>
              <w:t>Notificatio</w:t>
            </w:r>
            <w:proofErr w:type="spellEnd"/>
            <w:r w:rsidRPr="00CB2EE2">
              <w:rPr>
                <w:rStyle w:val="Zkladntext295bodov"/>
                <w:lang w:val="en-GB"/>
              </w:rPr>
              <w:t xml:space="preserve"> ns from legal entities</w:t>
            </w:r>
          </w:p>
        </w:tc>
        <w:tc>
          <w:tcPr>
            <w:tcW w:w="1277" w:type="dxa"/>
            <w:tcBorders>
              <w:top w:val="single" w:sz="4" w:space="0" w:color="auto"/>
              <w:left w:val="single" w:sz="4" w:space="0" w:color="auto"/>
            </w:tcBorders>
            <w:shd w:val="clear" w:color="auto" w:fill="D5DCE4" w:themeFill="text2" w:themeFillTint="33"/>
            <w:vAlign w:val="center"/>
          </w:tcPr>
          <w:p w:rsidR="004D70A3" w:rsidRPr="00CB2EE2" w:rsidRDefault="004D70A3" w:rsidP="0021180D">
            <w:pPr>
              <w:pStyle w:val="Zkladntext20"/>
              <w:framePr w:w="9643" w:wrap="notBeside" w:vAnchor="text" w:hAnchor="text" w:xAlign="center" w:y="1"/>
              <w:shd w:val="clear" w:color="auto" w:fill="auto"/>
              <w:spacing w:before="60" w:after="0" w:line="190" w:lineRule="exact"/>
              <w:ind w:firstLine="0"/>
              <w:rPr>
                <w:lang w:val="en-GB"/>
              </w:rPr>
            </w:pPr>
            <w:r w:rsidRPr="00CB2EE2">
              <w:rPr>
                <w:rStyle w:val="Zkladntext295bodov"/>
                <w:lang w:val="en-GB"/>
              </w:rPr>
              <w:t>Own initiatives</w:t>
            </w:r>
          </w:p>
        </w:tc>
        <w:tc>
          <w:tcPr>
            <w:tcW w:w="1421" w:type="dxa"/>
            <w:tcBorders>
              <w:top w:val="single" w:sz="4" w:space="0" w:color="auto"/>
              <w:left w:val="single" w:sz="4" w:space="0" w:color="auto"/>
            </w:tcBorders>
            <w:shd w:val="clear" w:color="auto" w:fill="D5DCE4" w:themeFill="text2" w:themeFillTint="33"/>
            <w:vAlign w:val="center"/>
          </w:tcPr>
          <w:p w:rsidR="004D70A3" w:rsidRPr="00CB2EE2" w:rsidRDefault="004D70A3" w:rsidP="0021180D">
            <w:pPr>
              <w:pStyle w:val="Zkladntext20"/>
              <w:framePr w:w="9643" w:wrap="notBeside" w:vAnchor="text" w:hAnchor="text" w:xAlign="center" w:y="1"/>
              <w:shd w:val="clear" w:color="auto" w:fill="auto"/>
              <w:spacing w:before="60" w:after="0" w:line="190" w:lineRule="exact"/>
              <w:ind w:firstLine="0"/>
              <w:rPr>
                <w:rStyle w:val="Zkladntext295bodov"/>
                <w:lang w:val="en-GB"/>
              </w:rPr>
            </w:pPr>
            <w:r w:rsidRPr="00CB2EE2">
              <w:rPr>
                <w:rStyle w:val="Zkladntext295bodov"/>
                <w:lang w:val="en-GB"/>
              </w:rPr>
              <w:t>Initiative proposed to the Prosecutor´s Office</w:t>
            </w:r>
          </w:p>
        </w:tc>
        <w:tc>
          <w:tcPr>
            <w:tcW w:w="1416" w:type="dxa"/>
            <w:tcBorders>
              <w:top w:val="single" w:sz="4" w:space="0" w:color="auto"/>
              <w:left w:val="single" w:sz="4" w:space="0" w:color="auto"/>
            </w:tcBorders>
            <w:shd w:val="clear" w:color="auto" w:fill="D5DCE4" w:themeFill="text2" w:themeFillTint="33"/>
            <w:vAlign w:val="center"/>
          </w:tcPr>
          <w:p w:rsidR="004D70A3" w:rsidRPr="00CB2EE2" w:rsidRDefault="004D70A3" w:rsidP="0021180D">
            <w:pPr>
              <w:pStyle w:val="Zkladntext20"/>
              <w:framePr w:w="9643" w:wrap="notBeside" w:vAnchor="text" w:hAnchor="text" w:xAlign="center" w:y="1"/>
              <w:shd w:val="clear" w:color="auto" w:fill="auto"/>
              <w:spacing w:before="60" w:after="0" w:line="226" w:lineRule="exact"/>
              <w:ind w:firstLine="0"/>
              <w:rPr>
                <w:rStyle w:val="Zkladntext295bodov"/>
                <w:lang w:val="en-GB"/>
              </w:rPr>
            </w:pPr>
            <w:r w:rsidRPr="00CB2EE2">
              <w:rPr>
                <w:rStyle w:val="Zkladntext295bodov"/>
                <w:lang w:val="en-GB"/>
              </w:rPr>
              <w:t>Noncompliance with legal requirements</w:t>
            </w:r>
          </w:p>
        </w:tc>
        <w:tc>
          <w:tcPr>
            <w:tcW w:w="1277" w:type="dxa"/>
            <w:tcBorders>
              <w:top w:val="single" w:sz="4" w:space="0" w:color="auto"/>
              <w:left w:val="single" w:sz="4" w:space="0" w:color="auto"/>
            </w:tcBorders>
            <w:shd w:val="clear" w:color="auto" w:fill="D5DCE4" w:themeFill="text2" w:themeFillTint="33"/>
            <w:vAlign w:val="center"/>
          </w:tcPr>
          <w:p w:rsidR="004D70A3" w:rsidRPr="00CB2EE2" w:rsidRDefault="004D70A3">
            <w:pPr>
              <w:pStyle w:val="Zkladntext20"/>
              <w:framePr w:w="9643" w:wrap="notBeside" w:vAnchor="text" w:hAnchor="text" w:xAlign="center" w:y="1"/>
              <w:shd w:val="clear" w:color="auto" w:fill="auto"/>
              <w:spacing w:before="60" w:after="0" w:line="190" w:lineRule="exact"/>
              <w:ind w:firstLine="0"/>
              <w:rPr>
                <w:lang w:val="en-GB"/>
              </w:rPr>
            </w:pPr>
            <w:r w:rsidRPr="00CB2EE2">
              <w:rPr>
                <w:rStyle w:val="Zkladntext295bodov"/>
                <w:lang w:val="en-GB"/>
              </w:rPr>
              <w:t>Lack of property</w:t>
            </w:r>
          </w:p>
        </w:tc>
        <w:tc>
          <w:tcPr>
            <w:tcW w:w="667" w:type="dxa"/>
            <w:vMerge/>
            <w:tcBorders>
              <w:left w:val="single" w:sz="4" w:space="0" w:color="auto"/>
              <w:right w:val="single" w:sz="4" w:space="0" w:color="auto"/>
            </w:tcBorders>
            <w:shd w:val="clear" w:color="auto" w:fill="D5DCE4" w:themeFill="text2" w:themeFillTint="33"/>
          </w:tcPr>
          <w:p w:rsidR="004D70A3" w:rsidRPr="00CB2EE2" w:rsidRDefault="004D70A3">
            <w:pPr>
              <w:pStyle w:val="Zkladntext20"/>
              <w:framePr w:w="9643" w:wrap="notBeside" w:vAnchor="text" w:hAnchor="text" w:xAlign="center" w:y="1"/>
              <w:shd w:val="clear" w:color="auto" w:fill="auto"/>
              <w:spacing w:after="0" w:line="226" w:lineRule="exact"/>
              <w:ind w:left="260" w:firstLine="0"/>
              <w:jc w:val="left"/>
              <w:rPr>
                <w:lang w:val="en-GB"/>
              </w:rPr>
            </w:pPr>
          </w:p>
        </w:tc>
      </w:tr>
      <w:tr w:rsidR="0021180D" w:rsidRPr="00CB2EE2" w:rsidTr="004D70A3">
        <w:trPr>
          <w:trHeight w:hRule="exact" w:val="408"/>
          <w:jc w:val="center"/>
        </w:trPr>
        <w:tc>
          <w:tcPr>
            <w:tcW w:w="715" w:type="dxa"/>
            <w:tcBorders>
              <w:top w:val="single" w:sz="4" w:space="0" w:color="auto"/>
              <w:left w:val="single" w:sz="4" w:space="0" w:color="auto"/>
            </w:tcBorders>
            <w:shd w:val="clear" w:color="auto" w:fill="F2F2F2" w:themeFill="background1" w:themeFillShade="F2"/>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left="200" w:firstLine="0"/>
              <w:jc w:val="left"/>
              <w:rPr>
                <w:lang w:val="en-GB"/>
              </w:rPr>
            </w:pPr>
            <w:r w:rsidRPr="00CB2EE2">
              <w:rPr>
                <w:rStyle w:val="Zkladntext295bodov"/>
                <w:lang w:val="en-GB"/>
              </w:rPr>
              <w:t>2014</w:t>
            </w:r>
          </w:p>
        </w:tc>
        <w:tc>
          <w:tcPr>
            <w:tcW w:w="1133" w:type="dxa"/>
            <w:tcBorders>
              <w:top w:val="single" w:sz="4" w:space="0" w:color="auto"/>
              <w:left w:val="single" w:sz="4" w:space="0" w:color="auto"/>
            </w:tcBorders>
            <w:shd w:val="clear" w:color="auto" w:fill="F2F2F2" w:themeFill="background1" w:themeFillShade="F2"/>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firstLine="0"/>
              <w:rPr>
                <w:lang w:val="en-GB"/>
              </w:rPr>
            </w:pPr>
            <w:r w:rsidRPr="00CB2EE2">
              <w:rPr>
                <w:rStyle w:val="Zkladntext295bodov"/>
                <w:lang w:val="en-GB"/>
              </w:rPr>
              <w:t>36</w:t>
            </w:r>
          </w:p>
        </w:tc>
        <w:tc>
          <w:tcPr>
            <w:tcW w:w="850" w:type="dxa"/>
            <w:tcBorders>
              <w:top w:val="single" w:sz="4" w:space="0" w:color="auto"/>
              <w:left w:val="single" w:sz="4" w:space="0" w:color="auto"/>
            </w:tcBorders>
            <w:shd w:val="clear" w:color="auto" w:fill="F2F2F2" w:themeFill="background1" w:themeFillShade="F2"/>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firstLine="0"/>
              <w:rPr>
                <w:rStyle w:val="Zkladntext295bodov"/>
                <w:lang w:val="en-GB"/>
              </w:rPr>
            </w:pPr>
            <w:r w:rsidRPr="00CB2EE2">
              <w:rPr>
                <w:rStyle w:val="Zkladntext295bodov"/>
                <w:lang w:val="en-GB"/>
              </w:rPr>
              <w:t>6</w:t>
            </w:r>
          </w:p>
        </w:tc>
        <w:tc>
          <w:tcPr>
            <w:tcW w:w="888" w:type="dxa"/>
            <w:tcBorders>
              <w:top w:val="single" w:sz="4" w:space="0" w:color="auto"/>
              <w:left w:val="single" w:sz="4" w:space="0" w:color="auto"/>
            </w:tcBorders>
            <w:shd w:val="clear" w:color="auto" w:fill="F2F2F2" w:themeFill="background1" w:themeFillShade="F2"/>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firstLine="0"/>
              <w:rPr>
                <w:rStyle w:val="Zkladntext295bodov"/>
                <w:lang w:val="en-GB"/>
              </w:rPr>
            </w:pPr>
            <w:r w:rsidRPr="00CB2EE2">
              <w:rPr>
                <w:rStyle w:val="Zkladntext295bodov"/>
                <w:lang w:val="en-GB"/>
              </w:rPr>
              <w:t>4</w:t>
            </w:r>
          </w:p>
        </w:tc>
        <w:tc>
          <w:tcPr>
            <w:tcW w:w="1277" w:type="dxa"/>
            <w:tcBorders>
              <w:top w:val="single" w:sz="4" w:space="0" w:color="auto"/>
              <w:left w:val="single" w:sz="4" w:space="0" w:color="auto"/>
            </w:tcBorders>
            <w:shd w:val="clear" w:color="auto" w:fill="F2F2F2" w:themeFill="background1" w:themeFillShade="F2"/>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firstLine="0"/>
              <w:rPr>
                <w:rStyle w:val="Zkladntext295bodov"/>
                <w:lang w:val="en-GB"/>
              </w:rPr>
            </w:pPr>
            <w:r w:rsidRPr="00CB2EE2">
              <w:rPr>
                <w:rStyle w:val="Zkladntext295bodov"/>
                <w:lang w:val="en-GB"/>
              </w:rPr>
              <w:t>8</w:t>
            </w:r>
          </w:p>
        </w:tc>
        <w:tc>
          <w:tcPr>
            <w:tcW w:w="1421" w:type="dxa"/>
            <w:tcBorders>
              <w:top w:val="single" w:sz="4" w:space="0" w:color="auto"/>
              <w:left w:val="single" w:sz="4" w:space="0" w:color="auto"/>
            </w:tcBorders>
            <w:shd w:val="clear" w:color="auto" w:fill="F2F2F2" w:themeFill="background1" w:themeFillShade="F2"/>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firstLine="0"/>
              <w:rPr>
                <w:rStyle w:val="Zkladntext295bodov"/>
                <w:lang w:val="en-GB"/>
              </w:rPr>
            </w:pPr>
            <w:r w:rsidRPr="00CB2EE2">
              <w:rPr>
                <w:rStyle w:val="Zkladntext295bodov"/>
                <w:lang w:val="en-GB"/>
              </w:rPr>
              <w:t>2</w:t>
            </w:r>
          </w:p>
        </w:tc>
        <w:tc>
          <w:tcPr>
            <w:tcW w:w="1416" w:type="dxa"/>
            <w:tcBorders>
              <w:top w:val="single" w:sz="4" w:space="0" w:color="auto"/>
              <w:left w:val="single" w:sz="4" w:space="0" w:color="auto"/>
            </w:tcBorders>
            <w:shd w:val="clear" w:color="auto" w:fill="F2F2F2" w:themeFill="background1" w:themeFillShade="F2"/>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firstLine="0"/>
              <w:rPr>
                <w:rStyle w:val="Zkladntext295bodov"/>
                <w:lang w:val="en-GB"/>
              </w:rPr>
            </w:pPr>
            <w:r w:rsidRPr="00CB2EE2">
              <w:rPr>
                <w:rStyle w:val="Zkladntext295bodov"/>
                <w:lang w:val="en-GB"/>
              </w:rPr>
              <w:t>5</w:t>
            </w:r>
          </w:p>
        </w:tc>
        <w:tc>
          <w:tcPr>
            <w:tcW w:w="1277" w:type="dxa"/>
            <w:tcBorders>
              <w:top w:val="single" w:sz="4" w:space="0" w:color="auto"/>
              <w:left w:val="single" w:sz="4" w:space="0" w:color="auto"/>
            </w:tcBorders>
            <w:shd w:val="clear" w:color="auto" w:fill="F2F2F2" w:themeFill="background1" w:themeFillShade="F2"/>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firstLine="0"/>
              <w:rPr>
                <w:rStyle w:val="Zkladntext295bodov"/>
                <w:lang w:val="en-GB"/>
              </w:rPr>
            </w:pPr>
            <w:r w:rsidRPr="00CB2EE2">
              <w:rPr>
                <w:rStyle w:val="Zkladntext295bodov"/>
                <w:lang w:val="en-GB"/>
              </w:rPr>
              <w:t>19</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left="260" w:firstLine="0"/>
              <w:jc w:val="left"/>
              <w:rPr>
                <w:rStyle w:val="Zkladntext295bodov"/>
                <w:lang w:val="en-GB"/>
              </w:rPr>
            </w:pPr>
            <w:r w:rsidRPr="00CB2EE2">
              <w:rPr>
                <w:rStyle w:val="Zkladntext295bodov"/>
                <w:lang w:val="en-GB"/>
              </w:rPr>
              <w:t>28</w:t>
            </w:r>
          </w:p>
        </w:tc>
      </w:tr>
      <w:tr w:rsidR="0021180D" w:rsidRPr="00CB2EE2" w:rsidTr="004D70A3">
        <w:trPr>
          <w:trHeight w:hRule="exact" w:val="408"/>
          <w:jc w:val="center"/>
        </w:trPr>
        <w:tc>
          <w:tcPr>
            <w:tcW w:w="715" w:type="dxa"/>
            <w:tcBorders>
              <w:top w:val="single" w:sz="4" w:space="0" w:color="auto"/>
              <w:left w:val="single" w:sz="4" w:space="0" w:color="auto"/>
            </w:tcBorders>
            <w:shd w:val="clear" w:color="auto" w:fill="F2F2F2" w:themeFill="background1" w:themeFillShade="F2"/>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left="200" w:firstLine="0"/>
              <w:jc w:val="left"/>
              <w:rPr>
                <w:lang w:val="en-GB"/>
              </w:rPr>
            </w:pPr>
            <w:r w:rsidRPr="00CB2EE2">
              <w:rPr>
                <w:rStyle w:val="Zkladntext295bodov"/>
                <w:lang w:val="en-GB"/>
              </w:rPr>
              <w:t>2015</w:t>
            </w:r>
          </w:p>
        </w:tc>
        <w:tc>
          <w:tcPr>
            <w:tcW w:w="1133" w:type="dxa"/>
            <w:tcBorders>
              <w:top w:val="single" w:sz="4" w:space="0" w:color="auto"/>
              <w:left w:val="single" w:sz="4" w:space="0" w:color="auto"/>
            </w:tcBorders>
            <w:shd w:val="clear" w:color="auto" w:fill="F2F2F2" w:themeFill="background1" w:themeFillShade="F2"/>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firstLine="0"/>
              <w:rPr>
                <w:lang w:val="en-GB"/>
              </w:rPr>
            </w:pPr>
            <w:r w:rsidRPr="00CB2EE2">
              <w:rPr>
                <w:rStyle w:val="Zkladntext295bodov"/>
                <w:lang w:val="en-GB"/>
              </w:rPr>
              <w:t>30</w:t>
            </w:r>
          </w:p>
        </w:tc>
        <w:tc>
          <w:tcPr>
            <w:tcW w:w="850" w:type="dxa"/>
            <w:tcBorders>
              <w:top w:val="single" w:sz="4" w:space="0" w:color="auto"/>
              <w:left w:val="single" w:sz="4" w:space="0" w:color="auto"/>
            </w:tcBorders>
            <w:shd w:val="clear" w:color="auto" w:fill="F2F2F2" w:themeFill="background1" w:themeFillShade="F2"/>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firstLine="0"/>
              <w:rPr>
                <w:lang w:val="en-GB"/>
              </w:rPr>
            </w:pPr>
            <w:r w:rsidRPr="00CB2EE2">
              <w:rPr>
                <w:rStyle w:val="Zkladntext295bodov"/>
                <w:lang w:val="en-GB"/>
              </w:rPr>
              <w:t>6</w:t>
            </w:r>
          </w:p>
        </w:tc>
        <w:tc>
          <w:tcPr>
            <w:tcW w:w="888" w:type="dxa"/>
            <w:tcBorders>
              <w:top w:val="single" w:sz="4" w:space="0" w:color="auto"/>
              <w:left w:val="single" w:sz="4" w:space="0" w:color="auto"/>
            </w:tcBorders>
            <w:shd w:val="clear" w:color="auto" w:fill="F2F2F2" w:themeFill="background1" w:themeFillShade="F2"/>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firstLine="0"/>
              <w:rPr>
                <w:lang w:val="en-GB"/>
              </w:rPr>
            </w:pPr>
            <w:r w:rsidRPr="00CB2EE2">
              <w:rPr>
                <w:rStyle w:val="Zkladntext295bodov"/>
                <w:lang w:val="en-GB"/>
              </w:rPr>
              <w:t>3</w:t>
            </w:r>
          </w:p>
        </w:tc>
        <w:tc>
          <w:tcPr>
            <w:tcW w:w="1277" w:type="dxa"/>
            <w:tcBorders>
              <w:top w:val="single" w:sz="4" w:space="0" w:color="auto"/>
              <w:left w:val="single" w:sz="4" w:space="0" w:color="auto"/>
            </w:tcBorders>
            <w:shd w:val="clear" w:color="auto" w:fill="F2F2F2" w:themeFill="background1" w:themeFillShade="F2"/>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firstLine="0"/>
              <w:rPr>
                <w:lang w:val="en-GB"/>
              </w:rPr>
            </w:pPr>
            <w:r w:rsidRPr="00CB2EE2">
              <w:rPr>
                <w:rStyle w:val="Zkladntext295bodov"/>
                <w:lang w:val="en-GB"/>
              </w:rPr>
              <w:t>5</w:t>
            </w:r>
          </w:p>
        </w:tc>
        <w:tc>
          <w:tcPr>
            <w:tcW w:w="1421" w:type="dxa"/>
            <w:tcBorders>
              <w:top w:val="single" w:sz="4" w:space="0" w:color="auto"/>
              <w:left w:val="single" w:sz="4" w:space="0" w:color="auto"/>
            </w:tcBorders>
            <w:shd w:val="clear" w:color="auto" w:fill="F2F2F2" w:themeFill="background1" w:themeFillShade="F2"/>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firstLine="0"/>
              <w:rPr>
                <w:lang w:val="en-GB"/>
              </w:rPr>
            </w:pPr>
            <w:r w:rsidRPr="00CB2EE2">
              <w:rPr>
                <w:rStyle w:val="Zkladntext295bodov"/>
                <w:lang w:val="en-GB"/>
              </w:rPr>
              <w:t>3</w:t>
            </w:r>
          </w:p>
        </w:tc>
        <w:tc>
          <w:tcPr>
            <w:tcW w:w="1416" w:type="dxa"/>
            <w:tcBorders>
              <w:top w:val="single" w:sz="4" w:space="0" w:color="auto"/>
              <w:left w:val="single" w:sz="4" w:space="0" w:color="auto"/>
            </w:tcBorders>
            <w:shd w:val="clear" w:color="auto" w:fill="F2F2F2" w:themeFill="background1" w:themeFillShade="F2"/>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firstLine="0"/>
              <w:rPr>
                <w:lang w:val="en-GB"/>
              </w:rPr>
            </w:pPr>
            <w:r w:rsidRPr="00CB2EE2">
              <w:rPr>
                <w:rStyle w:val="Zkladntext295bodov"/>
                <w:lang w:val="en-GB"/>
              </w:rPr>
              <w:t>9</w:t>
            </w:r>
          </w:p>
        </w:tc>
        <w:tc>
          <w:tcPr>
            <w:tcW w:w="1277" w:type="dxa"/>
            <w:tcBorders>
              <w:top w:val="single" w:sz="4" w:space="0" w:color="auto"/>
              <w:left w:val="single" w:sz="4" w:space="0" w:color="auto"/>
            </w:tcBorders>
            <w:shd w:val="clear" w:color="auto" w:fill="F2F2F2" w:themeFill="background1" w:themeFillShade="F2"/>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firstLine="0"/>
              <w:rPr>
                <w:lang w:val="en-GB"/>
              </w:rPr>
            </w:pPr>
            <w:r w:rsidRPr="00CB2EE2">
              <w:rPr>
                <w:rStyle w:val="Zkladntext295bodov"/>
                <w:lang w:val="en-GB"/>
              </w:rPr>
              <w:t>17</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left="260" w:firstLine="0"/>
              <w:jc w:val="left"/>
              <w:rPr>
                <w:lang w:val="en-GB"/>
              </w:rPr>
            </w:pPr>
            <w:r w:rsidRPr="00CB2EE2">
              <w:rPr>
                <w:rStyle w:val="Zkladntext295bodov"/>
                <w:lang w:val="en-GB"/>
              </w:rPr>
              <w:t>15</w:t>
            </w:r>
          </w:p>
        </w:tc>
      </w:tr>
      <w:tr w:rsidR="0021180D" w:rsidRPr="00CB2EE2" w:rsidTr="004D70A3">
        <w:trPr>
          <w:trHeight w:hRule="exact" w:val="422"/>
          <w:jc w:val="center"/>
        </w:trPr>
        <w:tc>
          <w:tcPr>
            <w:tcW w:w="715" w:type="dxa"/>
            <w:tcBorders>
              <w:top w:val="single" w:sz="4" w:space="0" w:color="auto"/>
              <w:left w:val="single" w:sz="4" w:space="0" w:color="auto"/>
              <w:bottom w:val="single" w:sz="4" w:space="0" w:color="auto"/>
            </w:tcBorders>
            <w:shd w:val="clear" w:color="auto" w:fill="D9D9D9" w:themeFill="background1" w:themeFillShade="D9"/>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left="200" w:firstLine="0"/>
              <w:jc w:val="left"/>
              <w:rPr>
                <w:lang w:val="en-GB"/>
              </w:rPr>
            </w:pPr>
            <w:bookmarkStart w:id="17" w:name="bookmark17"/>
            <w:r w:rsidRPr="00CB2EE2">
              <w:rPr>
                <w:rStyle w:val="Zkladntext295bodovTun"/>
                <w:lang w:val="en-GB"/>
              </w:rPr>
              <w:t>2016</w:t>
            </w:r>
            <w:bookmarkEnd w:id="17"/>
          </w:p>
        </w:tc>
        <w:tc>
          <w:tcPr>
            <w:tcW w:w="1133" w:type="dxa"/>
            <w:tcBorders>
              <w:top w:val="single" w:sz="4" w:space="0" w:color="auto"/>
              <w:left w:val="single" w:sz="4" w:space="0" w:color="auto"/>
              <w:bottom w:val="single" w:sz="4" w:space="0" w:color="auto"/>
            </w:tcBorders>
            <w:shd w:val="clear" w:color="auto" w:fill="D9D9D9" w:themeFill="background1" w:themeFillShade="D9"/>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firstLine="0"/>
              <w:rPr>
                <w:lang w:val="en-GB"/>
              </w:rPr>
            </w:pPr>
            <w:r w:rsidRPr="00CB2EE2">
              <w:rPr>
                <w:rStyle w:val="Zkladntext295bodovTun"/>
                <w:lang w:val="en-GB"/>
              </w:rPr>
              <w:t>19</w:t>
            </w:r>
          </w:p>
        </w:tc>
        <w:tc>
          <w:tcPr>
            <w:tcW w:w="850" w:type="dxa"/>
            <w:tcBorders>
              <w:top w:val="single" w:sz="4" w:space="0" w:color="auto"/>
              <w:left w:val="single" w:sz="4" w:space="0" w:color="auto"/>
              <w:bottom w:val="single" w:sz="4" w:space="0" w:color="auto"/>
            </w:tcBorders>
            <w:shd w:val="clear" w:color="auto" w:fill="D9D9D9" w:themeFill="background1" w:themeFillShade="D9"/>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firstLine="0"/>
              <w:rPr>
                <w:lang w:val="en-GB"/>
              </w:rPr>
            </w:pPr>
            <w:r w:rsidRPr="00CB2EE2">
              <w:rPr>
                <w:rStyle w:val="Zkladntext295bodovTun"/>
                <w:lang w:val="en-GB"/>
              </w:rPr>
              <w:t>6</w:t>
            </w:r>
          </w:p>
        </w:tc>
        <w:tc>
          <w:tcPr>
            <w:tcW w:w="888" w:type="dxa"/>
            <w:tcBorders>
              <w:top w:val="single" w:sz="4" w:space="0" w:color="auto"/>
              <w:left w:val="single" w:sz="4" w:space="0" w:color="auto"/>
              <w:bottom w:val="single" w:sz="4" w:space="0" w:color="auto"/>
            </w:tcBorders>
            <w:shd w:val="clear" w:color="auto" w:fill="D9D9D9" w:themeFill="background1" w:themeFillShade="D9"/>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firstLine="0"/>
              <w:rPr>
                <w:lang w:val="en-GB"/>
              </w:rPr>
            </w:pPr>
            <w:r w:rsidRPr="00CB2EE2">
              <w:rPr>
                <w:rStyle w:val="Zkladntext295bodovTun"/>
                <w:lang w:val="en-GB"/>
              </w:rPr>
              <w:t>2</w:t>
            </w:r>
          </w:p>
        </w:tc>
        <w:tc>
          <w:tcPr>
            <w:tcW w:w="1277" w:type="dxa"/>
            <w:tcBorders>
              <w:top w:val="single" w:sz="4" w:space="0" w:color="auto"/>
              <w:left w:val="single" w:sz="4" w:space="0" w:color="auto"/>
              <w:bottom w:val="single" w:sz="4" w:space="0" w:color="auto"/>
            </w:tcBorders>
            <w:shd w:val="clear" w:color="auto" w:fill="D9D9D9" w:themeFill="background1" w:themeFillShade="D9"/>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firstLine="0"/>
              <w:rPr>
                <w:lang w:val="en-GB"/>
              </w:rPr>
            </w:pPr>
            <w:r w:rsidRPr="00CB2EE2">
              <w:rPr>
                <w:rStyle w:val="Zkladntext295bodovTun"/>
                <w:lang w:val="en-GB"/>
              </w:rPr>
              <w:t>0</w:t>
            </w:r>
          </w:p>
        </w:tc>
        <w:tc>
          <w:tcPr>
            <w:tcW w:w="1421" w:type="dxa"/>
            <w:tcBorders>
              <w:top w:val="single" w:sz="4" w:space="0" w:color="auto"/>
              <w:left w:val="single" w:sz="4" w:space="0" w:color="auto"/>
              <w:bottom w:val="single" w:sz="4" w:space="0" w:color="auto"/>
            </w:tcBorders>
            <w:shd w:val="clear" w:color="auto" w:fill="D9D9D9" w:themeFill="background1" w:themeFillShade="D9"/>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firstLine="0"/>
              <w:rPr>
                <w:lang w:val="en-GB"/>
              </w:rPr>
            </w:pPr>
            <w:r w:rsidRPr="00CB2EE2">
              <w:rPr>
                <w:rStyle w:val="Zkladntext295bodovTun"/>
                <w:lang w:val="en-GB"/>
              </w:rPr>
              <w:t>3</w:t>
            </w:r>
          </w:p>
        </w:tc>
        <w:tc>
          <w:tcPr>
            <w:tcW w:w="1416" w:type="dxa"/>
            <w:tcBorders>
              <w:top w:val="single" w:sz="4" w:space="0" w:color="auto"/>
              <w:left w:val="single" w:sz="4" w:space="0" w:color="auto"/>
              <w:bottom w:val="single" w:sz="4" w:space="0" w:color="auto"/>
            </w:tcBorders>
            <w:shd w:val="clear" w:color="auto" w:fill="D9D9D9" w:themeFill="background1" w:themeFillShade="D9"/>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firstLine="0"/>
              <w:rPr>
                <w:lang w:val="en-GB"/>
              </w:rPr>
            </w:pPr>
            <w:r w:rsidRPr="00CB2EE2">
              <w:rPr>
                <w:rStyle w:val="Zkladntext295bodovTun"/>
                <w:lang w:val="en-GB"/>
              </w:rPr>
              <w:t>3</w:t>
            </w:r>
          </w:p>
        </w:tc>
        <w:tc>
          <w:tcPr>
            <w:tcW w:w="1277" w:type="dxa"/>
            <w:tcBorders>
              <w:top w:val="single" w:sz="4" w:space="0" w:color="auto"/>
              <w:left w:val="single" w:sz="4" w:space="0" w:color="auto"/>
              <w:bottom w:val="single" w:sz="4" w:space="0" w:color="auto"/>
            </w:tcBorders>
            <w:shd w:val="clear" w:color="auto" w:fill="D9D9D9" w:themeFill="background1" w:themeFillShade="D9"/>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firstLine="0"/>
              <w:rPr>
                <w:lang w:val="en-GB"/>
              </w:rPr>
            </w:pPr>
            <w:r w:rsidRPr="00CB2EE2">
              <w:rPr>
                <w:rStyle w:val="Zkladntext295bodovTun"/>
                <w:lang w:val="en-GB"/>
              </w:rPr>
              <w:t>11</w:t>
            </w:r>
          </w:p>
        </w:tc>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180D" w:rsidRPr="00CB2EE2" w:rsidRDefault="0021180D" w:rsidP="0021180D">
            <w:pPr>
              <w:pStyle w:val="Zkladntext20"/>
              <w:framePr w:w="9643" w:wrap="notBeside" w:vAnchor="text" w:hAnchor="text" w:xAlign="center" w:y="1"/>
              <w:shd w:val="clear" w:color="auto" w:fill="auto"/>
              <w:spacing w:after="0" w:line="190" w:lineRule="exact"/>
              <w:ind w:left="260" w:firstLine="0"/>
              <w:jc w:val="left"/>
              <w:rPr>
                <w:lang w:val="en-GB"/>
              </w:rPr>
            </w:pPr>
            <w:r w:rsidRPr="00CB2EE2">
              <w:rPr>
                <w:rStyle w:val="Zkladntext295bodovTun"/>
                <w:lang w:val="en-GB"/>
              </w:rPr>
              <w:t>10</w:t>
            </w:r>
          </w:p>
        </w:tc>
      </w:tr>
    </w:tbl>
    <w:p w:rsidR="00982ACF" w:rsidRPr="00CB2EE2" w:rsidRDefault="00982ACF">
      <w:pPr>
        <w:framePr w:w="9643" w:wrap="notBeside" w:vAnchor="text" w:hAnchor="text" w:xAlign="center" w:y="1"/>
        <w:rPr>
          <w:sz w:val="2"/>
          <w:szCs w:val="2"/>
          <w:lang w:val="en-GB"/>
        </w:rPr>
      </w:pPr>
    </w:p>
    <w:p w:rsidR="00982ACF" w:rsidRPr="00CB2EE2" w:rsidRDefault="00982ACF">
      <w:pPr>
        <w:rPr>
          <w:sz w:val="2"/>
          <w:szCs w:val="2"/>
          <w:lang w:val="en-GB"/>
        </w:rPr>
      </w:pPr>
    </w:p>
    <w:p w:rsidR="00982ACF" w:rsidRPr="00CB2EE2" w:rsidRDefault="0090147E">
      <w:pPr>
        <w:pStyle w:val="Zhlavie30"/>
        <w:keepNext/>
        <w:keepLines/>
        <w:numPr>
          <w:ilvl w:val="0"/>
          <w:numId w:val="3"/>
        </w:numPr>
        <w:shd w:val="clear" w:color="auto" w:fill="auto"/>
        <w:tabs>
          <w:tab w:val="left" w:pos="3958"/>
        </w:tabs>
        <w:spacing w:before="717" w:after="507" w:line="280" w:lineRule="exact"/>
        <w:ind w:left="3640"/>
        <w:jc w:val="both"/>
        <w:rPr>
          <w:lang w:val="en-GB"/>
        </w:rPr>
      </w:pPr>
      <w:bookmarkStart w:id="18" w:name="bookmark18"/>
      <w:r w:rsidRPr="00CB2EE2">
        <w:rPr>
          <w:lang w:val="en-GB"/>
        </w:rPr>
        <w:t>Analytic</w:t>
      </w:r>
      <w:r w:rsidR="00380762" w:rsidRPr="00CB2EE2">
        <w:rPr>
          <w:lang w:val="en-GB"/>
        </w:rPr>
        <w:t>al Activity</w:t>
      </w:r>
      <w:bookmarkEnd w:id="18"/>
    </w:p>
    <w:p w:rsidR="00982ACF" w:rsidRPr="00CB2EE2" w:rsidRDefault="00086EB0">
      <w:pPr>
        <w:pStyle w:val="Zkladntext20"/>
        <w:shd w:val="clear" w:color="auto" w:fill="auto"/>
        <w:spacing w:after="0" w:line="274" w:lineRule="exact"/>
        <w:ind w:left="300" w:right="300" w:firstLine="700"/>
        <w:jc w:val="both"/>
        <w:rPr>
          <w:lang w:val="en-GB"/>
        </w:rPr>
      </w:pPr>
      <w:r w:rsidRPr="00CB2EE2">
        <w:rPr>
          <w:lang w:val="en-GB"/>
        </w:rPr>
        <w:t xml:space="preserve">The performance of </w:t>
      </w:r>
      <w:r w:rsidR="000D0CF8" w:rsidRPr="00CB2EE2">
        <w:rPr>
          <w:lang w:val="en-GB"/>
        </w:rPr>
        <w:t>FSJ</w:t>
      </w:r>
      <w:r w:rsidRPr="00CB2EE2">
        <w:rPr>
          <w:lang w:val="en-GB"/>
        </w:rPr>
        <w:t>'s obligations under Article 27 of the Act on Prevention of Legalization, in particular keeping aggregate statistical data, including the number of received UTR reports, individual ways of processing UTR reports, their number, including the number of cases sent to LEAs or to tax administrators for a calendar year, the number of prosecuted persons, the number of persons convicted for the offense of legalization of the proceeds of crime, the value of the seized, forfeited or confiscated property, is performed by the Analytical Department</w:t>
      </w:r>
      <w:r w:rsidR="0090147E" w:rsidRPr="00CB2EE2">
        <w:rPr>
          <w:lang w:val="en-GB"/>
        </w:rPr>
        <w:t>.</w:t>
      </w:r>
    </w:p>
    <w:p w:rsidR="00982ACF" w:rsidRPr="00CB2EE2" w:rsidRDefault="00086EB0">
      <w:pPr>
        <w:pStyle w:val="Zkladntext20"/>
        <w:shd w:val="clear" w:color="auto" w:fill="auto"/>
        <w:spacing w:after="244" w:line="278" w:lineRule="exact"/>
        <w:ind w:left="300" w:right="300" w:firstLine="720"/>
        <w:jc w:val="both"/>
        <w:rPr>
          <w:lang w:val="en-GB"/>
        </w:rPr>
      </w:pPr>
      <w:r w:rsidRPr="00CB2EE2">
        <w:rPr>
          <w:lang w:val="en-GB"/>
        </w:rPr>
        <w:lastRenderedPageBreak/>
        <w:t xml:space="preserve">To the additional regular tasks of the Analytical Department belongs also the providing of </w:t>
      </w:r>
      <w:r w:rsidR="00256912" w:rsidRPr="00CB2EE2">
        <w:rPr>
          <w:lang w:val="en-GB"/>
        </w:rPr>
        <w:t>written</w:t>
      </w:r>
      <w:r w:rsidRPr="00CB2EE2">
        <w:rPr>
          <w:lang w:val="en-GB"/>
        </w:rPr>
        <w:t xml:space="preserve"> information to obliged entities on the effectiveness of UTR reports sent by the obliged entities so that the relevant obliged entity has a clear picture of its individual reports and mainly on their follow-up</w:t>
      </w:r>
      <w:r w:rsidR="0090147E" w:rsidRPr="00CB2EE2">
        <w:rPr>
          <w:lang w:val="en-GB"/>
        </w:rPr>
        <w:t>.</w:t>
      </w:r>
    </w:p>
    <w:p w:rsidR="00982ACF" w:rsidRPr="00CB2EE2" w:rsidRDefault="00086EB0">
      <w:pPr>
        <w:pStyle w:val="Zkladntext20"/>
        <w:shd w:val="clear" w:color="auto" w:fill="auto"/>
        <w:spacing w:after="240" w:line="274" w:lineRule="exact"/>
        <w:ind w:left="300" w:right="300" w:firstLine="720"/>
        <w:jc w:val="both"/>
        <w:rPr>
          <w:lang w:val="en-GB"/>
        </w:rPr>
      </w:pPr>
      <w:r w:rsidRPr="00CB2EE2">
        <w:rPr>
          <w:lang w:val="en-GB"/>
        </w:rPr>
        <w:t xml:space="preserve">To the tasks of the Analytical Department belongs also the proposing of modifications and changes of the relevant legislation, where appropriate, the related relevant legislation, concentration of documents required for the processing of statements </w:t>
      </w:r>
      <w:r w:rsidR="00256912" w:rsidRPr="00CB2EE2">
        <w:rPr>
          <w:lang w:val="en-GB"/>
        </w:rPr>
        <w:t>concerning</w:t>
      </w:r>
      <w:r w:rsidRPr="00CB2EE2">
        <w:rPr>
          <w:lang w:val="en-GB"/>
        </w:rPr>
        <w:t xml:space="preserve"> generally binding legal regulations and internal regulations submitted for amendment procedure, keeping record and inspection of the performance of tasks and its </w:t>
      </w:r>
      <w:r w:rsidR="00256912" w:rsidRPr="00CB2EE2">
        <w:rPr>
          <w:lang w:val="en-GB"/>
        </w:rPr>
        <w:t>assessment</w:t>
      </w:r>
      <w:r w:rsidRPr="00CB2EE2">
        <w:rPr>
          <w:lang w:val="en-GB"/>
        </w:rPr>
        <w:t xml:space="preserve">, which are imposed on the </w:t>
      </w:r>
      <w:r w:rsidR="000D0CF8" w:rsidRPr="00CB2EE2">
        <w:rPr>
          <w:lang w:val="en-GB"/>
        </w:rPr>
        <w:t xml:space="preserve">FSJ </w:t>
      </w:r>
      <w:r w:rsidRPr="00CB2EE2">
        <w:rPr>
          <w:lang w:val="en-GB"/>
        </w:rPr>
        <w:t>from the Slovak Government resolutions</w:t>
      </w:r>
      <w:r w:rsidR="0090147E" w:rsidRPr="00CB2EE2">
        <w:rPr>
          <w:lang w:val="en-GB"/>
        </w:rPr>
        <w:t xml:space="preserve">, </w:t>
      </w:r>
      <w:r w:rsidRPr="00CB2EE2">
        <w:rPr>
          <w:lang w:val="en-GB"/>
        </w:rPr>
        <w:t>the annual plan of the</w:t>
      </w:r>
      <w:r w:rsidR="0090147E" w:rsidRPr="00CB2EE2">
        <w:rPr>
          <w:lang w:val="en-GB"/>
        </w:rPr>
        <w:t xml:space="preserve"> Pre</w:t>
      </w:r>
      <w:r w:rsidRPr="00CB2EE2">
        <w:rPr>
          <w:lang w:val="en-GB"/>
        </w:rPr>
        <w:t>sidium PF</w:t>
      </w:r>
      <w:r w:rsidR="0090147E" w:rsidRPr="00CB2EE2">
        <w:rPr>
          <w:lang w:val="en-GB"/>
        </w:rPr>
        <w:t xml:space="preserve">, </w:t>
      </w:r>
      <w:r w:rsidRPr="00CB2EE2">
        <w:rPr>
          <w:lang w:val="en-GB"/>
        </w:rPr>
        <w:t>as well as from other planning documents</w:t>
      </w:r>
      <w:r w:rsidR="0090147E" w:rsidRPr="00CB2EE2">
        <w:rPr>
          <w:lang w:val="en-GB"/>
        </w:rPr>
        <w:t xml:space="preserve">. </w:t>
      </w:r>
      <w:r w:rsidR="00776B1D" w:rsidRPr="00CB2EE2">
        <w:rPr>
          <w:lang w:val="en-GB"/>
        </w:rPr>
        <w:t xml:space="preserve">The </w:t>
      </w:r>
      <w:r w:rsidR="007C4CBE" w:rsidRPr="00CB2EE2">
        <w:rPr>
          <w:lang w:val="en-GB"/>
        </w:rPr>
        <w:t xml:space="preserve">Analytical Department </w:t>
      </w:r>
      <w:r w:rsidR="00776B1D" w:rsidRPr="00CB2EE2">
        <w:rPr>
          <w:lang w:val="en-GB"/>
        </w:rPr>
        <w:t xml:space="preserve">publishes, at the initiative of the other </w:t>
      </w:r>
      <w:r w:rsidR="000D0CF8" w:rsidRPr="00CB2EE2">
        <w:rPr>
          <w:lang w:val="en-GB"/>
        </w:rPr>
        <w:t xml:space="preserve">FSJ </w:t>
      </w:r>
      <w:r w:rsidR="00776B1D" w:rsidRPr="00CB2EE2">
        <w:rPr>
          <w:lang w:val="en-GB"/>
        </w:rPr>
        <w:t>departments, information on forms and methods of legalization of proceeds</w:t>
      </w:r>
      <w:r w:rsidR="007C4CBE" w:rsidRPr="00CB2EE2">
        <w:rPr>
          <w:lang w:val="en-GB"/>
        </w:rPr>
        <w:t xml:space="preserve"> of crime</w:t>
      </w:r>
      <w:r w:rsidR="00776B1D" w:rsidRPr="00CB2EE2">
        <w:rPr>
          <w:lang w:val="en-GB"/>
        </w:rPr>
        <w:t xml:space="preserve"> and </w:t>
      </w:r>
      <w:r w:rsidR="007C4CBE" w:rsidRPr="00CB2EE2">
        <w:rPr>
          <w:lang w:val="en-GB"/>
        </w:rPr>
        <w:t xml:space="preserve">terrorist </w:t>
      </w:r>
      <w:r w:rsidR="00776B1D" w:rsidRPr="00CB2EE2">
        <w:rPr>
          <w:lang w:val="en-GB"/>
        </w:rPr>
        <w:t xml:space="preserve">financing and ways of recognizing </w:t>
      </w:r>
      <w:r w:rsidR="007C4CBE" w:rsidRPr="00CB2EE2">
        <w:rPr>
          <w:lang w:val="en-GB"/>
        </w:rPr>
        <w:t>UTRs</w:t>
      </w:r>
      <w:r w:rsidR="00776B1D" w:rsidRPr="00CB2EE2">
        <w:rPr>
          <w:lang w:val="en-GB"/>
        </w:rPr>
        <w:t xml:space="preserve">. Last but not least, the </w:t>
      </w:r>
      <w:r w:rsidR="007C4CBE" w:rsidRPr="00CB2EE2">
        <w:rPr>
          <w:lang w:val="en-GB"/>
        </w:rPr>
        <w:t>A</w:t>
      </w:r>
      <w:r w:rsidR="00776B1D" w:rsidRPr="00CB2EE2">
        <w:rPr>
          <w:lang w:val="en-GB"/>
        </w:rPr>
        <w:t xml:space="preserve">nalytical </w:t>
      </w:r>
      <w:r w:rsidR="007C4CBE" w:rsidRPr="00CB2EE2">
        <w:rPr>
          <w:lang w:val="en-GB"/>
        </w:rPr>
        <w:t>D</w:t>
      </w:r>
      <w:r w:rsidR="00776B1D" w:rsidRPr="00CB2EE2">
        <w:rPr>
          <w:lang w:val="en-GB"/>
        </w:rPr>
        <w:t>epartment performs activities related to the maintenance of the full functionality of KIS FSJ</w:t>
      </w:r>
      <w:r w:rsidR="0090147E" w:rsidRPr="00CB2EE2">
        <w:rPr>
          <w:lang w:val="en-GB"/>
        </w:rPr>
        <w:t>.</w:t>
      </w:r>
    </w:p>
    <w:p w:rsidR="00982ACF" w:rsidRPr="00CB2EE2" w:rsidRDefault="007C4CBE">
      <w:pPr>
        <w:pStyle w:val="Zkladntext20"/>
        <w:shd w:val="clear" w:color="auto" w:fill="auto"/>
        <w:spacing w:after="240" w:line="274" w:lineRule="exact"/>
        <w:ind w:left="300" w:right="300" w:firstLine="720"/>
        <w:jc w:val="both"/>
        <w:rPr>
          <w:lang w:val="en-GB"/>
        </w:rPr>
      </w:pPr>
      <w:r w:rsidRPr="00CB2EE2">
        <w:rPr>
          <w:lang w:val="en-GB"/>
        </w:rPr>
        <w:t xml:space="preserve">The </w:t>
      </w:r>
      <w:r w:rsidR="000D0CF8" w:rsidRPr="00CB2EE2">
        <w:rPr>
          <w:lang w:val="en-GB"/>
        </w:rPr>
        <w:t>FSJ</w:t>
      </w:r>
      <w:r w:rsidRPr="00CB2EE2">
        <w:rPr>
          <w:lang w:val="en-GB"/>
        </w:rPr>
        <w:t xml:space="preserve">, as the only national competent authority, also performed the tasks in the scope of the verification of the duty to report for the cash transport and the notification of the Customs Code violations in 2016. Under this Act, a natural person entering the territory of the Slovak Republic from a third state or exiting from the territory of the Slovak Republic to a third state and transferring cash in a minimum amount of EUR 10 thousand has the duty to report this fact in writing on the prescribed form and consequently the customs authorities must send the relevant notifications to the </w:t>
      </w:r>
      <w:r w:rsidR="000D0CF8" w:rsidRPr="00CB2EE2">
        <w:rPr>
          <w:lang w:val="en-GB"/>
        </w:rPr>
        <w:t>FSJ</w:t>
      </w:r>
      <w:r w:rsidR="0090147E" w:rsidRPr="00CB2EE2">
        <w:rPr>
          <w:lang w:val="en-GB"/>
        </w:rPr>
        <w:t xml:space="preserve">. </w:t>
      </w:r>
      <w:r w:rsidRPr="00CB2EE2">
        <w:rPr>
          <w:lang w:val="en-GB"/>
        </w:rPr>
        <w:t>In</w:t>
      </w:r>
      <w:r w:rsidR="0090147E" w:rsidRPr="00CB2EE2">
        <w:rPr>
          <w:lang w:val="en-GB"/>
        </w:rPr>
        <w:t xml:space="preserve"> 2016</w:t>
      </w:r>
      <w:r w:rsidRPr="00CB2EE2">
        <w:rPr>
          <w:lang w:val="en-GB"/>
        </w:rPr>
        <w:t xml:space="preserve">, the </w:t>
      </w:r>
      <w:r w:rsidR="000D0CF8" w:rsidRPr="00CB2EE2">
        <w:rPr>
          <w:lang w:val="en-GB"/>
        </w:rPr>
        <w:t xml:space="preserve">FSJ </w:t>
      </w:r>
      <w:r w:rsidRPr="00CB2EE2">
        <w:rPr>
          <w:lang w:val="en-GB"/>
        </w:rPr>
        <w:t>received a total of 124 reports on cash transport</w:t>
      </w:r>
      <w:r w:rsidR="0090147E" w:rsidRPr="00CB2EE2">
        <w:rPr>
          <w:lang w:val="en-GB"/>
        </w:rPr>
        <w:t xml:space="preserve"> </w:t>
      </w:r>
      <w:r w:rsidRPr="00CB2EE2">
        <w:rPr>
          <w:lang w:val="en-GB"/>
        </w:rPr>
        <w:t xml:space="preserve">(hereinafter: the "notification") from the Customs </w:t>
      </w:r>
      <w:r w:rsidR="00256912" w:rsidRPr="00CB2EE2">
        <w:rPr>
          <w:lang w:val="en-GB"/>
        </w:rPr>
        <w:t>Directorate</w:t>
      </w:r>
      <w:r w:rsidR="0090147E" w:rsidRPr="00CB2EE2">
        <w:rPr>
          <w:lang w:val="en-GB"/>
        </w:rPr>
        <w:t xml:space="preserve"> </w:t>
      </w:r>
      <w:r w:rsidR="00256912" w:rsidRPr="00CB2EE2">
        <w:rPr>
          <w:lang w:val="en-GB"/>
        </w:rPr>
        <w:t>totalling</w:t>
      </w:r>
      <w:r w:rsidRPr="00CB2EE2">
        <w:rPr>
          <w:lang w:val="en-GB"/>
        </w:rPr>
        <w:t xml:space="preserve"> EUR </w:t>
      </w:r>
      <w:r w:rsidR="0090147E" w:rsidRPr="00CB2EE2">
        <w:rPr>
          <w:lang w:val="en-GB"/>
        </w:rPr>
        <w:t>4 016</w:t>
      </w:r>
      <w:r w:rsidRPr="00CB2EE2">
        <w:rPr>
          <w:lang w:val="en-GB"/>
        </w:rPr>
        <w:t> </w:t>
      </w:r>
      <w:r w:rsidR="0090147E" w:rsidRPr="00CB2EE2">
        <w:rPr>
          <w:lang w:val="en-GB"/>
        </w:rPr>
        <w:t>396</w:t>
      </w:r>
      <w:r w:rsidRPr="00CB2EE2">
        <w:rPr>
          <w:lang w:val="en-GB"/>
        </w:rPr>
        <w:t>.</w:t>
      </w:r>
      <w:r w:rsidR="0090147E" w:rsidRPr="00CB2EE2">
        <w:rPr>
          <w:lang w:val="en-GB"/>
        </w:rPr>
        <w:t>51</w:t>
      </w:r>
      <w:r w:rsidRPr="00CB2EE2">
        <w:rPr>
          <w:lang w:val="en-GB"/>
        </w:rPr>
        <w:t>, and on bond of</w:t>
      </w:r>
      <w:r w:rsidR="0090147E" w:rsidRPr="00CB2EE2">
        <w:rPr>
          <w:lang w:val="en-GB"/>
        </w:rPr>
        <w:t xml:space="preserve"> 25 </w:t>
      </w:r>
      <w:r w:rsidR="00256912" w:rsidRPr="00CB2EE2">
        <w:rPr>
          <w:lang w:val="en-GB"/>
        </w:rPr>
        <w:t>million</w:t>
      </w:r>
      <w:r w:rsidRPr="00CB2EE2">
        <w:rPr>
          <w:lang w:val="en-GB"/>
        </w:rPr>
        <w:t xml:space="preserve"> USD</w:t>
      </w:r>
      <w:r w:rsidR="0090147E" w:rsidRPr="00CB2EE2">
        <w:rPr>
          <w:lang w:val="en-GB"/>
        </w:rPr>
        <w:t xml:space="preserve">. </w:t>
      </w:r>
      <w:r w:rsidRPr="00CB2EE2">
        <w:rPr>
          <w:lang w:val="en-GB"/>
        </w:rPr>
        <w:t>In most cases, the citizens of Ukraine were obliged entities (88). From the accepted number of notifications, in 7 cases a penalty notice was imposed for non-</w:t>
      </w:r>
      <w:r w:rsidR="00256912" w:rsidRPr="00CB2EE2">
        <w:rPr>
          <w:lang w:val="en-GB"/>
        </w:rPr>
        <w:t>fulfilment</w:t>
      </w:r>
      <w:r w:rsidRPr="00CB2EE2">
        <w:rPr>
          <w:lang w:val="en-GB"/>
        </w:rPr>
        <w:t xml:space="preserve"> of the duty to report in a total amount of EUR 875, - (2 cases from the </w:t>
      </w:r>
      <w:proofErr w:type="spellStart"/>
      <w:r w:rsidRPr="00CB2EE2">
        <w:rPr>
          <w:lang w:val="en-GB"/>
        </w:rPr>
        <w:t>Michalovce</w:t>
      </w:r>
      <w:proofErr w:type="spellEnd"/>
      <w:r w:rsidRPr="00CB2EE2">
        <w:rPr>
          <w:lang w:val="en-GB"/>
        </w:rPr>
        <w:t xml:space="preserve"> Customs Office, branch of customs office </w:t>
      </w:r>
      <w:proofErr w:type="spellStart"/>
      <w:r w:rsidRPr="00CB2EE2">
        <w:rPr>
          <w:lang w:val="en-GB"/>
        </w:rPr>
        <w:t>Vyšné</w:t>
      </w:r>
      <w:proofErr w:type="spellEnd"/>
      <w:r w:rsidRPr="00CB2EE2">
        <w:rPr>
          <w:lang w:val="en-GB"/>
        </w:rPr>
        <w:t xml:space="preserve"> </w:t>
      </w:r>
      <w:proofErr w:type="spellStart"/>
      <w:r w:rsidRPr="00CB2EE2">
        <w:rPr>
          <w:lang w:val="en-GB"/>
        </w:rPr>
        <w:t>Nemecké</w:t>
      </w:r>
      <w:proofErr w:type="spellEnd"/>
      <w:r w:rsidRPr="00CB2EE2">
        <w:rPr>
          <w:lang w:val="en-GB"/>
        </w:rPr>
        <w:t xml:space="preserve"> and </w:t>
      </w:r>
      <w:proofErr w:type="spellStart"/>
      <w:r w:rsidRPr="00CB2EE2">
        <w:rPr>
          <w:lang w:val="en-GB"/>
        </w:rPr>
        <w:t>Veľké</w:t>
      </w:r>
      <w:proofErr w:type="spellEnd"/>
      <w:r w:rsidRPr="00CB2EE2">
        <w:rPr>
          <w:lang w:val="en-GB"/>
        </w:rPr>
        <w:t xml:space="preserve"> </w:t>
      </w:r>
      <w:proofErr w:type="spellStart"/>
      <w:r w:rsidRPr="00CB2EE2">
        <w:rPr>
          <w:lang w:val="en-GB"/>
        </w:rPr>
        <w:t>Slemence</w:t>
      </w:r>
      <w:proofErr w:type="spellEnd"/>
      <w:r w:rsidRPr="00CB2EE2">
        <w:rPr>
          <w:lang w:val="en-GB"/>
        </w:rPr>
        <w:t>, and 5 cases from the Customs Office Bratislava, branch of Bratislava Airport customs office (</w:t>
      </w:r>
      <w:r w:rsidR="0090147E" w:rsidRPr="00CB2EE2">
        <w:rPr>
          <w:lang w:val="en-GB"/>
        </w:rPr>
        <w:t xml:space="preserve">Bratislava </w:t>
      </w:r>
      <w:proofErr w:type="spellStart"/>
      <w:r w:rsidR="0090147E" w:rsidRPr="00CB2EE2">
        <w:rPr>
          <w:lang w:val="en-GB"/>
        </w:rPr>
        <w:t>Letisko</w:t>
      </w:r>
      <w:proofErr w:type="spellEnd"/>
      <w:r w:rsidR="0090147E" w:rsidRPr="00CB2EE2">
        <w:rPr>
          <w:lang w:val="en-GB"/>
        </w:rPr>
        <w:t xml:space="preserve"> M. R. </w:t>
      </w:r>
      <w:proofErr w:type="spellStart"/>
      <w:r w:rsidR="0090147E" w:rsidRPr="00CB2EE2">
        <w:rPr>
          <w:lang w:val="en-GB"/>
        </w:rPr>
        <w:t>Štefánika</w:t>
      </w:r>
      <w:proofErr w:type="spellEnd"/>
      <w:r w:rsidR="0090147E" w:rsidRPr="00CB2EE2">
        <w:rPr>
          <w:lang w:val="en-GB"/>
        </w:rPr>
        <w:t xml:space="preserve">). </w:t>
      </w:r>
      <w:r w:rsidRPr="00CB2EE2">
        <w:rPr>
          <w:lang w:val="en-GB"/>
        </w:rPr>
        <w:t>In</w:t>
      </w:r>
      <w:r w:rsidR="0090147E" w:rsidRPr="00CB2EE2">
        <w:rPr>
          <w:lang w:val="en-GB"/>
        </w:rPr>
        <w:t xml:space="preserve"> 17</w:t>
      </w:r>
      <w:r w:rsidRPr="00CB2EE2">
        <w:rPr>
          <w:lang w:val="en-GB"/>
        </w:rPr>
        <w:t xml:space="preserve"> cases, the cash transport was organized by </w:t>
      </w:r>
      <w:proofErr w:type="gramStart"/>
      <w:r w:rsidRPr="00CB2EE2">
        <w:rPr>
          <w:lang w:val="en-GB"/>
        </w:rPr>
        <w:t>air,</w:t>
      </w:r>
      <w:proofErr w:type="gramEnd"/>
      <w:r w:rsidRPr="00CB2EE2">
        <w:rPr>
          <w:lang w:val="en-GB"/>
        </w:rPr>
        <w:t xml:space="preserve"> in other cases the land border between the EU and Ukraine was used</w:t>
      </w:r>
      <w:r w:rsidR="0090147E" w:rsidRPr="00CB2EE2">
        <w:rPr>
          <w:lang w:val="en-GB"/>
        </w:rPr>
        <w:t>.</w:t>
      </w:r>
    </w:p>
    <w:p w:rsidR="007C4CBE" w:rsidRPr="00CB2EE2" w:rsidRDefault="007C4CBE" w:rsidP="007C4CBE">
      <w:pPr>
        <w:pStyle w:val="Zkladntext20"/>
        <w:spacing w:after="240" w:line="274" w:lineRule="exact"/>
        <w:ind w:left="300" w:right="300" w:firstLine="720"/>
        <w:jc w:val="both"/>
        <w:rPr>
          <w:lang w:val="en-GB"/>
        </w:rPr>
      </w:pPr>
      <w:r w:rsidRPr="00CB2EE2">
        <w:rPr>
          <w:lang w:val="en-GB"/>
        </w:rPr>
        <w:t>The most frequent purpose of using the transferred cash was to buy a motor vehicle in Slovakia, Italy, Slovenia, Poland, Germany and the Czech Republic (a total of 33), an account deposit with a bank based in the Slovak Republic (24) and 1 case in the Czech Republic</w:t>
      </w:r>
      <w:r w:rsidR="0090147E" w:rsidRPr="00CB2EE2">
        <w:rPr>
          <w:lang w:val="en-GB"/>
        </w:rPr>
        <w:t xml:space="preserve">, 24 </w:t>
      </w:r>
      <w:r w:rsidR="00256912" w:rsidRPr="00CB2EE2">
        <w:rPr>
          <w:lang w:val="en-GB"/>
        </w:rPr>
        <w:t>notifications</w:t>
      </w:r>
      <w:r w:rsidRPr="00CB2EE2">
        <w:rPr>
          <w:lang w:val="en-GB"/>
        </w:rPr>
        <w:t xml:space="preserve"> related to the purchase of </w:t>
      </w:r>
      <w:r w:rsidR="00256912" w:rsidRPr="00CB2EE2">
        <w:rPr>
          <w:lang w:val="en-GB"/>
        </w:rPr>
        <w:t>various</w:t>
      </w:r>
      <w:r w:rsidRPr="00CB2EE2">
        <w:rPr>
          <w:lang w:val="en-GB"/>
        </w:rPr>
        <w:t xml:space="preserve"> types of goods in Slovakia</w:t>
      </w:r>
      <w:r w:rsidR="0090147E" w:rsidRPr="00CB2EE2">
        <w:rPr>
          <w:lang w:val="en-GB"/>
        </w:rPr>
        <w:t xml:space="preserve">, </w:t>
      </w:r>
      <w:r w:rsidRPr="00CB2EE2">
        <w:rPr>
          <w:lang w:val="en-GB"/>
        </w:rPr>
        <w:t>Poland and the</w:t>
      </w:r>
      <w:r w:rsidR="0090147E" w:rsidRPr="00CB2EE2">
        <w:rPr>
          <w:lang w:val="en-GB"/>
        </w:rPr>
        <w:t xml:space="preserve"> </w:t>
      </w:r>
      <w:r w:rsidRPr="00CB2EE2">
        <w:rPr>
          <w:lang w:val="en-GB"/>
        </w:rPr>
        <w:t>Czech Republic, and in</w:t>
      </w:r>
      <w:r w:rsidR="0090147E" w:rsidRPr="00CB2EE2">
        <w:rPr>
          <w:lang w:val="en-GB"/>
        </w:rPr>
        <w:t xml:space="preserve"> 20 </w:t>
      </w:r>
      <w:r w:rsidRPr="00CB2EE2">
        <w:rPr>
          <w:lang w:val="en-GB"/>
        </w:rPr>
        <w:t xml:space="preserve">cases, the purpose of use was the </w:t>
      </w:r>
      <w:r w:rsidR="00256912" w:rsidRPr="00CB2EE2">
        <w:rPr>
          <w:lang w:val="en-GB"/>
        </w:rPr>
        <w:t>purchase</w:t>
      </w:r>
      <w:r w:rsidRPr="00CB2EE2">
        <w:rPr>
          <w:lang w:val="en-GB"/>
        </w:rPr>
        <w:t xml:space="preserve"> of real property mainly in Slovakia and in Poland</w:t>
      </w:r>
      <w:r w:rsidR="0090147E" w:rsidRPr="00CB2EE2">
        <w:rPr>
          <w:lang w:val="en-GB"/>
        </w:rPr>
        <w:t xml:space="preserve">, </w:t>
      </w:r>
      <w:r w:rsidRPr="00CB2EE2">
        <w:rPr>
          <w:lang w:val="en-GB"/>
        </w:rPr>
        <w:t>in</w:t>
      </w:r>
      <w:r w:rsidR="0090147E" w:rsidRPr="00CB2EE2">
        <w:rPr>
          <w:lang w:val="en-GB"/>
        </w:rPr>
        <w:t xml:space="preserve"> 1 </w:t>
      </w:r>
      <w:r w:rsidRPr="00CB2EE2">
        <w:rPr>
          <w:lang w:val="en-GB"/>
        </w:rPr>
        <w:t>case in the Czech Republic</w:t>
      </w:r>
      <w:r w:rsidR="0090147E" w:rsidRPr="00CB2EE2">
        <w:rPr>
          <w:lang w:val="en-GB"/>
        </w:rPr>
        <w:t xml:space="preserve">. </w:t>
      </w:r>
      <w:r w:rsidRPr="00CB2EE2">
        <w:rPr>
          <w:lang w:val="en-GB"/>
        </w:rPr>
        <w:t>Even in 10 cases, obliged entities stated that they wanted to invest the cash transferred in business in Slovakia.</w:t>
      </w:r>
    </w:p>
    <w:p w:rsidR="00982ACF" w:rsidRPr="00CB2EE2" w:rsidRDefault="007C4CBE">
      <w:pPr>
        <w:pStyle w:val="Zkladntext20"/>
        <w:shd w:val="clear" w:color="auto" w:fill="auto"/>
        <w:spacing w:after="240" w:line="274" w:lineRule="exact"/>
        <w:ind w:left="300" w:right="300" w:firstLine="720"/>
        <w:jc w:val="both"/>
        <w:rPr>
          <w:lang w:val="en-GB"/>
        </w:rPr>
      </w:pPr>
      <w:r w:rsidRPr="00CB2EE2">
        <w:rPr>
          <w:lang w:val="en-GB"/>
        </w:rPr>
        <w:t xml:space="preserve">The information from the received notifications was stored in the KIS FSJ after the verification in the available information systems of the PF, including the </w:t>
      </w:r>
      <w:r w:rsidR="000D0CF8" w:rsidRPr="00CB2EE2">
        <w:rPr>
          <w:lang w:val="en-GB"/>
        </w:rPr>
        <w:t xml:space="preserve">FSJ </w:t>
      </w:r>
      <w:r w:rsidRPr="00CB2EE2">
        <w:rPr>
          <w:lang w:val="en-GB"/>
        </w:rPr>
        <w:t>information system and the open sources for further use</w:t>
      </w:r>
      <w:r w:rsidR="0090147E" w:rsidRPr="00CB2EE2">
        <w:rPr>
          <w:lang w:val="en-GB"/>
        </w:rPr>
        <w:t xml:space="preserve"> (102), </w:t>
      </w:r>
      <w:r w:rsidR="007E4B48" w:rsidRPr="00CB2EE2">
        <w:rPr>
          <w:lang w:val="en-GB"/>
        </w:rPr>
        <w:t>in</w:t>
      </w:r>
      <w:r w:rsidR="0090147E" w:rsidRPr="00CB2EE2">
        <w:rPr>
          <w:lang w:val="en-GB"/>
        </w:rPr>
        <w:t xml:space="preserve"> 3 </w:t>
      </w:r>
      <w:r w:rsidR="007E4B48" w:rsidRPr="00CB2EE2">
        <w:rPr>
          <w:lang w:val="en-GB"/>
        </w:rPr>
        <w:t>cases, spontaneous information was sent to</w:t>
      </w:r>
      <w:r w:rsidR="0090147E" w:rsidRPr="00CB2EE2">
        <w:rPr>
          <w:lang w:val="en-GB"/>
        </w:rPr>
        <w:t xml:space="preserve"> FIU Mold</w:t>
      </w:r>
      <w:r w:rsidR="007E4B48" w:rsidRPr="00CB2EE2">
        <w:rPr>
          <w:lang w:val="en-GB"/>
        </w:rPr>
        <w:t>avia; information from</w:t>
      </w:r>
      <w:r w:rsidR="0090147E" w:rsidRPr="00CB2EE2">
        <w:rPr>
          <w:lang w:val="en-GB"/>
        </w:rPr>
        <w:t xml:space="preserve"> 7</w:t>
      </w:r>
      <w:r w:rsidR="007E4B48" w:rsidRPr="00CB2EE2">
        <w:rPr>
          <w:lang w:val="en-GB"/>
        </w:rPr>
        <w:t xml:space="preserve"> notifications was sent as spontaneous information to</w:t>
      </w:r>
      <w:r w:rsidR="0090147E" w:rsidRPr="00CB2EE2">
        <w:rPr>
          <w:lang w:val="en-GB"/>
        </w:rPr>
        <w:t xml:space="preserve"> FIU </w:t>
      </w:r>
      <w:r w:rsidR="007E4B48" w:rsidRPr="00CB2EE2">
        <w:rPr>
          <w:lang w:val="en-GB"/>
        </w:rPr>
        <w:t>Great Britain</w:t>
      </w:r>
      <w:r w:rsidR="0090147E" w:rsidRPr="00CB2EE2">
        <w:rPr>
          <w:lang w:val="en-GB"/>
        </w:rPr>
        <w:t xml:space="preserve">, </w:t>
      </w:r>
      <w:r w:rsidR="007E4B48" w:rsidRPr="00CB2EE2">
        <w:rPr>
          <w:lang w:val="en-GB"/>
        </w:rPr>
        <w:t>from</w:t>
      </w:r>
      <w:r w:rsidR="0090147E" w:rsidRPr="00CB2EE2">
        <w:rPr>
          <w:lang w:val="en-GB"/>
        </w:rPr>
        <w:t xml:space="preserve"> 15 </w:t>
      </w:r>
      <w:r w:rsidR="007E4B48" w:rsidRPr="00CB2EE2">
        <w:rPr>
          <w:lang w:val="en-GB"/>
        </w:rPr>
        <w:t>notifications to</w:t>
      </w:r>
      <w:r w:rsidR="0090147E" w:rsidRPr="00CB2EE2">
        <w:rPr>
          <w:lang w:val="en-GB"/>
        </w:rPr>
        <w:t xml:space="preserve"> FAU</w:t>
      </w:r>
      <w:r w:rsidR="007E4B48" w:rsidRPr="00CB2EE2">
        <w:rPr>
          <w:lang w:val="en-GB"/>
        </w:rPr>
        <w:t xml:space="preserve"> Czech Republic</w:t>
      </w:r>
      <w:r w:rsidR="0090147E" w:rsidRPr="00CB2EE2">
        <w:rPr>
          <w:lang w:val="en-GB"/>
        </w:rPr>
        <w:t xml:space="preserve">, </w:t>
      </w:r>
      <w:r w:rsidR="007E4B48" w:rsidRPr="00CB2EE2">
        <w:rPr>
          <w:lang w:val="en-GB"/>
        </w:rPr>
        <w:t>from</w:t>
      </w:r>
      <w:r w:rsidR="0090147E" w:rsidRPr="00CB2EE2">
        <w:rPr>
          <w:lang w:val="en-GB"/>
        </w:rPr>
        <w:t xml:space="preserve"> 16</w:t>
      </w:r>
      <w:r w:rsidR="007E4B48" w:rsidRPr="00CB2EE2">
        <w:rPr>
          <w:lang w:val="en-GB"/>
        </w:rPr>
        <w:t xml:space="preserve"> notifications to</w:t>
      </w:r>
      <w:r w:rsidR="0090147E" w:rsidRPr="00CB2EE2">
        <w:rPr>
          <w:lang w:val="en-GB"/>
        </w:rPr>
        <w:t xml:space="preserve"> FIU Ukra</w:t>
      </w:r>
      <w:r w:rsidR="007E4B48" w:rsidRPr="00CB2EE2">
        <w:rPr>
          <w:lang w:val="en-GB"/>
        </w:rPr>
        <w:t>ine, and</w:t>
      </w:r>
      <w:r w:rsidR="0090147E" w:rsidRPr="00CB2EE2">
        <w:rPr>
          <w:lang w:val="en-GB"/>
        </w:rPr>
        <w:t xml:space="preserve"> 1 </w:t>
      </w:r>
      <w:r w:rsidR="000846AE" w:rsidRPr="00CB2EE2">
        <w:rPr>
          <w:lang w:val="en-GB"/>
        </w:rPr>
        <w:t xml:space="preserve">spontaneous information with a request for information was sent to </w:t>
      </w:r>
      <w:r w:rsidR="0090147E" w:rsidRPr="00CB2EE2">
        <w:rPr>
          <w:lang w:val="en-GB"/>
        </w:rPr>
        <w:t xml:space="preserve">FIU </w:t>
      </w:r>
      <w:r w:rsidR="000846AE" w:rsidRPr="00CB2EE2">
        <w:rPr>
          <w:lang w:val="en-GB"/>
        </w:rPr>
        <w:t>United States</w:t>
      </w:r>
      <w:r w:rsidR="0090147E" w:rsidRPr="00CB2EE2">
        <w:rPr>
          <w:lang w:val="en-GB"/>
        </w:rPr>
        <w:t xml:space="preserve">. </w:t>
      </w:r>
      <w:r w:rsidR="000846AE" w:rsidRPr="00CB2EE2">
        <w:rPr>
          <w:lang w:val="en-GB"/>
        </w:rPr>
        <w:t>In</w:t>
      </w:r>
      <w:r w:rsidR="0090147E" w:rsidRPr="00CB2EE2">
        <w:rPr>
          <w:lang w:val="en-GB"/>
        </w:rPr>
        <w:t xml:space="preserve"> 15 </w:t>
      </w:r>
      <w:r w:rsidR="000846AE" w:rsidRPr="00CB2EE2">
        <w:rPr>
          <w:lang w:val="en-GB"/>
        </w:rPr>
        <w:t>cases, the information from the notification was sent to the FD Slovakia for its use in tax procedure</w:t>
      </w:r>
      <w:r w:rsidR="0090147E" w:rsidRPr="00CB2EE2">
        <w:rPr>
          <w:lang w:val="en-GB"/>
        </w:rPr>
        <w:t>.</w:t>
      </w:r>
    </w:p>
    <w:p w:rsidR="00982ACF" w:rsidRPr="00CB2EE2" w:rsidRDefault="00BF31D8">
      <w:pPr>
        <w:pStyle w:val="Zkladntext20"/>
        <w:shd w:val="clear" w:color="auto" w:fill="auto"/>
        <w:spacing w:after="0" w:line="274" w:lineRule="exact"/>
        <w:ind w:left="300" w:right="300" w:firstLine="720"/>
        <w:jc w:val="both"/>
        <w:rPr>
          <w:lang w:val="en-GB"/>
        </w:rPr>
        <w:sectPr w:rsidR="00982ACF" w:rsidRPr="00CB2EE2">
          <w:footerReference w:type="even" r:id="rId47"/>
          <w:footerReference w:type="default" r:id="rId48"/>
          <w:headerReference w:type="first" r:id="rId49"/>
          <w:footerReference w:type="first" r:id="rId50"/>
          <w:pgSz w:w="11900" w:h="16840"/>
          <w:pgMar w:top="1429" w:right="1136" w:bottom="881" w:left="1121" w:header="0" w:footer="3" w:gutter="0"/>
          <w:cols w:space="720"/>
          <w:noEndnote/>
          <w:titlePg/>
          <w:docGrid w:linePitch="360"/>
        </w:sectPr>
      </w:pPr>
      <w:r w:rsidRPr="00CB2EE2">
        <w:rPr>
          <w:lang w:val="en-GB"/>
        </w:rPr>
        <w:t xml:space="preserve">The </w:t>
      </w:r>
      <w:r w:rsidR="000D0CF8" w:rsidRPr="00CB2EE2">
        <w:rPr>
          <w:lang w:val="en-GB"/>
        </w:rPr>
        <w:t>FSJ verified</w:t>
      </w:r>
      <w:r w:rsidRPr="00CB2EE2">
        <w:rPr>
          <w:lang w:val="en-GB"/>
        </w:rPr>
        <w:t xml:space="preserve"> 4 spontaneous notifications of cash from citizens of Slovakia reported by the foreign customs authorities of the Criminal Office of the Financial Administration of the SR (3 cases from the airports in Austria and 1 from the airport in Hungary</w:t>
      </w:r>
      <w:r w:rsidR="0090147E" w:rsidRPr="00CB2EE2">
        <w:rPr>
          <w:lang w:val="en-GB"/>
        </w:rPr>
        <w:t>)</w:t>
      </w:r>
    </w:p>
    <w:tbl>
      <w:tblPr>
        <w:tblStyle w:val="Mriekatabuky"/>
        <w:tblW w:w="0" w:type="auto"/>
        <w:tblLook w:val="04A0" w:firstRow="1" w:lastRow="0" w:firstColumn="1" w:lastColumn="0" w:noHBand="0" w:noVBand="1"/>
      </w:tblPr>
      <w:tblGrid>
        <w:gridCol w:w="3261"/>
        <w:gridCol w:w="3261"/>
        <w:gridCol w:w="3261"/>
      </w:tblGrid>
      <w:tr w:rsidR="00437050" w:rsidRPr="00CB2EE2" w:rsidTr="00437050">
        <w:tc>
          <w:tcPr>
            <w:tcW w:w="3261" w:type="dxa"/>
            <w:shd w:val="clear" w:color="auto" w:fill="D5DCE4" w:themeFill="text2" w:themeFillTint="33"/>
          </w:tcPr>
          <w:p w:rsidR="00437050" w:rsidRPr="00CB2EE2" w:rsidRDefault="00437050" w:rsidP="00BF31D8">
            <w:pPr>
              <w:pStyle w:val="Zhlavie30"/>
              <w:keepNext/>
              <w:keepLines/>
              <w:shd w:val="clear" w:color="auto" w:fill="auto"/>
              <w:tabs>
                <w:tab w:val="left" w:pos="3633"/>
              </w:tabs>
              <w:spacing w:after="207" w:line="280" w:lineRule="exact"/>
              <w:jc w:val="both"/>
              <w:rPr>
                <w:lang w:val="en-GB"/>
              </w:rPr>
            </w:pPr>
            <w:r w:rsidRPr="00CB2EE2">
              <w:rPr>
                <w:bCs w:val="0"/>
                <w:lang w:val="en-GB"/>
              </w:rPr>
              <w:lastRenderedPageBreak/>
              <w:t>Year</w:t>
            </w:r>
          </w:p>
        </w:tc>
        <w:tc>
          <w:tcPr>
            <w:tcW w:w="3261" w:type="dxa"/>
            <w:shd w:val="clear" w:color="auto" w:fill="D5DCE4" w:themeFill="text2" w:themeFillTint="33"/>
          </w:tcPr>
          <w:p w:rsidR="00437050" w:rsidRPr="00CB2EE2" w:rsidRDefault="00437050" w:rsidP="00BF31D8">
            <w:pPr>
              <w:pStyle w:val="Zhlavie30"/>
              <w:keepNext/>
              <w:keepLines/>
              <w:shd w:val="clear" w:color="auto" w:fill="auto"/>
              <w:tabs>
                <w:tab w:val="left" w:pos="3633"/>
              </w:tabs>
              <w:spacing w:after="207" w:line="280" w:lineRule="exact"/>
              <w:jc w:val="both"/>
              <w:rPr>
                <w:lang w:val="en-GB"/>
              </w:rPr>
            </w:pPr>
            <w:r w:rsidRPr="00CB2EE2">
              <w:rPr>
                <w:lang w:val="en-GB"/>
              </w:rPr>
              <w:t>Number of notifications received</w:t>
            </w:r>
          </w:p>
        </w:tc>
        <w:tc>
          <w:tcPr>
            <w:tcW w:w="3261" w:type="dxa"/>
            <w:shd w:val="clear" w:color="auto" w:fill="D5DCE4" w:themeFill="text2" w:themeFillTint="33"/>
          </w:tcPr>
          <w:p w:rsidR="00437050" w:rsidRPr="00CB2EE2" w:rsidRDefault="00437050" w:rsidP="00BF31D8">
            <w:pPr>
              <w:pStyle w:val="Zhlavie30"/>
              <w:keepNext/>
              <w:keepLines/>
              <w:shd w:val="clear" w:color="auto" w:fill="auto"/>
              <w:tabs>
                <w:tab w:val="left" w:pos="3633"/>
              </w:tabs>
              <w:spacing w:after="207" w:line="280" w:lineRule="exact"/>
              <w:jc w:val="both"/>
              <w:rPr>
                <w:lang w:val="en-GB"/>
              </w:rPr>
            </w:pPr>
            <w:r w:rsidRPr="00CB2EE2">
              <w:rPr>
                <w:lang w:val="en-GB"/>
              </w:rPr>
              <w:t>Amount of funds transported in EUR</w:t>
            </w:r>
          </w:p>
        </w:tc>
      </w:tr>
      <w:tr w:rsidR="00437050" w:rsidRPr="00CB2EE2" w:rsidTr="00437050">
        <w:tc>
          <w:tcPr>
            <w:tcW w:w="3261" w:type="dxa"/>
            <w:shd w:val="clear" w:color="auto" w:fill="D9D9D9" w:themeFill="background1" w:themeFillShade="D9"/>
            <w:vAlign w:val="center"/>
          </w:tcPr>
          <w:p w:rsidR="00437050" w:rsidRPr="00CB2EE2" w:rsidRDefault="00437050" w:rsidP="00437050">
            <w:pPr>
              <w:pStyle w:val="Zkladntext20"/>
              <w:shd w:val="clear" w:color="auto" w:fill="auto"/>
              <w:spacing w:after="0" w:line="190" w:lineRule="exact"/>
              <w:ind w:left="200" w:firstLine="0"/>
              <w:jc w:val="left"/>
              <w:rPr>
                <w:lang w:val="en-GB"/>
              </w:rPr>
            </w:pPr>
            <w:r w:rsidRPr="00CB2EE2">
              <w:rPr>
                <w:rStyle w:val="Zkladntext295bodov"/>
                <w:lang w:val="en-GB"/>
              </w:rPr>
              <w:t>2014</w:t>
            </w:r>
          </w:p>
        </w:tc>
        <w:tc>
          <w:tcPr>
            <w:tcW w:w="3261" w:type="dxa"/>
            <w:shd w:val="clear" w:color="auto" w:fill="D9D9D9" w:themeFill="background1" w:themeFillShade="D9"/>
            <w:vAlign w:val="center"/>
          </w:tcPr>
          <w:p w:rsidR="00437050" w:rsidRPr="00CB2EE2" w:rsidRDefault="00437050" w:rsidP="00437050">
            <w:pPr>
              <w:pStyle w:val="Zkladntext20"/>
              <w:shd w:val="clear" w:color="auto" w:fill="auto"/>
              <w:spacing w:after="0" w:line="190" w:lineRule="exact"/>
              <w:ind w:left="200" w:firstLine="0"/>
              <w:rPr>
                <w:lang w:val="en-GB"/>
              </w:rPr>
            </w:pPr>
            <w:r w:rsidRPr="00CB2EE2">
              <w:rPr>
                <w:rStyle w:val="Zkladntext295bodov"/>
                <w:lang w:val="en-GB"/>
              </w:rPr>
              <w:t>59</w:t>
            </w:r>
          </w:p>
        </w:tc>
        <w:tc>
          <w:tcPr>
            <w:tcW w:w="3261" w:type="dxa"/>
            <w:shd w:val="clear" w:color="auto" w:fill="D9D9D9" w:themeFill="background1" w:themeFillShade="D9"/>
            <w:vAlign w:val="center"/>
          </w:tcPr>
          <w:p w:rsidR="00437050" w:rsidRPr="00CB2EE2" w:rsidRDefault="00437050" w:rsidP="00437050">
            <w:pPr>
              <w:pStyle w:val="Default"/>
              <w:jc w:val="center"/>
              <w:rPr>
                <w:sz w:val="20"/>
                <w:szCs w:val="20"/>
                <w:lang w:val="en-GB"/>
              </w:rPr>
            </w:pPr>
            <w:r w:rsidRPr="00CB2EE2">
              <w:rPr>
                <w:sz w:val="20"/>
                <w:szCs w:val="20"/>
                <w:lang w:val="en-GB"/>
              </w:rPr>
              <w:t>1 764 189.93</w:t>
            </w:r>
          </w:p>
        </w:tc>
      </w:tr>
      <w:tr w:rsidR="00437050" w:rsidRPr="00CB2EE2" w:rsidTr="00437050">
        <w:tc>
          <w:tcPr>
            <w:tcW w:w="3261" w:type="dxa"/>
            <w:shd w:val="clear" w:color="auto" w:fill="D9D9D9" w:themeFill="background1" w:themeFillShade="D9"/>
            <w:vAlign w:val="center"/>
          </w:tcPr>
          <w:p w:rsidR="00437050" w:rsidRPr="00CB2EE2" w:rsidRDefault="00437050" w:rsidP="00437050">
            <w:pPr>
              <w:pStyle w:val="Zkladntext20"/>
              <w:shd w:val="clear" w:color="auto" w:fill="auto"/>
              <w:spacing w:after="0" w:line="190" w:lineRule="exact"/>
              <w:ind w:left="200" w:firstLine="0"/>
              <w:jc w:val="left"/>
              <w:rPr>
                <w:lang w:val="en-GB"/>
              </w:rPr>
            </w:pPr>
            <w:r w:rsidRPr="00CB2EE2">
              <w:rPr>
                <w:rStyle w:val="Zkladntext295bodov"/>
                <w:lang w:val="en-GB"/>
              </w:rPr>
              <w:t>2015</w:t>
            </w:r>
          </w:p>
        </w:tc>
        <w:tc>
          <w:tcPr>
            <w:tcW w:w="3261" w:type="dxa"/>
            <w:shd w:val="clear" w:color="auto" w:fill="D9D9D9" w:themeFill="background1" w:themeFillShade="D9"/>
            <w:vAlign w:val="center"/>
          </w:tcPr>
          <w:p w:rsidR="00437050" w:rsidRPr="00CB2EE2" w:rsidRDefault="00437050" w:rsidP="00437050">
            <w:pPr>
              <w:pStyle w:val="Zkladntext20"/>
              <w:shd w:val="clear" w:color="auto" w:fill="auto"/>
              <w:spacing w:after="0" w:line="190" w:lineRule="exact"/>
              <w:ind w:left="200" w:firstLine="0"/>
              <w:rPr>
                <w:lang w:val="en-GB"/>
              </w:rPr>
            </w:pPr>
            <w:r w:rsidRPr="00CB2EE2">
              <w:rPr>
                <w:rStyle w:val="Zkladntext295bodov"/>
                <w:lang w:val="en-GB"/>
              </w:rPr>
              <w:t>72</w:t>
            </w:r>
          </w:p>
        </w:tc>
        <w:tc>
          <w:tcPr>
            <w:tcW w:w="3261" w:type="dxa"/>
            <w:shd w:val="clear" w:color="auto" w:fill="D9D9D9" w:themeFill="background1" w:themeFillShade="D9"/>
            <w:vAlign w:val="center"/>
          </w:tcPr>
          <w:p w:rsidR="00437050" w:rsidRPr="00CB2EE2" w:rsidRDefault="00437050" w:rsidP="00437050">
            <w:pPr>
              <w:pStyle w:val="Default"/>
              <w:jc w:val="center"/>
              <w:rPr>
                <w:sz w:val="20"/>
                <w:szCs w:val="20"/>
                <w:lang w:val="en-GB"/>
              </w:rPr>
            </w:pPr>
            <w:r w:rsidRPr="00CB2EE2">
              <w:rPr>
                <w:sz w:val="20"/>
                <w:szCs w:val="20"/>
                <w:lang w:val="en-GB"/>
              </w:rPr>
              <w:t>2 885 240.69</w:t>
            </w:r>
          </w:p>
        </w:tc>
      </w:tr>
      <w:tr w:rsidR="00437050" w:rsidRPr="00CB2EE2" w:rsidTr="00437050">
        <w:tc>
          <w:tcPr>
            <w:tcW w:w="3261" w:type="dxa"/>
            <w:shd w:val="clear" w:color="auto" w:fill="A6A6A6" w:themeFill="background1" w:themeFillShade="A6"/>
            <w:vAlign w:val="center"/>
          </w:tcPr>
          <w:p w:rsidR="00437050" w:rsidRPr="00CB2EE2" w:rsidRDefault="00437050" w:rsidP="00437050">
            <w:pPr>
              <w:pStyle w:val="Zkladntext20"/>
              <w:shd w:val="clear" w:color="auto" w:fill="auto"/>
              <w:spacing w:after="0" w:line="190" w:lineRule="exact"/>
              <w:ind w:left="200" w:firstLine="0"/>
              <w:jc w:val="left"/>
              <w:rPr>
                <w:lang w:val="en-GB"/>
              </w:rPr>
            </w:pPr>
            <w:r w:rsidRPr="00CB2EE2">
              <w:rPr>
                <w:rStyle w:val="Zkladntext295bodovTun"/>
                <w:lang w:val="en-GB"/>
              </w:rPr>
              <w:t>2016</w:t>
            </w:r>
          </w:p>
        </w:tc>
        <w:tc>
          <w:tcPr>
            <w:tcW w:w="3261" w:type="dxa"/>
            <w:shd w:val="clear" w:color="auto" w:fill="A6A6A6" w:themeFill="background1" w:themeFillShade="A6"/>
            <w:vAlign w:val="center"/>
          </w:tcPr>
          <w:p w:rsidR="00437050" w:rsidRPr="00CB2EE2" w:rsidRDefault="00437050" w:rsidP="00437050">
            <w:pPr>
              <w:pStyle w:val="Zkladntext20"/>
              <w:shd w:val="clear" w:color="auto" w:fill="auto"/>
              <w:spacing w:after="0" w:line="190" w:lineRule="exact"/>
              <w:ind w:left="200" w:firstLine="0"/>
              <w:rPr>
                <w:lang w:val="en-GB"/>
              </w:rPr>
            </w:pPr>
            <w:r w:rsidRPr="00CB2EE2">
              <w:rPr>
                <w:rStyle w:val="Zkladntext295bodovTun"/>
                <w:lang w:val="en-GB"/>
              </w:rPr>
              <w:t>124</w:t>
            </w:r>
          </w:p>
        </w:tc>
        <w:tc>
          <w:tcPr>
            <w:tcW w:w="3261" w:type="dxa"/>
            <w:shd w:val="clear" w:color="auto" w:fill="A6A6A6" w:themeFill="background1" w:themeFillShade="A6"/>
            <w:vAlign w:val="center"/>
          </w:tcPr>
          <w:p w:rsidR="00437050" w:rsidRPr="00CB2EE2" w:rsidRDefault="00437050" w:rsidP="00437050">
            <w:pPr>
              <w:pStyle w:val="Default"/>
              <w:jc w:val="center"/>
              <w:rPr>
                <w:sz w:val="20"/>
                <w:szCs w:val="20"/>
                <w:lang w:val="en-GB"/>
              </w:rPr>
            </w:pPr>
            <w:r w:rsidRPr="00CB2EE2">
              <w:rPr>
                <w:b/>
                <w:bCs/>
                <w:sz w:val="20"/>
                <w:szCs w:val="20"/>
                <w:lang w:val="en-GB"/>
              </w:rPr>
              <w:t>4 016 396.51</w:t>
            </w:r>
          </w:p>
        </w:tc>
      </w:tr>
    </w:tbl>
    <w:p w:rsidR="00BF31D8" w:rsidRPr="00CB2EE2" w:rsidRDefault="0093775E" w:rsidP="00BF31D8">
      <w:pPr>
        <w:pStyle w:val="Zhlavie30"/>
        <w:keepNext/>
        <w:keepLines/>
        <w:shd w:val="clear" w:color="auto" w:fill="auto"/>
        <w:tabs>
          <w:tab w:val="left" w:pos="3633"/>
        </w:tabs>
        <w:spacing w:after="207" w:line="280" w:lineRule="exact"/>
        <w:jc w:val="both"/>
        <w:rPr>
          <w:lang w:val="en-GB"/>
        </w:rPr>
      </w:pPr>
      <w:r>
        <w:rPr>
          <w:lang w:val="en-GB"/>
        </w:rPr>
        <w:pict>
          <v:shape id="_x0000_s1193" type="#_x0000_t202" style="position:absolute;left:0;text-align:left;margin-left:52.45pt;margin-top:57.95pt;width:448.95pt;height:10.45pt;z-index:-125821106;mso-wrap-distance-left:5pt;mso-wrap-distance-right:5pt;mso-position-horizontal-relative:page;mso-position-vertical-relative:page" wrapcoords="0 0" filled="f" stroked="f">
            <v:textbox style="mso-next-textbox:#_x0000_s1193" inset="0,0,0,0">
              <w:txbxContent>
                <w:p w:rsidR="00A8365E" w:rsidRDefault="00A8365E" w:rsidP="00BF31D8">
                  <w:pPr>
                    <w:pStyle w:val="Nzovtabuky0"/>
                    <w:shd w:val="clear" w:color="auto" w:fill="auto"/>
                    <w:spacing w:line="190" w:lineRule="exact"/>
                  </w:pPr>
                  <w:r w:rsidRPr="0021180D">
                    <w:rPr>
                      <w:rStyle w:val="Nzovtabuky1"/>
                      <w:u w:val="none"/>
                    </w:rPr>
                    <w:t>Table no</w:t>
                  </w:r>
                  <w:r>
                    <w:t xml:space="preserve">. 18: </w:t>
                  </w:r>
                  <w:proofErr w:type="spellStart"/>
                  <w:r>
                    <w:t>Summary</w:t>
                  </w:r>
                  <w:proofErr w:type="spellEnd"/>
                  <w:r>
                    <w:t xml:space="preserve"> </w:t>
                  </w:r>
                  <w:proofErr w:type="spellStart"/>
                  <w:r>
                    <w:t>of</w:t>
                  </w:r>
                  <w:proofErr w:type="spellEnd"/>
                  <w:r>
                    <w:t xml:space="preserve"> </w:t>
                  </w:r>
                  <w:proofErr w:type="spellStart"/>
                  <w:r>
                    <w:t>cash</w:t>
                  </w:r>
                  <w:proofErr w:type="spellEnd"/>
                  <w:r>
                    <w:t xml:space="preserve"> transport </w:t>
                  </w:r>
                  <w:proofErr w:type="spellStart"/>
                  <w:r>
                    <w:t>reports</w:t>
                  </w:r>
                  <w:proofErr w:type="spellEnd"/>
                  <w:r>
                    <w:t xml:space="preserve"> </w:t>
                  </w:r>
                  <w:proofErr w:type="spellStart"/>
                  <w:r>
                    <w:t>from</w:t>
                  </w:r>
                  <w:proofErr w:type="spellEnd"/>
                  <w:r>
                    <w:t xml:space="preserve">/to </w:t>
                  </w:r>
                  <w:proofErr w:type="spellStart"/>
                  <w:r>
                    <w:t>the</w:t>
                  </w:r>
                  <w:proofErr w:type="spellEnd"/>
                  <w:r>
                    <w:t xml:space="preserve"> EU </w:t>
                  </w:r>
                  <w:proofErr w:type="spellStart"/>
                  <w:r>
                    <w:t>received</w:t>
                  </w:r>
                  <w:proofErr w:type="spellEnd"/>
                  <w:r>
                    <w:t xml:space="preserve"> </w:t>
                  </w:r>
                  <w:r w:rsidR="006023AC">
                    <w:t>by</w:t>
                  </w:r>
                  <w:r>
                    <w:t xml:space="preserve"> FSJ and </w:t>
                  </w:r>
                  <w:proofErr w:type="spellStart"/>
                  <w:r>
                    <w:t>amount</w:t>
                  </w:r>
                  <w:proofErr w:type="spellEnd"/>
                  <w:r>
                    <w:t xml:space="preserve"> </w:t>
                  </w:r>
                  <w:proofErr w:type="spellStart"/>
                  <w:r>
                    <w:t>of</w:t>
                  </w:r>
                  <w:proofErr w:type="spellEnd"/>
                  <w:r>
                    <w:t xml:space="preserve"> </w:t>
                  </w:r>
                  <w:proofErr w:type="spellStart"/>
                  <w:r>
                    <w:t>funds</w:t>
                  </w:r>
                  <w:proofErr w:type="spellEnd"/>
                  <w:r>
                    <w:t xml:space="preserve"> </w:t>
                  </w:r>
                  <w:proofErr w:type="spellStart"/>
                  <w:r>
                    <w:t>transported</w:t>
                  </w:r>
                  <w:proofErr w:type="spellEnd"/>
                  <w:r>
                    <w:t xml:space="preserve"> in 2014-2016</w:t>
                  </w:r>
                </w:p>
              </w:txbxContent>
            </v:textbox>
            <w10:wrap anchorx="page" anchory="page"/>
          </v:shape>
        </w:pict>
      </w:r>
    </w:p>
    <w:p w:rsidR="00BF31D8" w:rsidRPr="00CB2EE2" w:rsidRDefault="00226830" w:rsidP="00BF31D8">
      <w:pPr>
        <w:pStyle w:val="Zhlavie30"/>
        <w:keepNext/>
        <w:keepLines/>
        <w:shd w:val="clear" w:color="auto" w:fill="auto"/>
        <w:tabs>
          <w:tab w:val="left" w:pos="3633"/>
        </w:tabs>
        <w:spacing w:after="207" w:line="280" w:lineRule="exact"/>
        <w:jc w:val="both"/>
        <w:rPr>
          <w:b w:val="0"/>
          <w:sz w:val="19"/>
          <w:szCs w:val="19"/>
          <w:lang w:val="en-GB"/>
        </w:rPr>
      </w:pPr>
      <w:r w:rsidRPr="00CB2EE2">
        <w:rPr>
          <w:b w:val="0"/>
          <w:sz w:val="19"/>
          <w:szCs w:val="19"/>
          <w:lang w:val="en-GB"/>
        </w:rPr>
        <w:t>Graph no. 7</w:t>
      </w:r>
      <w:r w:rsidRPr="00CB2EE2">
        <w:rPr>
          <w:b w:val="0"/>
          <w:sz w:val="20"/>
          <w:szCs w:val="20"/>
          <w:lang w:val="en-GB"/>
        </w:rPr>
        <w:t xml:space="preserve"> Amount of funds transported from/to the EU in 2014 – 2016</w:t>
      </w:r>
    </w:p>
    <w:tbl>
      <w:tblPr>
        <w:tblStyle w:val="Mriekatabuky"/>
        <w:tblW w:w="0" w:type="auto"/>
        <w:tblLook w:val="04A0" w:firstRow="1" w:lastRow="0" w:firstColumn="1" w:lastColumn="0" w:noHBand="0" w:noVBand="1"/>
      </w:tblPr>
      <w:tblGrid>
        <w:gridCol w:w="2445"/>
        <w:gridCol w:w="2446"/>
        <w:gridCol w:w="2446"/>
        <w:gridCol w:w="2446"/>
      </w:tblGrid>
      <w:tr w:rsidR="00226830" w:rsidRPr="00CB2EE2" w:rsidTr="00226830">
        <w:tc>
          <w:tcPr>
            <w:tcW w:w="2445" w:type="dxa"/>
          </w:tcPr>
          <w:p w:rsidR="00226830" w:rsidRPr="00CB2EE2" w:rsidRDefault="00226830" w:rsidP="00BF31D8">
            <w:pPr>
              <w:pStyle w:val="Zhlavie30"/>
              <w:keepNext/>
              <w:keepLines/>
              <w:shd w:val="clear" w:color="auto" w:fill="auto"/>
              <w:tabs>
                <w:tab w:val="left" w:pos="3633"/>
              </w:tabs>
              <w:spacing w:after="207" w:line="280" w:lineRule="exact"/>
              <w:jc w:val="both"/>
              <w:rPr>
                <w:lang w:val="en-GB"/>
              </w:rPr>
            </w:pPr>
            <w:r w:rsidRPr="00CB2EE2">
              <w:rPr>
                <w:sz w:val="20"/>
                <w:szCs w:val="20"/>
                <w:lang w:val="en-GB"/>
              </w:rPr>
              <w:t>5,000,000.00</w:t>
            </w:r>
          </w:p>
        </w:tc>
        <w:tc>
          <w:tcPr>
            <w:tcW w:w="2446" w:type="dxa"/>
          </w:tcPr>
          <w:p w:rsidR="00226830" w:rsidRPr="00CB2EE2" w:rsidRDefault="00226830" w:rsidP="00BF31D8">
            <w:pPr>
              <w:pStyle w:val="Zhlavie30"/>
              <w:keepNext/>
              <w:keepLines/>
              <w:shd w:val="clear" w:color="auto" w:fill="auto"/>
              <w:tabs>
                <w:tab w:val="left" w:pos="3633"/>
              </w:tabs>
              <w:spacing w:after="207" w:line="280" w:lineRule="exact"/>
              <w:jc w:val="both"/>
              <w:rPr>
                <w:lang w:val="en-GB"/>
              </w:rPr>
            </w:pPr>
          </w:p>
        </w:tc>
        <w:tc>
          <w:tcPr>
            <w:tcW w:w="2446" w:type="dxa"/>
          </w:tcPr>
          <w:p w:rsidR="00226830" w:rsidRPr="00CB2EE2" w:rsidRDefault="00226830" w:rsidP="00BF31D8">
            <w:pPr>
              <w:pStyle w:val="Zhlavie30"/>
              <w:keepNext/>
              <w:keepLines/>
              <w:shd w:val="clear" w:color="auto" w:fill="auto"/>
              <w:tabs>
                <w:tab w:val="left" w:pos="3633"/>
              </w:tabs>
              <w:spacing w:after="207" w:line="280" w:lineRule="exact"/>
              <w:jc w:val="both"/>
              <w:rPr>
                <w:lang w:val="en-GB"/>
              </w:rPr>
            </w:pPr>
          </w:p>
        </w:tc>
        <w:tc>
          <w:tcPr>
            <w:tcW w:w="2446" w:type="dxa"/>
          </w:tcPr>
          <w:p w:rsidR="00226830" w:rsidRPr="00CB2EE2" w:rsidRDefault="00226830" w:rsidP="00BF31D8">
            <w:pPr>
              <w:pStyle w:val="Zhlavie30"/>
              <w:keepNext/>
              <w:keepLines/>
              <w:shd w:val="clear" w:color="auto" w:fill="auto"/>
              <w:tabs>
                <w:tab w:val="left" w:pos="3633"/>
              </w:tabs>
              <w:spacing w:after="207" w:line="280" w:lineRule="exact"/>
              <w:jc w:val="both"/>
              <w:rPr>
                <w:lang w:val="en-GB"/>
              </w:rPr>
            </w:pPr>
          </w:p>
        </w:tc>
      </w:tr>
      <w:tr w:rsidR="00226830" w:rsidRPr="00CB2EE2" w:rsidTr="00226830">
        <w:tc>
          <w:tcPr>
            <w:tcW w:w="2445" w:type="dxa"/>
          </w:tcPr>
          <w:p w:rsidR="00226830" w:rsidRPr="00CB2EE2" w:rsidRDefault="00226830" w:rsidP="00BF31D8">
            <w:pPr>
              <w:pStyle w:val="Zhlavie30"/>
              <w:keepNext/>
              <w:keepLines/>
              <w:shd w:val="clear" w:color="auto" w:fill="auto"/>
              <w:tabs>
                <w:tab w:val="left" w:pos="3633"/>
              </w:tabs>
              <w:spacing w:after="207" w:line="280" w:lineRule="exact"/>
              <w:jc w:val="both"/>
              <w:rPr>
                <w:lang w:val="en-GB"/>
              </w:rPr>
            </w:pPr>
            <w:r w:rsidRPr="00CB2EE2">
              <w:rPr>
                <w:sz w:val="20"/>
                <w:szCs w:val="20"/>
                <w:lang w:val="en-GB"/>
              </w:rPr>
              <w:t>4,000,000.00</w:t>
            </w:r>
          </w:p>
        </w:tc>
        <w:tc>
          <w:tcPr>
            <w:tcW w:w="2446" w:type="dxa"/>
          </w:tcPr>
          <w:p w:rsidR="00226830" w:rsidRPr="00CB2EE2" w:rsidRDefault="00226830" w:rsidP="00BF31D8">
            <w:pPr>
              <w:pStyle w:val="Zhlavie30"/>
              <w:keepNext/>
              <w:keepLines/>
              <w:shd w:val="clear" w:color="auto" w:fill="auto"/>
              <w:tabs>
                <w:tab w:val="left" w:pos="3633"/>
              </w:tabs>
              <w:spacing w:after="207" w:line="280" w:lineRule="exact"/>
              <w:jc w:val="both"/>
              <w:rPr>
                <w:lang w:val="en-GB"/>
              </w:rPr>
            </w:pPr>
          </w:p>
        </w:tc>
        <w:tc>
          <w:tcPr>
            <w:tcW w:w="2446" w:type="dxa"/>
          </w:tcPr>
          <w:p w:rsidR="00226830" w:rsidRPr="00CB2EE2" w:rsidRDefault="00226830" w:rsidP="00BF31D8">
            <w:pPr>
              <w:pStyle w:val="Zhlavie30"/>
              <w:keepNext/>
              <w:keepLines/>
              <w:shd w:val="clear" w:color="auto" w:fill="auto"/>
              <w:tabs>
                <w:tab w:val="left" w:pos="3633"/>
              </w:tabs>
              <w:spacing w:after="207" w:line="280" w:lineRule="exact"/>
              <w:jc w:val="both"/>
              <w:rPr>
                <w:lang w:val="en-GB"/>
              </w:rPr>
            </w:pPr>
          </w:p>
        </w:tc>
        <w:tc>
          <w:tcPr>
            <w:tcW w:w="2446" w:type="dxa"/>
          </w:tcPr>
          <w:p w:rsidR="00226830" w:rsidRPr="00CB2EE2" w:rsidRDefault="00226830" w:rsidP="00BF31D8">
            <w:pPr>
              <w:pStyle w:val="Zhlavie30"/>
              <w:keepNext/>
              <w:keepLines/>
              <w:shd w:val="clear" w:color="auto" w:fill="auto"/>
              <w:tabs>
                <w:tab w:val="left" w:pos="3633"/>
              </w:tabs>
              <w:spacing w:after="207" w:line="280" w:lineRule="exact"/>
              <w:jc w:val="both"/>
              <w:rPr>
                <w:lang w:val="en-GB"/>
              </w:rPr>
            </w:pPr>
          </w:p>
        </w:tc>
      </w:tr>
      <w:tr w:rsidR="00226830" w:rsidRPr="00CB2EE2" w:rsidTr="00226830">
        <w:tc>
          <w:tcPr>
            <w:tcW w:w="2445" w:type="dxa"/>
          </w:tcPr>
          <w:p w:rsidR="00226830" w:rsidRPr="00CB2EE2" w:rsidRDefault="00226830" w:rsidP="00BF31D8">
            <w:pPr>
              <w:pStyle w:val="Zhlavie30"/>
              <w:keepNext/>
              <w:keepLines/>
              <w:shd w:val="clear" w:color="auto" w:fill="auto"/>
              <w:tabs>
                <w:tab w:val="left" w:pos="3633"/>
              </w:tabs>
              <w:spacing w:after="207" w:line="280" w:lineRule="exact"/>
              <w:jc w:val="both"/>
              <w:rPr>
                <w:lang w:val="en-GB"/>
              </w:rPr>
            </w:pPr>
            <w:r w:rsidRPr="00CB2EE2">
              <w:rPr>
                <w:sz w:val="20"/>
                <w:szCs w:val="20"/>
                <w:lang w:val="en-GB"/>
              </w:rPr>
              <w:t>3,000,000.00</w:t>
            </w:r>
          </w:p>
        </w:tc>
        <w:tc>
          <w:tcPr>
            <w:tcW w:w="2446" w:type="dxa"/>
          </w:tcPr>
          <w:p w:rsidR="00226830" w:rsidRPr="00CB2EE2" w:rsidRDefault="00226830" w:rsidP="00BF31D8">
            <w:pPr>
              <w:pStyle w:val="Zhlavie30"/>
              <w:keepNext/>
              <w:keepLines/>
              <w:shd w:val="clear" w:color="auto" w:fill="auto"/>
              <w:tabs>
                <w:tab w:val="left" w:pos="3633"/>
              </w:tabs>
              <w:spacing w:after="207" w:line="280" w:lineRule="exact"/>
              <w:jc w:val="both"/>
              <w:rPr>
                <w:lang w:val="en-GB"/>
              </w:rPr>
            </w:pPr>
          </w:p>
        </w:tc>
        <w:tc>
          <w:tcPr>
            <w:tcW w:w="2446" w:type="dxa"/>
          </w:tcPr>
          <w:p w:rsidR="00226830" w:rsidRPr="00CB2EE2" w:rsidRDefault="00226830" w:rsidP="00BF31D8">
            <w:pPr>
              <w:pStyle w:val="Zhlavie30"/>
              <w:keepNext/>
              <w:keepLines/>
              <w:shd w:val="clear" w:color="auto" w:fill="auto"/>
              <w:tabs>
                <w:tab w:val="left" w:pos="3633"/>
              </w:tabs>
              <w:spacing w:after="207" w:line="280" w:lineRule="exact"/>
              <w:jc w:val="both"/>
              <w:rPr>
                <w:lang w:val="en-GB"/>
              </w:rPr>
            </w:pPr>
          </w:p>
        </w:tc>
        <w:tc>
          <w:tcPr>
            <w:tcW w:w="2446" w:type="dxa"/>
          </w:tcPr>
          <w:p w:rsidR="00226830" w:rsidRPr="00CB2EE2" w:rsidRDefault="00226830" w:rsidP="00BF31D8">
            <w:pPr>
              <w:pStyle w:val="Zhlavie30"/>
              <w:keepNext/>
              <w:keepLines/>
              <w:shd w:val="clear" w:color="auto" w:fill="auto"/>
              <w:tabs>
                <w:tab w:val="left" w:pos="3633"/>
              </w:tabs>
              <w:spacing w:after="207" w:line="280" w:lineRule="exact"/>
              <w:jc w:val="both"/>
              <w:rPr>
                <w:lang w:val="en-GB"/>
              </w:rPr>
            </w:pPr>
            <w:r w:rsidRPr="00CB2EE2">
              <w:rPr>
                <w:sz w:val="18"/>
                <w:szCs w:val="18"/>
                <w:lang w:val="en-GB"/>
              </w:rPr>
              <w:t>4,016,396.51</w:t>
            </w:r>
          </w:p>
        </w:tc>
      </w:tr>
      <w:tr w:rsidR="00226830" w:rsidRPr="00CB2EE2" w:rsidTr="00226830">
        <w:tc>
          <w:tcPr>
            <w:tcW w:w="2445" w:type="dxa"/>
          </w:tcPr>
          <w:p w:rsidR="00226830" w:rsidRPr="00CB2EE2" w:rsidRDefault="00226830" w:rsidP="00BF31D8">
            <w:pPr>
              <w:pStyle w:val="Zhlavie30"/>
              <w:keepNext/>
              <w:keepLines/>
              <w:shd w:val="clear" w:color="auto" w:fill="auto"/>
              <w:tabs>
                <w:tab w:val="left" w:pos="3633"/>
              </w:tabs>
              <w:spacing w:after="207" w:line="280" w:lineRule="exact"/>
              <w:jc w:val="both"/>
              <w:rPr>
                <w:lang w:val="en-GB"/>
              </w:rPr>
            </w:pPr>
            <w:r w:rsidRPr="00CB2EE2">
              <w:rPr>
                <w:sz w:val="20"/>
                <w:szCs w:val="20"/>
                <w:lang w:val="en-GB"/>
              </w:rPr>
              <w:t>2,000,000.00</w:t>
            </w:r>
          </w:p>
        </w:tc>
        <w:tc>
          <w:tcPr>
            <w:tcW w:w="2446" w:type="dxa"/>
          </w:tcPr>
          <w:p w:rsidR="00226830" w:rsidRPr="00CB2EE2" w:rsidRDefault="00226830" w:rsidP="00BF31D8">
            <w:pPr>
              <w:pStyle w:val="Zhlavie30"/>
              <w:keepNext/>
              <w:keepLines/>
              <w:shd w:val="clear" w:color="auto" w:fill="auto"/>
              <w:tabs>
                <w:tab w:val="left" w:pos="3633"/>
              </w:tabs>
              <w:spacing w:after="207" w:line="280" w:lineRule="exact"/>
              <w:jc w:val="both"/>
              <w:rPr>
                <w:lang w:val="en-GB"/>
              </w:rPr>
            </w:pPr>
          </w:p>
        </w:tc>
        <w:tc>
          <w:tcPr>
            <w:tcW w:w="2446" w:type="dxa"/>
          </w:tcPr>
          <w:p w:rsidR="00226830" w:rsidRPr="00CB2EE2" w:rsidRDefault="00226830" w:rsidP="00BF31D8">
            <w:pPr>
              <w:pStyle w:val="Zhlavie30"/>
              <w:keepNext/>
              <w:keepLines/>
              <w:shd w:val="clear" w:color="auto" w:fill="auto"/>
              <w:tabs>
                <w:tab w:val="left" w:pos="3633"/>
              </w:tabs>
              <w:spacing w:after="207" w:line="280" w:lineRule="exact"/>
              <w:jc w:val="both"/>
              <w:rPr>
                <w:lang w:val="en-GB"/>
              </w:rPr>
            </w:pPr>
            <w:r w:rsidRPr="00CB2EE2">
              <w:rPr>
                <w:sz w:val="18"/>
                <w:szCs w:val="18"/>
                <w:lang w:val="en-GB"/>
              </w:rPr>
              <w:t>2,885,240.69</w:t>
            </w:r>
          </w:p>
        </w:tc>
        <w:tc>
          <w:tcPr>
            <w:tcW w:w="2446" w:type="dxa"/>
          </w:tcPr>
          <w:p w:rsidR="00226830" w:rsidRPr="00CB2EE2" w:rsidRDefault="00226830" w:rsidP="00BF31D8">
            <w:pPr>
              <w:pStyle w:val="Zhlavie30"/>
              <w:keepNext/>
              <w:keepLines/>
              <w:shd w:val="clear" w:color="auto" w:fill="auto"/>
              <w:tabs>
                <w:tab w:val="left" w:pos="3633"/>
              </w:tabs>
              <w:spacing w:after="207" w:line="280" w:lineRule="exact"/>
              <w:jc w:val="both"/>
              <w:rPr>
                <w:lang w:val="en-GB"/>
              </w:rPr>
            </w:pPr>
          </w:p>
        </w:tc>
      </w:tr>
      <w:tr w:rsidR="00226830" w:rsidRPr="00CB2EE2" w:rsidTr="00226830">
        <w:tc>
          <w:tcPr>
            <w:tcW w:w="2445" w:type="dxa"/>
          </w:tcPr>
          <w:p w:rsidR="00226830" w:rsidRPr="00CB2EE2" w:rsidRDefault="00226830" w:rsidP="00BF31D8">
            <w:pPr>
              <w:pStyle w:val="Zhlavie30"/>
              <w:keepNext/>
              <w:keepLines/>
              <w:shd w:val="clear" w:color="auto" w:fill="auto"/>
              <w:tabs>
                <w:tab w:val="left" w:pos="3633"/>
              </w:tabs>
              <w:spacing w:after="207" w:line="280" w:lineRule="exact"/>
              <w:jc w:val="both"/>
              <w:rPr>
                <w:lang w:val="en-GB"/>
              </w:rPr>
            </w:pPr>
            <w:r w:rsidRPr="00CB2EE2">
              <w:rPr>
                <w:sz w:val="20"/>
                <w:szCs w:val="20"/>
                <w:lang w:val="en-GB"/>
              </w:rPr>
              <w:t>1,000,000,00</w:t>
            </w:r>
          </w:p>
        </w:tc>
        <w:tc>
          <w:tcPr>
            <w:tcW w:w="2446" w:type="dxa"/>
          </w:tcPr>
          <w:p w:rsidR="00226830" w:rsidRPr="00CB2EE2" w:rsidRDefault="00226830" w:rsidP="00BF31D8">
            <w:pPr>
              <w:pStyle w:val="Zhlavie30"/>
              <w:keepNext/>
              <w:keepLines/>
              <w:shd w:val="clear" w:color="auto" w:fill="auto"/>
              <w:tabs>
                <w:tab w:val="left" w:pos="3633"/>
              </w:tabs>
              <w:spacing w:after="207" w:line="280" w:lineRule="exact"/>
              <w:jc w:val="both"/>
              <w:rPr>
                <w:lang w:val="en-GB"/>
              </w:rPr>
            </w:pPr>
            <w:r w:rsidRPr="00CB2EE2">
              <w:rPr>
                <w:sz w:val="18"/>
                <w:szCs w:val="18"/>
                <w:lang w:val="en-GB"/>
              </w:rPr>
              <w:t>1,764,189.93</w:t>
            </w:r>
          </w:p>
        </w:tc>
        <w:tc>
          <w:tcPr>
            <w:tcW w:w="2446" w:type="dxa"/>
          </w:tcPr>
          <w:p w:rsidR="00226830" w:rsidRPr="00CB2EE2" w:rsidRDefault="00226830" w:rsidP="00BF31D8">
            <w:pPr>
              <w:pStyle w:val="Zhlavie30"/>
              <w:keepNext/>
              <w:keepLines/>
              <w:shd w:val="clear" w:color="auto" w:fill="auto"/>
              <w:tabs>
                <w:tab w:val="left" w:pos="3633"/>
              </w:tabs>
              <w:spacing w:after="207" w:line="280" w:lineRule="exact"/>
              <w:jc w:val="both"/>
              <w:rPr>
                <w:lang w:val="en-GB"/>
              </w:rPr>
            </w:pPr>
          </w:p>
        </w:tc>
        <w:tc>
          <w:tcPr>
            <w:tcW w:w="2446" w:type="dxa"/>
          </w:tcPr>
          <w:p w:rsidR="00226830" w:rsidRPr="00CB2EE2" w:rsidRDefault="00226830" w:rsidP="00BF31D8">
            <w:pPr>
              <w:pStyle w:val="Zhlavie30"/>
              <w:keepNext/>
              <w:keepLines/>
              <w:shd w:val="clear" w:color="auto" w:fill="auto"/>
              <w:tabs>
                <w:tab w:val="left" w:pos="3633"/>
              </w:tabs>
              <w:spacing w:after="207" w:line="280" w:lineRule="exact"/>
              <w:jc w:val="both"/>
              <w:rPr>
                <w:lang w:val="en-GB"/>
              </w:rPr>
            </w:pPr>
          </w:p>
        </w:tc>
      </w:tr>
      <w:tr w:rsidR="00226830" w:rsidRPr="00CB2EE2" w:rsidTr="00226830">
        <w:tc>
          <w:tcPr>
            <w:tcW w:w="2445" w:type="dxa"/>
          </w:tcPr>
          <w:p w:rsidR="00226830" w:rsidRPr="00CB2EE2" w:rsidRDefault="00226830" w:rsidP="00BF31D8">
            <w:pPr>
              <w:pStyle w:val="Zhlavie30"/>
              <w:keepNext/>
              <w:keepLines/>
              <w:shd w:val="clear" w:color="auto" w:fill="auto"/>
              <w:tabs>
                <w:tab w:val="left" w:pos="3633"/>
              </w:tabs>
              <w:spacing w:after="207" w:line="280" w:lineRule="exact"/>
              <w:jc w:val="both"/>
              <w:rPr>
                <w:sz w:val="20"/>
                <w:szCs w:val="20"/>
                <w:lang w:val="en-GB"/>
              </w:rPr>
            </w:pPr>
            <w:r w:rsidRPr="00CB2EE2">
              <w:rPr>
                <w:sz w:val="20"/>
                <w:szCs w:val="20"/>
                <w:lang w:val="en-GB"/>
              </w:rPr>
              <w:t>0.00</w:t>
            </w:r>
          </w:p>
        </w:tc>
        <w:tc>
          <w:tcPr>
            <w:tcW w:w="2446" w:type="dxa"/>
          </w:tcPr>
          <w:p w:rsidR="00226830" w:rsidRPr="00CB2EE2" w:rsidRDefault="00226830" w:rsidP="00BF31D8">
            <w:pPr>
              <w:pStyle w:val="Zhlavie30"/>
              <w:keepNext/>
              <w:keepLines/>
              <w:shd w:val="clear" w:color="auto" w:fill="auto"/>
              <w:tabs>
                <w:tab w:val="left" w:pos="3633"/>
              </w:tabs>
              <w:spacing w:after="207" w:line="280" w:lineRule="exact"/>
              <w:jc w:val="both"/>
              <w:rPr>
                <w:lang w:val="en-GB"/>
              </w:rPr>
            </w:pPr>
            <w:r w:rsidRPr="00CB2EE2">
              <w:rPr>
                <w:sz w:val="20"/>
                <w:szCs w:val="20"/>
                <w:lang w:val="en-GB"/>
              </w:rPr>
              <w:t>2014</w:t>
            </w:r>
          </w:p>
        </w:tc>
        <w:tc>
          <w:tcPr>
            <w:tcW w:w="2446" w:type="dxa"/>
          </w:tcPr>
          <w:p w:rsidR="00226830" w:rsidRPr="00CB2EE2" w:rsidRDefault="00226830" w:rsidP="00BF31D8">
            <w:pPr>
              <w:pStyle w:val="Zhlavie30"/>
              <w:keepNext/>
              <w:keepLines/>
              <w:shd w:val="clear" w:color="auto" w:fill="auto"/>
              <w:tabs>
                <w:tab w:val="left" w:pos="3633"/>
              </w:tabs>
              <w:spacing w:after="207" w:line="280" w:lineRule="exact"/>
              <w:jc w:val="both"/>
              <w:rPr>
                <w:lang w:val="en-GB"/>
              </w:rPr>
            </w:pPr>
            <w:r w:rsidRPr="00CB2EE2">
              <w:rPr>
                <w:sz w:val="20"/>
                <w:szCs w:val="20"/>
                <w:lang w:val="en-GB"/>
              </w:rPr>
              <w:t>2015</w:t>
            </w:r>
          </w:p>
        </w:tc>
        <w:tc>
          <w:tcPr>
            <w:tcW w:w="2446" w:type="dxa"/>
          </w:tcPr>
          <w:p w:rsidR="00226830" w:rsidRPr="00CB2EE2" w:rsidRDefault="00226830" w:rsidP="00BF31D8">
            <w:pPr>
              <w:pStyle w:val="Zhlavie30"/>
              <w:keepNext/>
              <w:keepLines/>
              <w:shd w:val="clear" w:color="auto" w:fill="auto"/>
              <w:tabs>
                <w:tab w:val="left" w:pos="3633"/>
              </w:tabs>
              <w:spacing w:after="207" w:line="280" w:lineRule="exact"/>
              <w:jc w:val="both"/>
              <w:rPr>
                <w:lang w:val="en-GB"/>
              </w:rPr>
            </w:pPr>
            <w:r w:rsidRPr="00CB2EE2">
              <w:rPr>
                <w:sz w:val="20"/>
                <w:szCs w:val="20"/>
                <w:lang w:val="en-GB"/>
              </w:rPr>
              <w:t>2016</w:t>
            </w:r>
          </w:p>
        </w:tc>
      </w:tr>
    </w:tbl>
    <w:p w:rsidR="00BF31D8" w:rsidRPr="00CB2EE2" w:rsidRDefault="00BF31D8" w:rsidP="00BF31D8">
      <w:pPr>
        <w:pStyle w:val="Zhlavie30"/>
        <w:keepNext/>
        <w:keepLines/>
        <w:shd w:val="clear" w:color="auto" w:fill="auto"/>
        <w:tabs>
          <w:tab w:val="left" w:pos="3633"/>
        </w:tabs>
        <w:spacing w:after="207" w:line="280" w:lineRule="exact"/>
        <w:jc w:val="both"/>
        <w:rPr>
          <w:lang w:val="en-GB"/>
        </w:rPr>
      </w:pPr>
    </w:p>
    <w:p w:rsidR="00BF31D8" w:rsidRPr="00CB2EE2" w:rsidRDefault="00BF31D8" w:rsidP="00BF31D8">
      <w:pPr>
        <w:pStyle w:val="Zhlavie30"/>
        <w:keepNext/>
        <w:keepLines/>
        <w:shd w:val="clear" w:color="auto" w:fill="auto"/>
        <w:tabs>
          <w:tab w:val="left" w:pos="3633"/>
        </w:tabs>
        <w:spacing w:after="207" w:line="280" w:lineRule="exact"/>
        <w:jc w:val="both"/>
        <w:rPr>
          <w:lang w:val="en-GB"/>
        </w:rPr>
      </w:pPr>
    </w:p>
    <w:p w:rsidR="00982ACF" w:rsidRPr="00CB2EE2" w:rsidRDefault="0090147E" w:rsidP="00226830">
      <w:pPr>
        <w:pStyle w:val="Zhlavie30"/>
        <w:keepNext/>
        <w:keepLines/>
        <w:numPr>
          <w:ilvl w:val="0"/>
          <w:numId w:val="3"/>
        </w:numPr>
        <w:shd w:val="clear" w:color="auto" w:fill="auto"/>
        <w:tabs>
          <w:tab w:val="left" w:pos="1958"/>
        </w:tabs>
        <w:spacing w:after="507" w:line="280" w:lineRule="exact"/>
        <w:ind w:left="1640"/>
        <w:jc w:val="both"/>
        <w:rPr>
          <w:lang w:val="en-GB"/>
        </w:rPr>
      </w:pPr>
      <w:bookmarkStart w:id="19" w:name="bookmark19"/>
      <w:r w:rsidRPr="00CB2EE2">
        <w:rPr>
          <w:lang w:val="en-GB"/>
        </w:rPr>
        <w:t>Legislat</w:t>
      </w:r>
      <w:r w:rsidR="00226830" w:rsidRPr="00CB2EE2">
        <w:rPr>
          <w:lang w:val="en-GB"/>
        </w:rPr>
        <w:t>ive Activity</w:t>
      </w:r>
      <w:bookmarkEnd w:id="19"/>
    </w:p>
    <w:p w:rsidR="00982ACF" w:rsidRPr="00CB2EE2" w:rsidRDefault="007044A8">
      <w:pPr>
        <w:pStyle w:val="Zkladntext20"/>
        <w:shd w:val="clear" w:color="auto" w:fill="auto"/>
        <w:spacing w:after="240" w:line="274" w:lineRule="exact"/>
        <w:ind w:firstLine="780"/>
        <w:jc w:val="both"/>
        <w:rPr>
          <w:lang w:val="en-GB"/>
        </w:rPr>
      </w:pPr>
      <w:bookmarkStart w:id="20" w:name="bookmark20"/>
      <w:r w:rsidRPr="00CB2EE2">
        <w:rPr>
          <w:lang w:val="en-GB"/>
        </w:rPr>
        <w:t xml:space="preserve">The </w:t>
      </w:r>
      <w:r w:rsidR="000D0CF8" w:rsidRPr="00CB2EE2">
        <w:rPr>
          <w:lang w:val="en-GB"/>
        </w:rPr>
        <w:t xml:space="preserve">FSJ </w:t>
      </w:r>
      <w:r w:rsidRPr="00CB2EE2">
        <w:rPr>
          <w:lang w:val="en-GB"/>
        </w:rPr>
        <w:t>prepared a number of opinions on motions to initiate prejudicial proceedings before the EU Court of Justice concerning the scope of the 4th AML Guidelines or customer due diligence</w:t>
      </w:r>
      <w:r w:rsidR="0090147E" w:rsidRPr="00CB2EE2">
        <w:rPr>
          <w:lang w:val="en-GB"/>
        </w:rPr>
        <w:t>.</w:t>
      </w:r>
      <w:bookmarkEnd w:id="20"/>
    </w:p>
    <w:p w:rsidR="00982ACF" w:rsidRPr="00CB2EE2" w:rsidRDefault="007044A8">
      <w:pPr>
        <w:pStyle w:val="Zkladntext20"/>
        <w:shd w:val="clear" w:color="auto" w:fill="auto"/>
        <w:spacing w:after="1015" w:line="274" w:lineRule="exact"/>
        <w:ind w:firstLine="780"/>
        <w:jc w:val="both"/>
        <w:rPr>
          <w:lang w:val="en-GB"/>
        </w:rPr>
      </w:pPr>
      <w:bookmarkStart w:id="21" w:name="bookmark21"/>
      <w:r w:rsidRPr="00CB2EE2">
        <w:rPr>
          <w:lang w:val="en-GB"/>
        </w:rPr>
        <w:t xml:space="preserve">In connection with the adoption of the 4th AML Directive, legislative work on the forthcoming amendment to the Act on Prevention of Legalization started, which was elaborated by the FSJ as the coordinator in cooperation with the Legislative Security Department of the Ministry of Interior of the Slovak Republic. The </w:t>
      </w:r>
      <w:r w:rsidR="000D0CF8" w:rsidRPr="00CB2EE2">
        <w:rPr>
          <w:lang w:val="en-GB"/>
        </w:rPr>
        <w:t>FSJ</w:t>
      </w:r>
      <w:r w:rsidRPr="00CB2EE2">
        <w:rPr>
          <w:lang w:val="en-GB"/>
        </w:rPr>
        <w:t>, in addition to the amendment to the Act on Prevention of Legalization, also drafted a proposal for a regular preliminary opinion of the Slovak Republic on the draft directive, which represents revision of the 4th AML Directive</w:t>
      </w:r>
      <w:r w:rsidR="0090147E" w:rsidRPr="00CB2EE2">
        <w:rPr>
          <w:lang w:val="en-GB"/>
        </w:rPr>
        <w:t>.</w:t>
      </w:r>
      <w:bookmarkEnd w:id="21"/>
    </w:p>
    <w:p w:rsidR="00982ACF" w:rsidRPr="00CB2EE2" w:rsidRDefault="007044A8">
      <w:pPr>
        <w:pStyle w:val="Zhlavie30"/>
        <w:keepNext/>
        <w:keepLines/>
        <w:numPr>
          <w:ilvl w:val="0"/>
          <w:numId w:val="3"/>
        </w:numPr>
        <w:shd w:val="clear" w:color="auto" w:fill="auto"/>
        <w:tabs>
          <w:tab w:val="left" w:pos="1958"/>
        </w:tabs>
        <w:spacing w:after="507" w:line="280" w:lineRule="exact"/>
        <w:ind w:left="1640"/>
        <w:jc w:val="both"/>
        <w:rPr>
          <w:lang w:val="en-GB"/>
        </w:rPr>
      </w:pPr>
      <w:bookmarkStart w:id="22" w:name="bookmark22"/>
      <w:r w:rsidRPr="00CB2EE2">
        <w:rPr>
          <w:lang w:val="en-GB"/>
        </w:rPr>
        <w:t>Assessment of Cooperation with Partner Entities</w:t>
      </w:r>
      <w:bookmarkEnd w:id="22"/>
    </w:p>
    <w:p w:rsidR="007044A8" w:rsidRPr="00CB2EE2" w:rsidRDefault="007044A8" w:rsidP="007044A8">
      <w:pPr>
        <w:pStyle w:val="Zkladntext20"/>
        <w:spacing w:after="236" w:line="274" w:lineRule="exact"/>
        <w:ind w:firstLine="780"/>
        <w:jc w:val="both"/>
        <w:rPr>
          <w:lang w:val="en-GB"/>
        </w:rPr>
      </w:pPr>
      <w:r w:rsidRPr="00CB2EE2">
        <w:rPr>
          <w:lang w:val="en-GB"/>
        </w:rPr>
        <w:t xml:space="preserve">The willingness to cooperate and interact with all partner FIUs and at the same time all other police, state and public administration bodies and other entities involved in combating the legalization and terrorist financing represent a significant contribution to the quality and efficiency of the </w:t>
      </w:r>
      <w:r w:rsidR="000D0CF8" w:rsidRPr="00CB2EE2">
        <w:rPr>
          <w:lang w:val="en-GB"/>
        </w:rPr>
        <w:t>FSJ</w:t>
      </w:r>
      <w:r w:rsidR="0090147E" w:rsidRPr="00CB2EE2">
        <w:rPr>
          <w:lang w:val="en-GB"/>
        </w:rPr>
        <w:t xml:space="preserve">. </w:t>
      </w:r>
      <w:r w:rsidRPr="00CB2EE2">
        <w:rPr>
          <w:lang w:val="en-GB"/>
        </w:rPr>
        <w:t>Within this cooperation, several meetings were held at national or international level in the course of 2016.</w:t>
      </w:r>
    </w:p>
    <w:p w:rsidR="00982ACF" w:rsidRPr="00CB2EE2" w:rsidRDefault="007044A8" w:rsidP="00DE4FF5">
      <w:pPr>
        <w:pStyle w:val="Zkladntext20"/>
        <w:shd w:val="clear" w:color="auto" w:fill="auto"/>
        <w:spacing w:after="236" w:line="274" w:lineRule="exact"/>
        <w:ind w:firstLine="780"/>
        <w:jc w:val="both"/>
        <w:rPr>
          <w:lang w:val="en-GB"/>
        </w:rPr>
      </w:pPr>
      <w:r w:rsidRPr="00CB2EE2">
        <w:rPr>
          <w:lang w:val="en-GB"/>
        </w:rPr>
        <w:t xml:space="preserve">As part of the implementation of individual recommendations and </w:t>
      </w:r>
      <w:r w:rsidR="00DE4FF5" w:rsidRPr="00CB2EE2">
        <w:rPr>
          <w:lang w:val="en-GB"/>
        </w:rPr>
        <w:t>plans</w:t>
      </w:r>
      <w:r w:rsidRPr="00CB2EE2">
        <w:rPr>
          <w:lang w:val="en-GB"/>
        </w:rPr>
        <w:t xml:space="preserve"> in the fight against money laundering and terrorist </w:t>
      </w:r>
      <w:r w:rsidR="00DE4FF5" w:rsidRPr="00CB2EE2">
        <w:rPr>
          <w:lang w:val="en-GB"/>
        </w:rPr>
        <w:t>financing, the activity of the</w:t>
      </w:r>
      <w:r w:rsidR="0090147E" w:rsidRPr="00CB2EE2">
        <w:rPr>
          <w:lang w:val="en-GB"/>
        </w:rPr>
        <w:t xml:space="preserve"> </w:t>
      </w:r>
      <w:r w:rsidR="00AF5C09" w:rsidRPr="00CB2EE2">
        <w:rPr>
          <w:lang w:val="en-GB"/>
        </w:rPr>
        <w:t xml:space="preserve">Interdepartmental Expert Coordination Body on Combating Crime </w:t>
      </w:r>
      <w:r w:rsidR="0090147E" w:rsidRPr="00CB2EE2">
        <w:rPr>
          <w:lang w:val="en-GB"/>
        </w:rPr>
        <w:t>(</w:t>
      </w:r>
      <w:r w:rsidR="00AF5C09" w:rsidRPr="00CB2EE2">
        <w:rPr>
          <w:lang w:val="en-GB"/>
        </w:rPr>
        <w:t xml:space="preserve">hereinafter: the </w:t>
      </w:r>
      <w:r w:rsidR="0090147E" w:rsidRPr="00CB2EE2">
        <w:rPr>
          <w:lang w:val="en-GB"/>
        </w:rPr>
        <w:t>MEKO)</w:t>
      </w:r>
      <w:r w:rsidR="00DE4FF5" w:rsidRPr="00CB2EE2">
        <w:rPr>
          <w:lang w:val="en-GB"/>
        </w:rPr>
        <w:t xml:space="preserve"> is of great benefit</w:t>
      </w:r>
      <w:r w:rsidR="0090147E" w:rsidRPr="00CB2EE2">
        <w:rPr>
          <w:lang w:val="en-GB"/>
        </w:rPr>
        <w:t xml:space="preserve">. </w:t>
      </w:r>
      <w:r w:rsidR="00AF5C09" w:rsidRPr="00CB2EE2">
        <w:rPr>
          <w:lang w:val="en-GB"/>
        </w:rPr>
        <w:t>As a coordination body, on the initiative of ministries and other</w:t>
      </w:r>
      <w:r w:rsidR="0090147E" w:rsidRPr="00CB2EE2">
        <w:rPr>
          <w:lang w:val="en-GB"/>
        </w:rPr>
        <w:br w:type="page"/>
      </w:r>
      <w:r w:rsidR="00AF5C09" w:rsidRPr="00CB2EE2">
        <w:rPr>
          <w:lang w:val="en-GB"/>
        </w:rPr>
        <w:lastRenderedPageBreak/>
        <w:t>central government bodies, requests and initiatives from non-governmental and international bodies and organizations, the Body establishes multidisciplinary integrated expert groups for the purpose of long-term monitoring and addressing the framework issues in the fight against crime</w:t>
      </w:r>
      <w:r w:rsidR="0090147E" w:rsidRPr="00CB2EE2">
        <w:rPr>
          <w:lang w:val="en-GB"/>
        </w:rPr>
        <w:t>.</w:t>
      </w:r>
    </w:p>
    <w:p w:rsidR="00982ACF" w:rsidRPr="00CB2EE2" w:rsidRDefault="00AF5C09">
      <w:pPr>
        <w:pStyle w:val="Zkladntext20"/>
        <w:shd w:val="clear" w:color="auto" w:fill="auto"/>
        <w:spacing w:after="240" w:line="274" w:lineRule="exact"/>
        <w:ind w:firstLine="740"/>
        <w:jc w:val="both"/>
        <w:rPr>
          <w:lang w:val="en-GB"/>
        </w:rPr>
      </w:pPr>
      <w:r w:rsidRPr="00CB2EE2">
        <w:rPr>
          <w:lang w:val="en-GB"/>
        </w:rPr>
        <w:t xml:space="preserve">The AML and CTF Group (hereinafter referred to as "MISO LP"), chaired by the Director of the </w:t>
      </w:r>
      <w:r w:rsidR="000D0CF8" w:rsidRPr="00CB2EE2">
        <w:rPr>
          <w:lang w:val="en-GB"/>
        </w:rPr>
        <w:t>FSJ</w:t>
      </w:r>
      <w:r w:rsidRPr="00CB2EE2">
        <w:rPr>
          <w:lang w:val="en-GB"/>
        </w:rPr>
        <w:t xml:space="preserve">, is one of such multidisciplinary integrated expert groups (hereinafter referred to as "MISO"). The members of this group are representatives of the NBS, the Ministry of Finance of the Slovak Republic, the Financial </w:t>
      </w:r>
      <w:r w:rsidR="00256912" w:rsidRPr="00CB2EE2">
        <w:rPr>
          <w:lang w:val="en-GB"/>
        </w:rPr>
        <w:t>Directorate</w:t>
      </w:r>
      <w:r w:rsidRPr="00CB2EE2">
        <w:rPr>
          <w:lang w:val="en-GB"/>
        </w:rPr>
        <w:t xml:space="preserve"> of the</w:t>
      </w:r>
      <w:r w:rsidR="0090147E" w:rsidRPr="00CB2EE2">
        <w:rPr>
          <w:lang w:val="en-GB"/>
        </w:rPr>
        <w:t xml:space="preserve"> SR, </w:t>
      </w:r>
      <w:r w:rsidRPr="00CB2EE2">
        <w:rPr>
          <w:lang w:val="en-GB"/>
        </w:rPr>
        <w:t xml:space="preserve">the </w:t>
      </w:r>
      <w:r w:rsidR="0090147E" w:rsidRPr="00CB2EE2">
        <w:rPr>
          <w:lang w:val="en-GB"/>
        </w:rPr>
        <w:t>GP</w:t>
      </w:r>
      <w:r w:rsidRPr="00CB2EE2">
        <w:rPr>
          <w:lang w:val="en-GB"/>
        </w:rPr>
        <w:t>O</w:t>
      </w:r>
      <w:r w:rsidR="0090147E" w:rsidRPr="00CB2EE2">
        <w:rPr>
          <w:lang w:val="en-GB"/>
        </w:rPr>
        <w:t xml:space="preserve"> SR, </w:t>
      </w:r>
      <w:r w:rsidRPr="00CB2EE2">
        <w:rPr>
          <w:lang w:val="en-GB"/>
        </w:rPr>
        <w:t xml:space="preserve">the </w:t>
      </w:r>
      <w:r w:rsidR="0090147E" w:rsidRPr="00CB2EE2">
        <w:rPr>
          <w:lang w:val="en-GB"/>
        </w:rPr>
        <w:t>M</w:t>
      </w:r>
      <w:r w:rsidRPr="00CB2EE2">
        <w:rPr>
          <w:lang w:val="en-GB"/>
        </w:rPr>
        <w:t>inistry of Justice of the</w:t>
      </w:r>
      <w:r w:rsidR="0090147E" w:rsidRPr="00CB2EE2">
        <w:rPr>
          <w:lang w:val="en-GB"/>
        </w:rPr>
        <w:t xml:space="preserve"> SR, </w:t>
      </w:r>
      <w:r w:rsidRPr="00CB2EE2">
        <w:rPr>
          <w:lang w:val="en-GB"/>
        </w:rPr>
        <w:t>the Unit for Combating Terrorism of the Presidium of the PF</w:t>
      </w:r>
      <w:r w:rsidR="0090147E" w:rsidRPr="00CB2EE2">
        <w:rPr>
          <w:smallCaps/>
          <w:lang w:val="en-GB"/>
        </w:rPr>
        <w:t xml:space="preserve">, </w:t>
      </w:r>
      <w:r w:rsidRPr="00CB2EE2">
        <w:rPr>
          <w:lang w:val="en-GB"/>
        </w:rPr>
        <w:t>the National Anti-Drug Unit NAKA P PF, the Criminal Police Office of the Presidium of the Police Force and the</w:t>
      </w:r>
      <w:r w:rsidR="0090147E" w:rsidRPr="00CB2EE2">
        <w:rPr>
          <w:lang w:val="en-GB"/>
        </w:rPr>
        <w:t xml:space="preserve"> SIS.</w:t>
      </w:r>
    </w:p>
    <w:p w:rsidR="00982ACF" w:rsidRPr="00CB2EE2" w:rsidRDefault="00D072C8">
      <w:pPr>
        <w:pStyle w:val="Zkladntext20"/>
        <w:shd w:val="clear" w:color="auto" w:fill="auto"/>
        <w:spacing w:after="240" w:line="274" w:lineRule="exact"/>
        <w:ind w:firstLine="740"/>
        <w:jc w:val="both"/>
        <w:rPr>
          <w:lang w:val="en-GB"/>
        </w:rPr>
      </w:pPr>
      <w:r w:rsidRPr="00CB2EE2">
        <w:rPr>
          <w:lang w:val="en-GB"/>
        </w:rPr>
        <w:t>In</w:t>
      </w:r>
      <w:r w:rsidR="0090147E" w:rsidRPr="00CB2EE2">
        <w:rPr>
          <w:lang w:val="en-GB"/>
        </w:rPr>
        <w:t xml:space="preserve"> 2016</w:t>
      </w:r>
      <w:r w:rsidRPr="00CB2EE2">
        <w:rPr>
          <w:lang w:val="en-GB"/>
        </w:rPr>
        <w:t>,</w:t>
      </w:r>
      <w:r w:rsidR="0090147E" w:rsidRPr="00CB2EE2">
        <w:rPr>
          <w:lang w:val="en-GB"/>
        </w:rPr>
        <w:t xml:space="preserve"> 6 </w:t>
      </w:r>
      <w:r w:rsidRPr="00CB2EE2">
        <w:rPr>
          <w:lang w:val="en-GB"/>
        </w:rPr>
        <w:t xml:space="preserve">meetings of the </w:t>
      </w:r>
      <w:r w:rsidR="0090147E" w:rsidRPr="00CB2EE2">
        <w:rPr>
          <w:lang w:val="en-GB"/>
        </w:rPr>
        <w:t>MISO LP</w:t>
      </w:r>
      <w:r w:rsidRPr="00CB2EE2">
        <w:rPr>
          <w:lang w:val="en-GB"/>
        </w:rPr>
        <w:t xml:space="preserve"> were held</w:t>
      </w:r>
      <w:r w:rsidR="0090147E" w:rsidRPr="00CB2EE2">
        <w:rPr>
          <w:lang w:val="en-GB"/>
        </w:rPr>
        <w:t xml:space="preserve">, </w:t>
      </w:r>
      <w:r w:rsidRPr="00CB2EE2">
        <w:rPr>
          <w:lang w:val="en-GB"/>
        </w:rPr>
        <w:t xml:space="preserve">and these meetings were always convened for another reason. The reason for the first meeting of the selected MISO (LP) members was the coordination of the tasks and activities of the members of the Slovak delegation for the MONEYVAL Committee in the preparation of the so-called exit </w:t>
      </w:r>
      <w:r w:rsidR="004E24A1" w:rsidRPr="00CB2EE2">
        <w:rPr>
          <w:lang w:val="en-GB"/>
        </w:rPr>
        <w:t>follow-up</w:t>
      </w:r>
      <w:r w:rsidRPr="00CB2EE2">
        <w:rPr>
          <w:lang w:val="en-GB"/>
        </w:rPr>
        <w:t xml:space="preserve"> report of the Slovak Republic in order to remove the shortcomings identified</w:t>
      </w:r>
      <w:r w:rsidR="006D0E25" w:rsidRPr="00CB2EE2">
        <w:rPr>
          <w:lang w:val="en-GB"/>
        </w:rPr>
        <w:t xml:space="preserve"> by the Committee</w:t>
      </w:r>
      <w:r w:rsidRPr="00CB2EE2">
        <w:rPr>
          <w:lang w:val="en-GB"/>
        </w:rPr>
        <w:t xml:space="preserve"> in the 4th </w:t>
      </w:r>
      <w:r w:rsidR="006D0E25" w:rsidRPr="00CB2EE2">
        <w:rPr>
          <w:lang w:val="en-GB"/>
        </w:rPr>
        <w:t>round of mutual evaluations</w:t>
      </w:r>
      <w:r w:rsidR="0090147E" w:rsidRPr="00CB2EE2">
        <w:rPr>
          <w:lang w:val="en-GB"/>
        </w:rPr>
        <w:t xml:space="preserve">. </w:t>
      </w:r>
      <w:r w:rsidR="006D0E25" w:rsidRPr="00CB2EE2">
        <w:rPr>
          <w:lang w:val="en-GB"/>
        </w:rPr>
        <w:t xml:space="preserve">The second meeting, with the participation of selected MISO (LP) members, was convened to discuss the use of specific provisions of the so-called Warsaw Convention - the Council of Europe Convention on Laundering, Search, Seizure and Confiscation of the Proceeds from Crime and on the Financing of Terrorism. The third session was held with the participation of all members of the MISO (LP) to provide information and the results and conclusions of the evaluation of the Slovak Republic's progress based on the so-called exit </w:t>
      </w:r>
      <w:r w:rsidR="004E24A1" w:rsidRPr="00CB2EE2">
        <w:rPr>
          <w:lang w:val="en-GB"/>
        </w:rPr>
        <w:t xml:space="preserve">follow-up </w:t>
      </w:r>
      <w:r w:rsidR="006D0E25" w:rsidRPr="00CB2EE2">
        <w:rPr>
          <w:lang w:val="en-GB"/>
        </w:rPr>
        <w:t>report</w:t>
      </w:r>
      <w:r w:rsidR="0090147E" w:rsidRPr="00CB2EE2">
        <w:rPr>
          <w:lang w:val="en-GB"/>
        </w:rPr>
        <w:t xml:space="preserve">. </w:t>
      </w:r>
      <w:r w:rsidR="004E24A1" w:rsidRPr="00CB2EE2">
        <w:rPr>
          <w:lang w:val="en-GB"/>
        </w:rPr>
        <w:t xml:space="preserve">Due to the fact that some of the identified shortcomings have not been eliminated yet, the SR was invited to submit a further exit follow-up report. The fourth meeting was held with the participation of selected MISO </w:t>
      </w:r>
      <w:r w:rsidR="0090147E" w:rsidRPr="00CB2EE2">
        <w:rPr>
          <w:lang w:val="en-GB"/>
        </w:rPr>
        <w:t xml:space="preserve">(LP) </w:t>
      </w:r>
      <w:r w:rsidR="004E24A1" w:rsidRPr="00CB2EE2">
        <w:rPr>
          <w:lang w:val="en-GB"/>
        </w:rPr>
        <w:t>members due to a discussion on the establishment and operation of the Central Bank Accounts Register. This is the duty imposed on the SR in the forthcoming amendment to the 4th AML Directive. In relation to the activities of the sub-group, the aspects of crime in the field of fraudulent truck transport, the identification of legislative deficiencies in the Slovak legislation and the conditions for mutual cooperation between the relevant entities, were discussed</w:t>
      </w:r>
      <w:r w:rsidR="0090147E" w:rsidRPr="00CB2EE2">
        <w:rPr>
          <w:lang w:val="en-GB"/>
        </w:rPr>
        <w:t>.</w:t>
      </w:r>
    </w:p>
    <w:p w:rsidR="00982ACF" w:rsidRPr="00CB2EE2" w:rsidRDefault="004E24A1">
      <w:pPr>
        <w:pStyle w:val="Zkladntext20"/>
        <w:shd w:val="clear" w:color="auto" w:fill="auto"/>
        <w:spacing w:after="0" w:line="274" w:lineRule="exact"/>
        <w:ind w:firstLine="740"/>
        <w:jc w:val="both"/>
        <w:rPr>
          <w:lang w:val="en-GB"/>
        </w:rPr>
        <w:sectPr w:rsidR="00982ACF" w:rsidRPr="00CB2EE2">
          <w:footerReference w:type="even" r:id="rId51"/>
          <w:footerReference w:type="default" r:id="rId52"/>
          <w:headerReference w:type="first" r:id="rId53"/>
          <w:footerReference w:type="first" r:id="rId54"/>
          <w:pgSz w:w="11900" w:h="16840"/>
          <w:pgMar w:top="1429" w:right="1136" w:bottom="881" w:left="1121" w:header="0" w:footer="3" w:gutter="0"/>
          <w:cols w:space="720"/>
          <w:noEndnote/>
          <w:titlePg/>
          <w:docGrid w:linePitch="360"/>
        </w:sectPr>
      </w:pPr>
      <w:bookmarkStart w:id="23" w:name="bookmark23"/>
      <w:r w:rsidRPr="00CB2EE2">
        <w:rPr>
          <w:lang w:val="en-GB"/>
        </w:rPr>
        <w:t xml:space="preserve">In performing the tasks in the previous year, the </w:t>
      </w:r>
      <w:r w:rsidR="000D0CF8" w:rsidRPr="00CB2EE2">
        <w:rPr>
          <w:lang w:val="en-GB"/>
        </w:rPr>
        <w:t xml:space="preserve">FSJ </w:t>
      </w:r>
      <w:r w:rsidRPr="00CB2EE2">
        <w:rPr>
          <w:lang w:val="en-GB"/>
        </w:rPr>
        <w:t xml:space="preserve">worked very closely with </w:t>
      </w:r>
      <w:proofErr w:type="spellStart"/>
      <w:r w:rsidRPr="00CB2EE2">
        <w:rPr>
          <w:lang w:val="en-GB"/>
        </w:rPr>
        <w:t>MoJ</w:t>
      </w:r>
      <w:proofErr w:type="spellEnd"/>
      <w:r w:rsidRPr="00CB2EE2">
        <w:rPr>
          <w:lang w:val="en-GB"/>
        </w:rPr>
        <w:t xml:space="preserve"> SR as a guarantor of the forthcoming amendment to the </w:t>
      </w:r>
      <w:r w:rsidR="00A055B6" w:rsidRPr="00CB2EE2">
        <w:rPr>
          <w:lang w:val="en-GB"/>
        </w:rPr>
        <w:t>Act on Proof of Origin of the Property,</w:t>
      </w:r>
      <w:r w:rsidRPr="00CB2EE2">
        <w:rPr>
          <w:lang w:val="en-GB"/>
        </w:rPr>
        <w:t xml:space="preserve"> the need for which resulted from the "Action Plan for Strengthening the Slovak Republic as a legally consistent state". In connection with this, the Minister of Justice of the Slovak Republic established a working group to which the </w:t>
      </w:r>
      <w:r w:rsidR="000D0CF8" w:rsidRPr="00CB2EE2">
        <w:rPr>
          <w:lang w:val="en-GB"/>
        </w:rPr>
        <w:t xml:space="preserve">FSJ </w:t>
      </w:r>
      <w:r w:rsidRPr="00CB2EE2">
        <w:rPr>
          <w:lang w:val="en-GB"/>
        </w:rPr>
        <w:t>is a member</w:t>
      </w:r>
      <w:r w:rsidR="0090147E" w:rsidRPr="00CB2EE2">
        <w:rPr>
          <w:lang w:val="en-GB"/>
        </w:rPr>
        <w:t>.</w:t>
      </w:r>
      <w:bookmarkEnd w:id="23"/>
    </w:p>
    <w:p w:rsidR="00982ACF" w:rsidRPr="00CB2EE2" w:rsidRDefault="00A055B6">
      <w:pPr>
        <w:pStyle w:val="Zhlavie30"/>
        <w:keepNext/>
        <w:keepLines/>
        <w:shd w:val="clear" w:color="auto" w:fill="auto"/>
        <w:spacing w:after="529" w:line="280" w:lineRule="exact"/>
        <w:rPr>
          <w:lang w:val="en-GB"/>
        </w:rPr>
      </w:pPr>
      <w:bookmarkStart w:id="24" w:name="bookmark24"/>
      <w:r w:rsidRPr="00CB2EE2">
        <w:rPr>
          <w:lang w:val="en-GB"/>
        </w:rPr>
        <w:lastRenderedPageBreak/>
        <w:t>C</w:t>
      </w:r>
      <w:r w:rsidR="0090147E" w:rsidRPr="00CB2EE2">
        <w:rPr>
          <w:lang w:val="en-GB"/>
        </w:rPr>
        <w:t>ONTA</w:t>
      </w:r>
      <w:r w:rsidRPr="00CB2EE2">
        <w:rPr>
          <w:lang w:val="en-GB"/>
        </w:rPr>
        <w:t>C</w:t>
      </w:r>
      <w:r w:rsidR="0090147E" w:rsidRPr="00CB2EE2">
        <w:rPr>
          <w:lang w:val="en-GB"/>
        </w:rPr>
        <w:t>T</w:t>
      </w:r>
      <w:r w:rsidRPr="00CB2EE2">
        <w:rPr>
          <w:lang w:val="en-GB"/>
        </w:rPr>
        <w:t xml:space="preserve"> DATA</w:t>
      </w:r>
      <w:bookmarkEnd w:id="24"/>
    </w:p>
    <w:p w:rsidR="00982ACF" w:rsidRPr="00CB2EE2" w:rsidRDefault="0090147E">
      <w:pPr>
        <w:pStyle w:val="Zkladntext60"/>
        <w:shd w:val="clear" w:color="auto" w:fill="auto"/>
        <w:spacing w:after="0" w:line="317" w:lineRule="exact"/>
        <w:jc w:val="left"/>
        <w:rPr>
          <w:lang w:val="en-GB"/>
        </w:rPr>
      </w:pPr>
      <w:r w:rsidRPr="00CB2EE2">
        <w:rPr>
          <w:lang w:val="en-GB"/>
        </w:rPr>
        <w:t>A</w:t>
      </w:r>
      <w:r w:rsidR="00A055B6" w:rsidRPr="00CB2EE2">
        <w:rPr>
          <w:lang w:val="en-GB"/>
        </w:rPr>
        <w:t>D</w:t>
      </w:r>
      <w:r w:rsidRPr="00CB2EE2">
        <w:rPr>
          <w:lang w:val="en-GB"/>
        </w:rPr>
        <w:t>DRES</w:t>
      </w:r>
      <w:r w:rsidR="00A055B6" w:rsidRPr="00CB2EE2">
        <w:rPr>
          <w:lang w:val="en-GB"/>
        </w:rPr>
        <w:t>S</w:t>
      </w:r>
    </w:p>
    <w:p w:rsidR="008D067C" w:rsidRPr="00CB2EE2" w:rsidRDefault="008D067C" w:rsidP="008D067C">
      <w:pPr>
        <w:pStyle w:val="Zkladntext20"/>
        <w:shd w:val="clear" w:color="auto" w:fill="auto"/>
        <w:spacing w:after="0" w:line="240" w:lineRule="auto"/>
        <w:ind w:right="4678" w:firstLine="0"/>
        <w:jc w:val="left"/>
        <w:rPr>
          <w:lang w:val="en-GB"/>
        </w:rPr>
      </w:pPr>
      <w:r w:rsidRPr="00CB2EE2">
        <w:rPr>
          <w:lang w:val="en-GB"/>
        </w:rPr>
        <w:t>Ministry of Interior of the Slovak Republic</w:t>
      </w:r>
    </w:p>
    <w:p w:rsidR="008D067C" w:rsidRPr="00CB2EE2" w:rsidRDefault="008D067C" w:rsidP="008D067C">
      <w:pPr>
        <w:pStyle w:val="Zkladntext20"/>
        <w:shd w:val="clear" w:color="auto" w:fill="auto"/>
        <w:spacing w:after="0" w:line="240" w:lineRule="auto"/>
        <w:ind w:right="4678" w:firstLine="0"/>
        <w:jc w:val="left"/>
        <w:rPr>
          <w:lang w:val="en-GB"/>
        </w:rPr>
      </w:pPr>
      <w:r w:rsidRPr="00CB2EE2">
        <w:rPr>
          <w:lang w:val="en-GB"/>
        </w:rPr>
        <w:t xml:space="preserve">Presidium of Police Force </w:t>
      </w:r>
    </w:p>
    <w:p w:rsidR="008D067C" w:rsidRPr="00CB2EE2" w:rsidRDefault="008D067C" w:rsidP="008D067C">
      <w:pPr>
        <w:pStyle w:val="Zkladntext20"/>
        <w:shd w:val="clear" w:color="auto" w:fill="auto"/>
        <w:spacing w:after="0" w:line="240" w:lineRule="auto"/>
        <w:ind w:right="4678" w:firstLine="0"/>
        <w:jc w:val="left"/>
        <w:rPr>
          <w:lang w:val="en-GB"/>
        </w:rPr>
      </w:pPr>
      <w:r w:rsidRPr="00CB2EE2">
        <w:rPr>
          <w:lang w:val="en-GB"/>
        </w:rPr>
        <w:t xml:space="preserve">National Criminal Agency </w:t>
      </w:r>
    </w:p>
    <w:p w:rsidR="008D067C" w:rsidRPr="00CB2EE2" w:rsidRDefault="008D067C" w:rsidP="008D067C">
      <w:pPr>
        <w:pStyle w:val="Zkladntext20"/>
        <w:shd w:val="clear" w:color="auto" w:fill="auto"/>
        <w:spacing w:after="0" w:line="240" w:lineRule="auto"/>
        <w:ind w:right="4678" w:firstLine="0"/>
        <w:jc w:val="left"/>
        <w:rPr>
          <w:lang w:val="en-GB"/>
        </w:rPr>
      </w:pPr>
      <w:r w:rsidRPr="00CB2EE2">
        <w:rPr>
          <w:lang w:val="en-GB"/>
        </w:rPr>
        <w:t xml:space="preserve">Financial Intelligence Unit </w:t>
      </w:r>
    </w:p>
    <w:p w:rsidR="008D067C" w:rsidRPr="00CB2EE2" w:rsidRDefault="0090147E" w:rsidP="008D067C">
      <w:pPr>
        <w:pStyle w:val="Zkladntext20"/>
        <w:shd w:val="clear" w:color="auto" w:fill="auto"/>
        <w:spacing w:after="0" w:line="240" w:lineRule="auto"/>
        <w:ind w:right="4678" w:firstLine="0"/>
        <w:jc w:val="left"/>
        <w:rPr>
          <w:lang w:val="en-GB"/>
        </w:rPr>
      </w:pPr>
      <w:proofErr w:type="spellStart"/>
      <w:r w:rsidRPr="00CB2EE2">
        <w:rPr>
          <w:lang w:val="en-GB"/>
        </w:rPr>
        <w:t>Pribinova</w:t>
      </w:r>
      <w:proofErr w:type="spellEnd"/>
      <w:r w:rsidRPr="00CB2EE2">
        <w:rPr>
          <w:lang w:val="en-GB"/>
        </w:rPr>
        <w:t xml:space="preserve"> 2 </w:t>
      </w:r>
    </w:p>
    <w:p w:rsidR="00982ACF" w:rsidRPr="00CB2EE2" w:rsidRDefault="0090147E" w:rsidP="008D067C">
      <w:pPr>
        <w:pStyle w:val="Zkladntext20"/>
        <w:shd w:val="clear" w:color="auto" w:fill="auto"/>
        <w:spacing w:after="0" w:line="240" w:lineRule="auto"/>
        <w:ind w:right="4678" w:firstLine="0"/>
        <w:jc w:val="left"/>
        <w:rPr>
          <w:lang w:val="en-GB"/>
        </w:rPr>
      </w:pPr>
      <w:r w:rsidRPr="00CB2EE2">
        <w:rPr>
          <w:lang w:val="en-GB"/>
        </w:rPr>
        <w:t>812 72 Bratislava</w:t>
      </w:r>
    </w:p>
    <w:p w:rsidR="008D067C" w:rsidRPr="00CB2EE2" w:rsidRDefault="008D067C" w:rsidP="008D067C">
      <w:pPr>
        <w:pStyle w:val="Zkladntext20"/>
        <w:shd w:val="clear" w:color="auto" w:fill="auto"/>
        <w:spacing w:after="0" w:line="240" w:lineRule="auto"/>
        <w:ind w:right="4678" w:firstLine="0"/>
        <w:jc w:val="left"/>
        <w:rPr>
          <w:lang w:val="en-GB"/>
        </w:rPr>
      </w:pPr>
    </w:p>
    <w:p w:rsidR="00982ACF" w:rsidRPr="00CB2EE2" w:rsidRDefault="0090147E">
      <w:pPr>
        <w:pStyle w:val="Zkladntext60"/>
        <w:shd w:val="clear" w:color="auto" w:fill="auto"/>
        <w:spacing w:after="0" w:line="317" w:lineRule="exact"/>
        <w:jc w:val="left"/>
        <w:rPr>
          <w:lang w:val="en-GB"/>
        </w:rPr>
      </w:pPr>
      <w:r w:rsidRPr="00CB2EE2">
        <w:rPr>
          <w:lang w:val="en-GB" w:eastAsia="en-US" w:bidi="en-US"/>
        </w:rPr>
        <w:t>INTERNET</w:t>
      </w:r>
    </w:p>
    <w:p w:rsidR="008D067C" w:rsidRPr="00CB2EE2" w:rsidRDefault="0090147E" w:rsidP="008D067C">
      <w:pPr>
        <w:pStyle w:val="Zkladntext20"/>
        <w:shd w:val="clear" w:color="auto" w:fill="auto"/>
        <w:spacing w:after="0" w:line="240" w:lineRule="auto"/>
        <w:ind w:right="4678" w:firstLine="0"/>
        <w:jc w:val="left"/>
        <w:rPr>
          <w:lang w:val="en-GB"/>
        </w:rPr>
      </w:pPr>
      <w:proofErr w:type="gramStart"/>
      <w:r w:rsidRPr="00CB2EE2">
        <w:rPr>
          <w:lang w:val="en-GB"/>
        </w:rPr>
        <w:t>web</w:t>
      </w:r>
      <w:proofErr w:type="gramEnd"/>
      <w:r w:rsidRPr="00CB2EE2">
        <w:rPr>
          <w:lang w:val="en-GB"/>
        </w:rPr>
        <w:t>:</w:t>
      </w:r>
      <w:hyperlink w:history="1">
        <w:r w:rsidR="002B01B0" w:rsidRPr="00CB2EE2">
          <w:rPr>
            <w:rStyle w:val="Hypertextovprepojenie"/>
            <w:lang w:val="en-GB"/>
          </w:rPr>
          <w:t xml:space="preserve"> www.minv.sk/?financna-policia</w:t>
        </w:r>
      </w:hyperlink>
      <w:r w:rsidRPr="00CB2EE2">
        <w:rPr>
          <w:lang w:val="en-GB"/>
        </w:rPr>
        <w:t xml:space="preserve"> </w:t>
      </w:r>
    </w:p>
    <w:p w:rsidR="00982ACF" w:rsidRPr="00CB2EE2" w:rsidRDefault="008D067C" w:rsidP="008D067C">
      <w:pPr>
        <w:pStyle w:val="Zkladntext20"/>
        <w:shd w:val="clear" w:color="auto" w:fill="auto"/>
        <w:spacing w:after="0" w:line="240" w:lineRule="auto"/>
        <w:ind w:right="4678" w:firstLine="0"/>
        <w:jc w:val="left"/>
        <w:rPr>
          <w:lang w:val="en-GB"/>
        </w:rPr>
      </w:pPr>
      <w:r w:rsidRPr="00CB2EE2">
        <w:rPr>
          <w:lang w:val="en-GB"/>
        </w:rPr>
        <w:t>E</w:t>
      </w:r>
      <w:r w:rsidR="0090147E" w:rsidRPr="00CB2EE2">
        <w:rPr>
          <w:lang w:val="en-GB"/>
        </w:rPr>
        <w:t>-mail:</w:t>
      </w:r>
      <w:hyperlink r:id="rId55" w:history="1">
        <w:r w:rsidR="0090147E" w:rsidRPr="00CB2EE2">
          <w:rPr>
            <w:lang w:val="en-GB"/>
          </w:rPr>
          <w:t xml:space="preserve"> sjfpsek@minv.sk</w:t>
        </w:r>
      </w:hyperlink>
    </w:p>
    <w:p w:rsidR="008D067C" w:rsidRPr="00CB2EE2" w:rsidRDefault="008D067C" w:rsidP="008D067C">
      <w:pPr>
        <w:pStyle w:val="Zkladntext20"/>
        <w:shd w:val="clear" w:color="auto" w:fill="auto"/>
        <w:spacing w:after="0" w:line="240" w:lineRule="auto"/>
        <w:ind w:right="4678" w:firstLine="0"/>
        <w:jc w:val="left"/>
        <w:rPr>
          <w:lang w:val="en-GB"/>
        </w:rPr>
      </w:pPr>
    </w:p>
    <w:p w:rsidR="00982ACF" w:rsidRPr="00CB2EE2" w:rsidRDefault="0090147E">
      <w:pPr>
        <w:pStyle w:val="Zkladntext60"/>
        <w:shd w:val="clear" w:color="auto" w:fill="auto"/>
        <w:spacing w:after="0" w:line="317" w:lineRule="exact"/>
        <w:jc w:val="left"/>
        <w:rPr>
          <w:lang w:val="en-GB"/>
        </w:rPr>
      </w:pPr>
      <w:r w:rsidRPr="00CB2EE2">
        <w:rPr>
          <w:lang w:val="en-GB"/>
        </w:rPr>
        <w:t>TELE</w:t>
      </w:r>
      <w:r w:rsidR="00A055B6" w:rsidRPr="00CB2EE2">
        <w:rPr>
          <w:lang w:val="en-GB"/>
        </w:rPr>
        <w:t>PHONE</w:t>
      </w:r>
      <w:r w:rsidRPr="00CB2EE2">
        <w:rPr>
          <w:lang w:val="en-GB"/>
        </w:rPr>
        <w:t>/FAX</w:t>
      </w:r>
    </w:p>
    <w:p w:rsidR="002B01B0" w:rsidRPr="00CB2EE2" w:rsidRDefault="002B01B0" w:rsidP="002B01B0">
      <w:pPr>
        <w:pStyle w:val="Zkladntext20"/>
        <w:shd w:val="clear" w:color="auto" w:fill="auto"/>
        <w:spacing w:after="0" w:line="240" w:lineRule="auto"/>
        <w:ind w:right="4678" w:firstLine="0"/>
        <w:jc w:val="left"/>
        <w:rPr>
          <w:lang w:val="en-GB"/>
        </w:rPr>
      </w:pPr>
      <w:r w:rsidRPr="00CB2EE2">
        <w:rPr>
          <w:lang w:val="en-GB"/>
        </w:rPr>
        <w:t>T</w:t>
      </w:r>
      <w:r w:rsidR="0090147E" w:rsidRPr="00CB2EE2">
        <w:rPr>
          <w:lang w:val="en-GB"/>
        </w:rPr>
        <w:t xml:space="preserve">el.: 09610/51402 </w:t>
      </w:r>
    </w:p>
    <w:p w:rsidR="00982ACF" w:rsidRPr="00CB2EE2" w:rsidRDefault="002B01B0" w:rsidP="002B01B0">
      <w:pPr>
        <w:pStyle w:val="Zkladntext20"/>
        <w:shd w:val="clear" w:color="auto" w:fill="auto"/>
        <w:spacing w:after="0" w:line="240" w:lineRule="auto"/>
        <w:ind w:right="4678" w:firstLine="0"/>
        <w:jc w:val="left"/>
        <w:rPr>
          <w:lang w:val="en-GB"/>
        </w:rPr>
      </w:pPr>
      <w:r w:rsidRPr="00CB2EE2">
        <w:rPr>
          <w:lang w:val="en-GB"/>
        </w:rPr>
        <w:t>F</w:t>
      </w:r>
      <w:r w:rsidR="0090147E" w:rsidRPr="00CB2EE2">
        <w:rPr>
          <w:lang w:val="en-GB"/>
        </w:rPr>
        <w:t>ax: 09610/59047</w:t>
      </w:r>
    </w:p>
    <w:p w:rsidR="002B01B0" w:rsidRPr="00CB2EE2" w:rsidRDefault="002B01B0" w:rsidP="002B01B0">
      <w:pPr>
        <w:pStyle w:val="Zkladntext20"/>
        <w:shd w:val="clear" w:color="auto" w:fill="auto"/>
        <w:spacing w:after="0" w:line="240" w:lineRule="auto"/>
        <w:ind w:right="4678" w:firstLine="0"/>
        <w:jc w:val="left"/>
        <w:rPr>
          <w:lang w:val="en-GB"/>
        </w:rPr>
      </w:pPr>
    </w:p>
    <w:p w:rsidR="00982ACF" w:rsidRPr="00CB2EE2" w:rsidRDefault="00A055B6">
      <w:pPr>
        <w:pStyle w:val="Zkladntext60"/>
        <w:shd w:val="clear" w:color="auto" w:fill="auto"/>
        <w:spacing w:after="0" w:line="317" w:lineRule="exact"/>
        <w:jc w:val="left"/>
        <w:rPr>
          <w:lang w:val="en-GB"/>
        </w:rPr>
      </w:pPr>
      <w:r w:rsidRPr="00CB2EE2">
        <w:rPr>
          <w:lang w:val="en-GB"/>
        </w:rPr>
        <w:t>CONTACT DATA FOR UTR REPORTING</w:t>
      </w:r>
    </w:p>
    <w:p w:rsidR="00982ACF" w:rsidRPr="00CB2EE2" w:rsidRDefault="002B01B0">
      <w:pPr>
        <w:pStyle w:val="Zkladntext20"/>
        <w:shd w:val="clear" w:color="auto" w:fill="auto"/>
        <w:spacing w:after="0" w:line="317" w:lineRule="exact"/>
        <w:ind w:firstLine="0"/>
        <w:jc w:val="left"/>
        <w:rPr>
          <w:lang w:val="en-GB"/>
        </w:rPr>
      </w:pPr>
      <w:r w:rsidRPr="00CB2EE2">
        <w:rPr>
          <w:lang w:val="en-GB"/>
        </w:rPr>
        <w:t>Personally</w:t>
      </w:r>
      <w:r w:rsidR="0090147E" w:rsidRPr="00CB2EE2">
        <w:rPr>
          <w:lang w:val="en-GB"/>
        </w:rPr>
        <w:t xml:space="preserve">: </w:t>
      </w:r>
      <w:proofErr w:type="spellStart"/>
      <w:r w:rsidR="0090147E" w:rsidRPr="00CB2EE2">
        <w:rPr>
          <w:lang w:val="en-GB"/>
        </w:rPr>
        <w:t>Račianska</w:t>
      </w:r>
      <w:proofErr w:type="spellEnd"/>
      <w:r w:rsidR="0090147E" w:rsidRPr="00CB2EE2">
        <w:rPr>
          <w:lang w:val="en-GB"/>
        </w:rPr>
        <w:t xml:space="preserve"> 45, 832 02 Bratislava</w:t>
      </w:r>
    </w:p>
    <w:p w:rsidR="002B01B0" w:rsidRPr="00CB2EE2" w:rsidRDefault="002B01B0">
      <w:pPr>
        <w:pStyle w:val="Zkladntext20"/>
        <w:shd w:val="clear" w:color="auto" w:fill="auto"/>
        <w:spacing w:after="0" w:line="317" w:lineRule="exact"/>
        <w:ind w:right="2680" w:firstLine="0"/>
        <w:jc w:val="left"/>
        <w:rPr>
          <w:rStyle w:val="Hypertextovprepojenie"/>
          <w:lang w:val="en-GB"/>
        </w:rPr>
      </w:pPr>
      <w:r w:rsidRPr="00CB2EE2">
        <w:rPr>
          <w:lang w:val="en-GB"/>
        </w:rPr>
        <w:t>By post:</w:t>
      </w:r>
      <w:r w:rsidR="0090147E" w:rsidRPr="00CB2EE2">
        <w:rPr>
          <w:lang w:val="en-GB"/>
        </w:rPr>
        <w:t xml:space="preserve"> </w:t>
      </w:r>
      <w:proofErr w:type="spellStart"/>
      <w:r w:rsidR="0090147E" w:rsidRPr="00CB2EE2">
        <w:rPr>
          <w:lang w:val="en-GB"/>
        </w:rPr>
        <w:t>Finančná</w:t>
      </w:r>
      <w:proofErr w:type="spellEnd"/>
      <w:r w:rsidR="0090147E" w:rsidRPr="00CB2EE2">
        <w:rPr>
          <w:lang w:val="en-GB"/>
        </w:rPr>
        <w:t xml:space="preserve"> </w:t>
      </w:r>
      <w:proofErr w:type="spellStart"/>
      <w:r w:rsidR="0090147E" w:rsidRPr="00CB2EE2">
        <w:rPr>
          <w:lang w:val="en-GB"/>
        </w:rPr>
        <w:t>spravodajská</w:t>
      </w:r>
      <w:proofErr w:type="spellEnd"/>
      <w:r w:rsidR="0090147E" w:rsidRPr="00CB2EE2">
        <w:rPr>
          <w:lang w:val="en-GB"/>
        </w:rPr>
        <w:t xml:space="preserve"> </w:t>
      </w:r>
      <w:proofErr w:type="spellStart"/>
      <w:r w:rsidR="0090147E" w:rsidRPr="00CB2EE2">
        <w:rPr>
          <w:lang w:val="en-GB"/>
        </w:rPr>
        <w:t>jednotka</w:t>
      </w:r>
      <w:proofErr w:type="spellEnd"/>
      <w:r w:rsidR="0090147E" w:rsidRPr="00CB2EE2">
        <w:rPr>
          <w:lang w:val="en-GB"/>
        </w:rPr>
        <w:t xml:space="preserve">, </w:t>
      </w:r>
      <w:proofErr w:type="spellStart"/>
      <w:r w:rsidR="0090147E" w:rsidRPr="00CB2EE2">
        <w:rPr>
          <w:lang w:val="en-GB"/>
        </w:rPr>
        <w:t>Pribinova</w:t>
      </w:r>
      <w:proofErr w:type="spellEnd"/>
      <w:r w:rsidR="0090147E" w:rsidRPr="00CB2EE2">
        <w:rPr>
          <w:lang w:val="en-GB"/>
        </w:rPr>
        <w:t xml:space="preserve"> 2, 812 72 Bratislava </w:t>
      </w:r>
      <w:r w:rsidRPr="00CB2EE2">
        <w:rPr>
          <w:lang w:val="en-GB"/>
        </w:rPr>
        <w:t>Electronically</w:t>
      </w:r>
      <w:r w:rsidR="0090147E" w:rsidRPr="00CB2EE2">
        <w:rPr>
          <w:lang w:val="en-GB"/>
        </w:rPr>
        <w:t>:</w:t>
      </w:r>
      <w:hyperlink r:id="rId56" w:history="1">
        <w:r w:rsidR="0090147E" w:rsidRPr="00CB2EE2">
          <w:rPr>
            <w:rStyle w:val="Hypertextovprepojenie"/>
            <w:lang w:val="en-GB"/>
          </w:rPr>
          <w:t xml:space="preserve"> sifpnoo@minv.sk</w:t>
        </w:r>
      </w:hyperlink>
    </w:p>
    <w:p w:rsidR="002B01B0" w:rsidRPr="00CB2EE2" w:rsidRDefault="0090147E">
      <w:pPr>
        <w:pStyle w:val="Zkladntext20"/>
        <w:shd w:val="clear" w:color="auto" w:fill="auto"/>
        <w:spacing w:after="0" w:line="317" w:lineRule="exact"/>
        <w:ind w:right="2680" w:firstLine="0"/>
        <w:jc w:val="left"/>
        <w:rPr>
          <w:lang w:val="en-GB"/>
        </w:rPr>
      </w:pPr>
      <w:r w:rsidRPr="00CB2EE2">
        <w:rPr>
          <w:lang w:val="en-GB"/>
        </w:rPr>
        <w:t>Tele</w:t>
      </w:r>
      <w:r w:rsidR="002B01B0" w:rsidRPr="00CB2EE2">
        <w:rPr>
          <w:lang w:val="en-GB"/>
        </w:rPr>
        <w:t>phone</w:t>
      </w:r>
      <w:r w:rsidRPr="00CB2EE2">
        <w:rPr>
          <w:lang w:val="en-GB"/>
        </w:rPr>
        <w:t>: 09610/51419</w:t>
      </w:r>
    </w:p>
    <w:p w:rsidR="00982ACF" w:rsidRPr="00CB2EE2" w:rsidRDefault="0090147E">
      <w:pPr>
        <w:pStyle w:val="Zkladntext20"/>
        <w:shd w:val="clear" w:color="auto" w:fill="auto"/>
        <w:spacing w:after="0" w:line="317" w:lineRule="exact"/>
        <w:ind w:right="2680" w:firstLine="0"/>
        <w:jc w:val="left"/>
        <w:rPr>
          <w:lang w:val="en-GB"/>
        </w:rPr>
      </w:pPr>
      <w:r w:rsidRPr="00CB2EE2">
        <w:rPr>
          <w:lang w:val="en-GB"/>
        </w:rPr>
        <w:t>Fax: 09610/59047</w:t>
      </w:r>
    </w:p>
    <w:sectPr w:rsidR="00982ACF" w:rsidRPr="00CB2EE2">
      <w:pgSz w:w="11900" w:h="16840"/>
      <w:pgMar w:top="1383" w:right="1390" w:bottom="188" w:left="13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75E" w:rsidRDefault="0093775E">
      <w:r>
        <w:separator/>
      </w:r>
    </w:p>
  </w:endnote>
  <w:endnote w:type="continuationSeparator" w:id="0">
    <w:p w:rsidR="0093775E" w:rsidRDefault="0093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93775E">
    <w:pPr>
      <w:rPr>
        <w:sz w:val="2"/>
        <w:szCs w:val="2"/>
      </w:rPr>
    </w:pPr>
    <w:r>
      <w:pict>
        <v:shapetype id="_x0000_t202" coordsize="21600,21600" o:spt="202" path="m,l,21600r21600,l21600,xe">
          <v:stroke joinstyle="miter"/>
          <v:path gradientshapeok="t" o:connecttype="rect"/>
        </v:shapetype>
        <v:shape id="_x0000_s2075" type="#_x0000_t202" style="position:absolute;margin-left:553.3pt;margin-top:810.75pt;width:12pt;height:9.6pt;z-index:-188744064;mso-wrap-style:none;mso-wrap-distance-left:5pt;mso-wrap-distance-right:5pt;mso-position-horizontal-relative:page;mso-position-vertical-relative:page" wrapcoords="0 0" filled="f" stroked="f">
          <v:textbox style="mso-next-textbox:#_x0000_s2075;mso-fit-shape-to-text:t" inset="0,0,0,0">
            <w:txbxContent>
              <w:p w:rsidR="00A8365E" w:rsidRDefault="00A8365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7A1CCD">
                  <w:rPr>
                    <w:rStyle w:val="HlavikaaleboptaTimesNewRoman14bodov"/>
                    <w:rFonts w:eastAsia="Arial Narrow"/>
                    <w:noProof/>
                  </w:rPr>
                  <w:t>2</w:t>
                </w:r>
                <w:r>
                  <w:rPr>
                    <w:rStyle w:val="HlavikaaleboptaTimesNewRoman14bodov"/>
                    <w:rFonts w:eastAsia="Arial Narrow"/>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93775E">
    <w:r>
      <w:rPr>
        <w:noProof/>
      </w:rPr>
      <w:pict>
        <v:shapetype id="_x0000_t202" coordsize="21600,21600" o:spt="202" path="m,l,21600r21600,l21600,xe">
          <v:stroke joinstyle="miter"/>
          <v:path gradientshapeok="t" o:connecttype="rect"/>
        </v:shapetype>
        <v:shape id="_x0000_s2100" type="#_x0000_t202" style="position:absolute;margin-left:75.15pt;margin-top:562.3pt;width:19.95pt;height:16.1pt;z-index:-188740966;mso-wrap-distance-left:5pt;mso-wrap-distance-right:5pt;mso-position-horizontal-relative:page;mso-position-vertical-relative:page" wrapcoords="0 0" filled="f" stroked="f">
          <v:textbox style="mso-next-textbox:#_x0000_s2100;mso-fit-shape-to-text:t" inset="0,0,0,0">
            <w:txbxContent>
              <w:p w:rsidR="00A8365E" w:rsidRDefault="00A8365E" w:rsidP="002B01B0">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AE1049">
                  <w:rPr>
                    <w:rStyle w:val="HlavikaaleboptaTimesNewRoman14bodov"/>
                    <w:rFonts w:eastAsia="Arial Narrow"/>
                    <w:noProof/>
                  </w:rPr>
                  <w:t>13</w:t>
                </w:r>
                <w:r>
                  <w:rPr>
                    <w:rStyle w:val="HlavikaaleboptaTimesNewRoman14bodov"/>
                    <w:rFonts w:eastAsia="Arial Narrow"/>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93775E">
    <w:pPr>
      <w:rPr>
        <w:sz w:val="2"/>
        <w:szCs w:val="2"/>
      </w:rPr>
    </w:pPr>
    <w:r>
      <w:pict>
        <v:shapetype id="_x0000_t202" coordsize="21600,21600" o:spt="202" path="m,l,21600r21600,l21600,xe">
          <v:stroke joinstyle="miter"/>
          <v:path gradientshapeok="t" o:connecttype="rect"/>
        </v:shapetype>
        <v:shape id="_x0000_s2063" type="#_x0000_t202" style="position:absolute;margin-left:551.9pt;margin-top:816.85pt;width:19.45pt;height:18.5pt;z-index:-188744052;mso-wrap-style:none;mso-wrap-distance-left:5pt;mso-wrap-distance-right:5pt;mso-position-horizontal-relative:page;mso-position-vertical-relative:page" wrapcoords="0 0" filled="f" stroked="f">
          <v:textbox style="mso-next-textbox:#_x0000_s2063;mso-fit-shape-to-text:t" inset="0,0,0,0">
            <w:txbxContent>
              <w:p w:rsidR="00A8365E" w:rsidRDefault="00A8365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AE1049">
                  <w:rPr>
                    <w:rStyle w:val="HlavikaaleboptaTimesNewRoman14bodov"/>
                    <w:rFonts w:eastAsia="Arial Narrow"/>
                    <w:noProof/>
                  </w:rPr>
                  <w:t>16</w:t>
                </w:r>
                <w:r>
                  <w:rPr>
                    <w:rStyle w:val="HlavikaaleboptaTimesNewRoman14bodov"/>
                    <w:rFonts w:eastAsia="Arial Narrow"/>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93775E">
    <w:pPr>
      <w:rPr>
        <w:sz w:val="2"/>
        <w:szCs w:val="2"/>
      </w:rPr>
    </w:pPr>
    <w:r>
      <w:pict>
        <v:shapetype id="_x0000_t202" coordsize="21600,21600" o:spt="202" path="m,l,21600r21600,l21600,xe">
          <v:stroke joinstyle="miter"/>
          <v:path gradientshapeok="t" o:connecttype="rect"/>
        </v:shapetype>
        <v:shape id="_x0000_s2062" type="#_x0000_t202" style="position:absolute;margin-left:551.9pt;margin-top:816.85pt;width:19.45pt;height:18.5pt;z-index:-188744051;mso-wrap-style:none;mso-wrap-distance-left:5pt;mso-wrap-distance-right:5pt;mso-position-horizontal-relative:page;mso-position-vertical-relative:page" wrapcoords="0 0" filled="f" stroked="f">
          <v:textbox style="mso-next-textbox:#_x0000_s2062;mso-fit-shape-to-text:t" inset="0,0,0,0">
            <w:txbxContent>
              <w:p w:rsidR="00A8365E" w:rsidRDefault="00A8365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AE1049">
                  <w:rPr>
                    <w:rStyle w:val="HlavikaaleboptaTimesNewRoman14bodov"/>
                    <w:rFonts w:eastAsia="Arial Narrow"/>
                    <w:noProof/>
                  </w:rPr>
                  <w:t>17</w:t>
                </w:r>
                <w:r>
                  <w:rPr>
                    <w:rStyle w:val="HlavikaaleboptaTimesNewRoman14bodov"/>
                    <w:rFonts w:eastAsia="Arial Narrow"/>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93775E">
    <w:pPr>
      <w:rPr>
        <w:sz w:val="2"/>
        <w:szCs w:val="2"/>
      </w:rPr>
    </w:pPr>
    <w:r>
      <w:pict>
        <v:shapetype id="_x0000_t202" coordsize="21600,21600" o:spt="202" path="m,l,21600r21600,l21600,xe">
          <v:stroke joinstyle="miter"/>
          <v:path gradientshapeok="t" o:connecttype="rect"/>
        </v:shapetype>
        <v:shape id="_x0000_s2060" type="#_x0000_t202" style="position:absolute;margin-left:552.15pt;margin-top:801.75pt;width:19.45pt;height:18.5pt;z-index:-188744049;mso-wrap-style:none;mso-wrap-distance-left:5pt;mso-wrap-distance-right:5pt;mso-position-horizontal-relative:page;mso-position-vertical-relative:page" wrapcoords="0 0" filled="f" stroked="f">
          <v:textbox style="mso-next-textbox:#_x0000_s2060;mso-fit-shape-to-text:t" inset="0,0,0,0">
            <w:txbxContent>
              <w:p w:rsidR="00A8365E" w:rsidRDefault="00A8365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AE1049">
                  <w:rPr>
                    <w:rStyle w:val="HlavikaaleboptaTimesNewRoman14bodov"/>
                    <w:rFonts w:eastAsia="Arial Narrow"/>
                    <w:noProof/>
                  </w:rPr>
                  <w:t>14</w:t>
                </w:r>
                <w:r>
                  <w:rPr>
                    <w:rStyle w:val="HlavikaaleboptaTimesNewRoman14bodov"/>
                    <w:rFonts w:eastAsia="Arial Narrow"/>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93775E">
    <w:pPr>
      <w:rPr>
        <w:sz w:val="2"/>
        <w:szCs w:val="2"/>
      </w:rPr>
    </w:pPr>
    <w:r>
      <w:pict>
        <v:shapetype id="_x0000_t202" coordsize="21600,21600" o:spt="202" path="m,l,21600r21600,l21600,xe">
          <v:stroke joinstyle="miter"/>
          <v:path gradientshapeok="t" o:connecttype="rect"/>
        </v:shapetype>
        <v:shape id="_x0000_s2059" type="#_x0000_t202" style="position:absolute;margin-left:550.9pt;margin-top:815.6pt;width:20.9pt;height:18.5pt;z-index:-188744048;mso-wrap-style:none;mso-wrap-distance-left:5pt;mso-wrap-distance-right:5pt;mso-position-horizontal-relative:page;mso-position-vertical-relative:page" wrapcoords="0 0" filled="f" stroked="f">
          <v:textbox style="mso-next-textbox:#_x0000_s2059;mso-fit-shape-to-text:t" inset="0,0,0,0">
            <w:txbxContent>
              <w:p w:rsidR="00A8365E" w:rsidRDefault="00A8365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AE1049">
                  <w:rPr>
                    <w:rStyle w:val="HlavikaaleboptaTimesNewRoman14bodov"/>
                    <w:rFonts w:eastAsia="Arial Narrow"/>
                    <w:noProof/>
                  </w:rPr>
                  <w:t>20</w:t>
                </w:r>
                <w:r>
                  <w:rPr>
                    <w:rStyle w:val="HlavikaaleboptaTimesNewRoman14bodov"/>
                    <w:rFonts w:eastAsia="Arial Narrow"/>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93775E">
    <w:pPr>
      <w:rPr>
        <w:sz w:val="2"/>
        <w:szCs w:val="2"/>
      </w:rPr>
    </w:pPr>
    <w:r>
      <w:pict>
        <v:shapetype id="_x0000_t202" coordsize="21600,21600" o:spt="202" path="m,l,21600r21600,l21600,xe">
          <v:stroke joinstyle="miter"/>
          <v:path gradientshapeok="t" o:connecttype="rect"/>
        </v:shapetype>
        <v:shape id="_x0000_s2058" type="#_x0000_t202" style="position:absolute;margin-left:551.9pt;margin-top:816.85pt;width:19.45pt;height:18.5pt;z-index:-188744047;mso-wrap-style:none;mso-wrap-distance-left:5pt;mso-wrap-distance-right:5pt;mso-position-horizontal-relative:page;mso-position-vertical-relative:page" wrapcoords="0 0" filled="f" stroked="f">
          <v:textbox style="mso-next-textbox:#_x0000_s2058;mso-fit-shape-to-text:t" inset="0,0,0,0">
            <w:txbxContent>
              <w:p w:rsidR="00A8365E" w:rsidRDefault="00A8365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AE1049">
                  <w:rPr>
                    <w:rStyle w:val="HlavikaaleboptaTimesNewRoman14bodov"/>
                    <w:rFonts w:eastAsia="Arial Narrow"/>
                    <w:noProof/>
                  </w:rPr>
                  <w:t>19</w:t>
                </w:r>
                <w:r>
                  <w:rPr>
                    <w:rStyle w:val="HlavikaaleboptaTimesNewRoman14bodov"/>
                    <w:rFonts w:eastAsia="Arial Narrow"/>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93775E">
    <w:pPr>
      <w:rPr>
        <w:sz w:val="2"/>
        <w:szCs w:val="2"/>
      </w:rPr>
    </w:pPr>
    <w:r>
      <w:pict>
        <v:shapetype id="_x0000_t202" coordsize="21600,21600" o:spt="202" path="m,l,21600r21600,l21600,xe">
          <v:stroke joinstyle="miter"/>
          <v:path gradientshapeok="t" o:connecttype="rect"/>
        </v:shapetype>
        <v:shape id="_x0000_s2056" type="#_x0000_t202" style="position:absolute;margin-left:552.65pt;margin-top:812.2pt;width:19.45pt;height:18.5pt;z-index:-188744045;mso-wrap-style:none;mso-wrap-distance-left:5pt;mso-wrap-distance-right:5pt;mso-position-horizontal-relative:page;mso-position-vertical-relative:page" wrapcoords="0 0" filled="f" stroked="f">
          <v:textbox style="mso-next-textbox:#_x0000_s2056;mso-fit-shape-to-text:t" inset="0,0,0,0">
            <w:txbxContent>
              <w:p w:rsidR="00A8365E" w:rsidRDefault="00A8365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AE1049">
                  <w:rPr>
                    <w:rStyle w:val="HlavikaaleboptaTimesNewRoman14bodov"/>
                    <w:rFonts w:eastAsia="Arial Narrow"/>
                    <w:noProof/>
                  </w:rPr>
                  <w:t>18</w:t>
                </w:r>
                <w:r>
                  <w:rPr>
                    <w:rStyle w:val="HlavikaaleboptaTimesNewRoman14bodov"/>
                    <w:rFonts w:eastAsia="Arial Narrow"/>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93775E">
    <w:pPr>
      <w:rPr>
        <w:sz w:val="2"/>
        <w:szCs w:val="2"/>
      </w:rPr>
    </w:pPr>
    <w:r>
      <w:pict>
        <v:shapetype id="_x0000_t202" coordsize="21600,21600" o:spt="202" path="m,l,21600r21600,l21600,xe">
          <v:stroke joinstyle="miter"/>
          <v:path gradientshapeok="t" o:connecttype="rect"/>
        </v:shapetype>
        <v:shape id="_x0000_s2055" type="#_x0000_t202" style="position:absolute;margin-left:550.9pt;margin-top:815.6pt;width:20.9pt;height:18.5pt;z-index:-188744044;mso-wrap-style:none;mso-wrap-distance-left:5pt;mso-wrap-distance-right:5pt;mso-position-horizontal-relative:page;mso-position-vertical-relative:page" wrapcoords="0 0" filled="f" stroked="f">
          <v:textbox style="mso-next-textbox:#_x0000_s2055;mso-fit-shape-to-text:t" inset="0,0,0,0">
            <w:txbxContent>
              <w:p w:rsidR="00A8365E" w:rsidRDefault="00A8365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AE1049">
                  <w:rPr>
                    <w:rStyle w:val="HlavikaaleboptaTimesNewRoman14bodov"/>
                    <w:rFonts w:eastAsia="Arial Narrow"/>
                    <w:noProof/>
                  </w:rPr>
                  <w:t>22</w:t>
                </w:r>
                <w:r>
                  <w:rPr>
                    <w:rStyle w:val="HlavikaaleboptaTimesNewRoman14bodov"/>
                    <w:rFonts w:eastAsia="Arial Narrow"/>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93775E">
    <w:pPr>
      <w:rPr>
        <w:sz w:val="2"/>
        <w:szCs w:val="2"/>
      </w:rPr>
    </w:pPr>
    <w:r>
      <w:pict>
        <v:shapetype id="_x0000_t202" coordsize="21600,21600" o:spt="202" path="m,l,21600r21600,l21600,xe">
          <v:stroke joinstyle="miter"/>
          <v:path gradientshapeok="t" o:connecttype="rect"/>
        </v:shapetype>
        <v:shape id="_x0000_s2054" type="#_x0000_t202" style="position:absolute;margin-left:550.9pt;margin-top:815.6pt;width:20.9pt;height:18.5pt;z-index:-188744043;mso-wrap-style:none;mso-wrap-distance-left:5pt;mso-wrap-distance-right:5pt;mso-position-horizontal-relative:page;mso-position-vertical-relative:page" wrapcoords="0 0" filled="f" stroked="f">
          <v:textbox style="mso-next-textbox:#_x0000_s2054;mso-fit-shape-to-text:t" inset="0,0,0,0">
            <w:txbxContent>
              <w:p w:rsidR="00A8365E" w:rsidRDefault="00A8365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AE1049">
                  <w:rPr>
                    <w:rStyle w:val="HlavikaaleboptaTimesNewRoman14bodov"/>
                    <w:rFonts w:eastAsia="Arial Narrow"/>
                    <w:noProof/>
                  </w:rPr>
                  <w:t>23</w:t>
                </w:r>
                <w:r>
                  <w:rPr>
                    <w:rStyle w:val="HlavikaaleboptaTimesNewRoman14bodov"/>
                    <w:rFonts w:eastAsia="Arial Narrow"/>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93775E">
    <w:pPr>
      <w:rPr>
        <w:sz w:val="2"/>
        <w:szCs w:val="2"/>
      </w:rPr>
    </w:pPr>
    <w:r>
      <w:pict>
        <v:shapetype id="_x0000_t202" coordsize="21600,21600" o:spt="202" path="m,l,21600r21600,l21600,xe">
          <v:stroke joinstyle="miter"/>
          <v:path gradientshapeok="t" o:connecttype="rect"/>
        </v:shapetype>
        <v:shape id="_x0000_s2052" type="#_x0000_t202" style="position:absolute;margin-left:550.7pt;margin-top:800.25pt;width:20.9pt;height:18.5pt;z-index:-188744041;mso-wrap-style:none;mso-wrap-distance-left:5pt;mso-wrap-distance-right:5pt;mso-position-horizontal-relative:page;mso-position-vertical-relative:page" wrapcoords="0 0" filled="f" stroked="f">
          <v:textbox style="mso-next-textbox:#_x0000_s2052;mso-fit-shape-to-text:t" inset="0,0,0,0">
            <w:txbxContent>
              <w:p w:rsidR="00A8365E" w:rsidRDefault="00A8365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AE1049">
                  <w:rPr>
                    <w:rStyle w:val="HlavikaaleboptaTimesNewRoman14bodov"/>
                    <w:rFonts w:eastAsia="Arial Narrow"/>
                    <w:noProof/>
                  </w:rPr>
                  <w:t>21</w:t>
                </w:r>
                <w:r>
                  <w:rPr>
                    <w:rStyle w:val="HlavikaaleboptaTimesNewRoman14bodov"/>
                    <w:rFonts w:eastAsia="Arial Narrow"/>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93775E">
    <w:pPr>
      <w:rPr>
        <w:sz w:val="2"/>
        <w:szCs w:val="2"/>
      </w:rPr>
    </w:pPr>
    <w:r>
      <w:pict>
        <v:shapetype id="_x0000_t202" coordsize="21600,21600" o:spt="202" path="m,l,21600r21600,l21600,xe">
          <v:stroke joinstyle="miter"/>
          <v:path gradientshapeok="t" o:connecttype="rect"/>
        </v:shapetype>
        <v:shape id="_x0000_s2074" type="#_x0000_t202" style="position:absolute;margin-left:553.3pt;margin-top:810.75pt;width:12pt;height:9.6pt;z-index:-188744063;mso-wrap-style:none;mso-wrap-distance-left:5pt;mso-wrap-distance-right:5pt;mso-position-horizontal-relative:page;mso-position-vertical-relative:page" wrapcoords="0 0" filled="f" stroked="f">
          <v:textbox style="mso-next-textbox:#_x0000_s2074;mso-fit-shape-to-text:t" inset="0,0,0,0">
            <w:txbxContent>
              <w:p w:rsidR="00A8365E" w:rsidRDefault="00A8365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AE1049">
                  <w:rPr>
                    <w:rStyle w:val="HlavikaaleboptaTimesNewRoman14bodov"/>
                    <w:rFonts w:eastAsia="Arial Narrow"/>
                    <w:noProof/>
                  </w:rPr>
                  <w:t>5</w:t>
                </w:r>
                <w:r>
                  <w:rPr>
                    <w:rStyle w:val="HlavikaaleboptaTimesNewRoman14bodov"/>
                    <w:rFonts w:eastAsia="Arial Narrow"/>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93775E">
    <w:r>
      <w:rPr>
        <w:noProof/>
      </w:rPr>
      <w:pict>
        <v:shapetype id="_x0000_t202" coordsize="21600,21600" o:spt="202" path="m,l,21600r21600,l21600,xe">
          <v:stroke joinstyle="miter"/>
          <v:path gradientshapeok="t" o:connecttype="rect"/>
        </v:shapetype>
        <v:shape id="_x0000_s2097" type="#_x0000_t202" style="position:absolute;margin-left:550.9pt;margin-top:815.6pt;width:20.9pt;height:18.5pt;z-index:-188743014;mso-wrap-style:none;mso-wrap-distance-left:5pt;mso-wrap-distance-right:5pt;mso-position-horizontal-relative:page;mso-position-vertical-relative:page" wrapcoords="0 0" filled="f" stroked="f">
          <v:textbox style="mso-next-textbox:#_x0000_s2097;mso-fit-shape-to-text:t" inset="0,0,0,0">
            <w:txbxContent>
              <w:p w:rsidR="00A8365E" w:rsidRDefault="00A8365E" w:rsidP="002B01B0">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AE1049">
                  <w:rPr>
                    <w:rStyle w:val="HlavikaaleboptaTimesNewRoman14bodov"/>
                    <w:rFonts w:eastAsia="Arial Narrow"/>
                    <w:noProof/>
                  </w:rPr>
                  <w:t>26</w:t>
                </w:r>
                <w:r>
                  <w:rPr>
                    <w:rStyle w:val="HlavikaaleboptaTimesNewRoman14bodov"/>
                    <w:rFonts w:eastAsia="Arial Narrow"/>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93775E">
    <w:pPr>
      <w:rPr>
        <w:sz w:val="2"/>
        <w:szCs w:val="2"/>
      </w:rPr>
    </w:pPr>
    <w:r>
      <w:pict>
        <v:shapetype id="_x0000_t202" coordsize="21600,21600" o:spt="202" path="m,l,21600r21600,l21600,xe">
          <v:stroke joinstyle="miter"/>
          <v:path gradientshapeok="t" o:connecttype="rect"/>
        </v:shapetype>
        <v:shape id="_x0000_s2051" type="#_x0000_t202" style="position:absolute;margin-left:550.9pt;margin-top:807.55pt;width:14.05pt;height:16.1pt;z-index:-188744040;mso-wrap-style:none;mso-wrap-distance-left:5pt;mso-wrap-distance-right:5pt;mso-position-horizontal-relative:page;mso-position-vertical-relative:page" wrapcoords="0 0" filled="f" stroked="f">
          <v:textbox style="mso-next-textbox:#_x0000_s2051;mso-fit-shape-to-text:t" inset="0,0,0,0">
            <w:txbxContent>
              <w:p w:rsidR="00A8365E" w:rsidRDefault="00A8365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AE1049">
                  <w:rPr>
                    <w:rStyle w:val="HlavikaaleboptaTimesNewRoman14bodov"/>
                    <w:rFonts w:eastAsia="Arial Narrow"/>
                    <w:noProof/>
                  </w:rPr>
                  <w:t>25</w:t>
                </w:r>
                <w:r>
                  <w:rPr>
                    <w:rStyle w:val="HlavikaaleboptaTimesNewRoman14bodov"/>
                    <w:rFonts w:eastAsia="Arial Narrow"/>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93775E">
    <w:pPr>
      <w:rPr>
        <w:sz w:val="2"/>
        <w:szCs w:val="2"/>
      </w:rPr>
    </w:pPr>
    <w:r>
      <w:pict>
        <v:shapetype id="_x0000_t202" coordsize="21600,21600" o:spt="202" path="m,l,21600r21600,l21600,xe">
          <v:stroke joinstyle="miter"/>
          <v:path gradientshapeok="t" o:connecttype="rect"/>
        </v:shapetype>
        <v:shape id="_x0000_s2049" type="#_x0000_t202" style="position:absolute;margin-left:552.1pt;margin-top:800.25pt;width:20.9pt;height:18.5pt;z-index:-188744038;mso-wrap-style:none;mso-wrap-distance-left:5pt;mso-wrap-distance-right:5pt;mso-position-horizontal-relative:page;mso-position-vertical-relative:page" wrapcoords="0 0" filled="f" stroked="f">
          <v:textbox style="mso-next-textbox:#_x0000_s2049;mso-fit-shape-to-text:t" inset="0,0,0,0">
            <w:txbxContent>
              <w:p w:rsidR="00A8365E" w:rsidRDefault="00A8365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AE1049">
                  <w:rPr>
                    <w:rStyle w:val="HlavikaaleboptaTimesNewRoman14bodov"/>
                    <w:rFonts w:eastAsia="Arial Narrow"/>
                    <w:noProof/>
                  </w:rPr>
                  <w:t>24</w:t>
                </w:r>
                <w:r>
                  <w:rPr>
                    <w:rStyle w:val="HlavikaaleboptaTimesNewRoman14bodov"/>
                    <w:rFonts w:eastAsia="Arial Narrow"/>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93775E">
    <w:pPr>
      <w:rPr>
        <w:sz w:val="2"/>
        <w:szCs w:val="2"/>
      </w:rPr>
    </w:pPr>
    <w:r>
      <w:pict>
        <v:shapetype id="_x0000_t202" coordsize="21600,21600" o:spt="202" path="m,l,21600r21600,l21600,xe">
          <v:stroke joinstyle="miter"/>
          <v:path gradientshapeok="t" o:connecttype="rect"/>
        </v:shapetype>
        <v:shape id="_x0000_s2071" type="#_x0000_t202" style="position:absolute;margin-left:554.75pt;margin-top:813.25pt;width:6pt;height:9.35pt;z-index:-188744060;mso-wrap-style:none;mso-wrap-distance-left:5pt;mso-wrap-distance-right:5pt;mso-position-horizontal-relative:page;mso-position-vertical-relative:page" wrapcoords="0 0" filled="f" stroked="f">
          <v:textbox style="mso-next-textbox:#_x0000_s2071;mso-fit-shape-to-text:t" inset="0,0,0,0">
            <w:txbxContent>
              <w:p w:rsidR="00A8365E" w:rsidRDefault="00A8365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AE1049">
                  <w:rPr>
                    <w:rStyle w:val="HlavikaaleboptaTimesNewRoman14bodov"/>
                    <w:rFonts w:eastAsia="Arial Narrow"/>
                    <w:noProof/>
                  </w:rPr>
                  <w:t>8</w:t>
                </w:r>
                <w:r>
                  <w:rPr>
                    <w:rStyle w:val="HlavikaaleboptaTimesNewRoman14bodov"/>
                    <w:rFonts w:eastAsia="Arial Narrow"/>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93775E">
    <w:pPr>
      <w:rPr>
        <w:sz w:val="2"/>
        <w:szCs w:val="2"/>
      </w:rPr>
    </w:pPr>
    <w:r>
      <w:pict>
        <v:shapetype id="_x0000_t202" coordsize="21600,21600" o:spt="202" path="m,l,21600r21600,l21600,xe">
          <v:stroke joinstyle="miter"/>
          <v:path gradientshapeok="t" o:connecttype="rect"/>
        </v:shapetype>
        <v:shape id="_x0000_s2070" type="#_x0000_t202" style="position:absolute;margin-left:554.75pt;margin-top:813.25pt;width:6pt;height:9.35pt;z-index:-188744059;mso-wrap-style:none;mso-wrap-distance-left:5pt;mso-wrap-distance-right:5pt;mso-position-horizontal-relative:page;mso-position-vertical-relative:page" wrapcoords="0 0" filled="f" stroked="f">
          <v:textbox style="mso-next-textbox:#_x0000_s2070;mso-fit-shape-to-text:t" inset="0,0,0,0">
            <w:txbxContent>
              <w:p w:rsidR="00A8365E" w:rsidRDefault="00A8365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AE1049">
                  <w:rPr>
                    <w:rStyle w:val="HlavikaaleboptaTimesNewRoman14bodov"/>
                    <w:rFonts w:eastAsia="Arial Narrow"/>
                    <w:noProof/>
                  </w:rPr>
                  <w:t>7</w:t>
                </w:r>
                <w:r>
                  <w:rPr>
                    <w:rStyle w:val="HlavikaaleboptaTimesNewRoman14bodov"/>
                    <w:rFonts w:eastAsia="Arial Narrow"/>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93775E">
    <w:pPr>
      <w:rPr>
        <w:sz w:val="2"/>
        <w:szCs w:val="2"/>
      </w:rPr>
    </w:pPr>
    <w:r>
      <w:pict>
        <v:shapetype id="_x0000_t202" coordsize="21600,21600" o:spt="202" path="m,l,21600r21600,l21600,xe">
          <v:stroke joinstyle="miter"/>
          <v:path gradientshapeok="t" o:connecttype="rect"/>
        </v:shapetype>
        <v:shape id="_x0000_s2068" type="#_x0000_t202" style="position:absolute;margin-left:556.5pt;margin-top:810.75pt;width:6pt;height:9.6pt;z-index:-188744057;mso-wrap-style:none;mso-wrap-distance-left:5pt;mso-wrap-distance-right:5pt;mso-position-horizontal-relative:page;mso-position-vertical-relative:page" wrapcoords="0 0" filled="f" stroked="f">
          <v:textbox style="mso-next-textbox:#_x0000_s2068;mso-fit-shape-to-text:t" inset="0,0,0,0">
            <w:txbxContent>
              <w:p w:rsidR="00A8365E" w:rsidRDefault="00A8365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AE1049">
                  <w:rPr>
                    <w:rStyle w:val="HlavikaaleboptaTimesNewRoman14bodov"/>
                    <w:rFonts w:eastAsia="Arial Narrow"/>
                    <w:noProof/>
                  </w:rPr>
                  <w:t>6</w:t>
                </w:r>
                <w:r>
                  <w:rPr>
                    <w:rStyle w:val="HlavikaaleboptaTimesNewRoman14bodov"/>
                    <w:rFonts w:eastAsia="Arial Narrow"/>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93775E">
    <w:pPr>
      <w:rPr>
        <w:sz w:val="2"/>
        <w:szCs w:val="2"/>
      </w:rPr>
    </w:pPr>
    <w:r>
      <w:pict>
        <v:shapetype id="_x0000_t202" coordsize="21600,21600" o:spt="202" path="m,l,21600r21600,l21600,xe">
          <v:stroke joinstyle="miter"/>
          <v:path gradientshapeok="t" o:connecttype="rect"/>
        </v:shapetype>
        <v:shape id="_x0000_s2067" type="#_x0000_t202" style="position:absolute;margin-left:553.3pt;margin-top:810.75pt;width:19.95pt;height:16.1pt;z-index:-188744056;mso-wrap-distance-left:5pt;mso-wrap-distance-right:5pt;mso-position-horizontal-relative:page;mso-position-vertical-relative:page" wrapcoords="0 0" filled="f" stroked="f">
          <v:textbox style="mso-next-textbox:#_x0000_s2067;mso-fit-shape-to-text:t" inset="0,0,0,0">
            <w:txbxContent>
              <w:p w:rsidR="00A8365E" w:rsidRDefault="00A8365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AE1049">
                  <w:rPr>
                    <w:rStyle w:val="HlavikaaleboptaTimesNewRoman14bodov"/>
                    <w:rFonts w:eastAsia="Arial Narrow"/>
                    <w:noProof/>
                  </w:rPr>
                  <w:t>10</w:t>
                </w:r>
                <w:r>
                  <w:rPr>
                    <w:rStyle w:val="HlavikaaleboptaTimesNewRoman14bodov"/>
                    <w:rFonts w:eastAsia="Arial Narrow"/>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93775E">
    <w:pPr>
      <w:rPr>
        <w:sz w:val="2"/>
        <w:szCs w:val="2"/>
      </w:rPr>
    </w:pPr>
    <w:r>
      <w:pict>
        <v:shapetype id="_x0000_t202" coordsize="21600,21600" o:spt="202" path="m,l,21600r21600,l21600,xe">
          <v:stroke joinstyle="miter"/>
          <v:path gradientshapeok="t" o:connecttype="rect"/>
        </v:shapetype>
        <v:shape id="_x0000_s2066" type="#_x0000_t202" style="position:absolute;margin-left:553.3pt;margin-top:810.75pt;width:12pt;height:9.6pt;z-index:-188744055;mso-wrap-style:none;mso-wrap-distance-left:5pt;mso-wrap-distance-right:5pt;mso-position-horizontal-relative:page;mso-position-vertical-relative:page" wrapcoords="0 0" filled="f" stroked="f">
          <v:textbox style="mso-next-textbox:#_x0000_s2066;mso-fit-shape-to-text:t" inset="0,0,0,0">
            <w:txbxContent>
              <w:p w:rsidR="00A8365E" w:rsidRDefault="00A8365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AE1049">
                  <w:rPr>
                    <w:rStyle w:val="HlavikaaleboptaTimesNewRoman14bodov"/>
                    <w:rFonts w:eastAsia="Arial Narrow"/>
                    <w:noProof/>
                  </w:rPr>
                  <w:t>9</w:t>
                </w:r>
                <w:r>
                  <w:rPr>
                    <w:rStyle w:val="HlavikaaleboptaTimesNewRoman14bodov"/>
                    <w:rFonts w:eastAsia="Arial Narrow"/>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93775E">
    <w:r>
      <w:rPr>
        <w:noProof/>
      </w:rPr>
      <w:pict>
        <v:shapetype id="_x0000_t202" coordsize="21600,21600" o:spt="202" path="m,l,21600r21600,l21600,xe">
          <v:stroke joinstyle="miter"/>
          <v:path gradientshapeok="t" o:connecttype="rect"/>
        </v:shapetype>
        <v:shape id="_x0000_s2098" type="#_x0000_t202" style="position:absolute;margin-left:519.65pt;margin-top:811.45pt;width:19.95pt;height:16.1pt;z-index:-188741990;mso-wrap-distance-left:5pt;mso-wrap-distance-right:5pt;mso-position-horizontal-relative:page;mso-position-vertical-relative:page" wrapcoords="0 0" filled="f" stroked="f">
          <v:textbox style="mso-next-textbox:#_x0000_s2098;mso-fit-shape-to-text:t" inset="0,0,0,0">
            <w:txbxContent>
              <w:p w:rsidR="00A8365E" w:rsidRDefault="00A8365E" w:rsidP="002B01B0">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AE1049">
                  <w:rPr>
                    <w:rStyle w:val="HlavikaaleboptaTimesNewRoman14bodov"/>
                    <w:rFonts w:eastAsia="Arial Narrow"/>
                    <w:noProof/>
                  </w:rPr>
                  <w:t>11</w:t>
                </w:r>
                <w:r>
                  <w:rPr>
                    <w:rStyle w:val="HlavikaaleboptaTimesNewRoman14bodov"/>
                    <w:rFonts w:eastAsia="Arial Narrow"/>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93775E">
    <w:pPr>
      <w:rPr>
        <w:sz w:val="2"/>
        <w:szCs w:val="2"/>
      </w:rPr>
    </w:pPr>
    <w:r>
      <w:pict>
        <v:shapetype id="_x0000_t202" coordsize="21600,21600" o:spt="202" path="m,l,21600r21600,l21600,xe">
          <v:stroke joinstyle="miter"/>
          <v:path gradientshapeok="t" o:connecttype="rect"/>
        </v:shapetype>
        <v:shape id="_x0000_s2064" type="#_x0000_t202" style="position:absolute;margin-left:553.3pt;margin-top:810.75pt;width:12pt;height:9.6pt;z-index:-188744053;mso-wrap-style:none;mso-wrap-distance-left:5pt;mso-wrap-distance-right:5pt;mso-position-horizontal-relative:page;mso-position-vertical-relative:page" wrapcoords="0 0" filled="f" stroked="f">
          <v:textbox style="mso-next-textbox:#_x0000_s2064;mso-fit-shape-to-text:t" inset="0,0,0,0">
            <w:txbxContent>
              <w:p w:rsidR="00A8365E" w:rsidRDefault="00A8365E">
                <w:pPr>
                  <w:pStyle w:val="Hlavikaalebopta0"/>
                  <w:shd w:val="clear" w:color="auto" w:fill="auto"/>
                  <w:spacing w:line="240" w:lineRule="auto"/>
                </w:pPr>
                <w:r>
                  <w:rPr>
                    <w:rStyle w:val="HlavikaaleboptaTimesNewRoman14bodov"/>
                    <w:rFonts w:eastAsia="Arial Narrow"/>
                  </w:rPr>
                  <w:fldChar w:fldCharType="begin"/>
                </w:r>
                <w:r>
                  <w:rPr>
                    <w:rStyle w:val="HlavikaaleboptaTimesNewRoman14bodov"/>
                    <w:rFonts w:eastAsia="Arial Narrow"/>
                  </w:rPr>
                  <w:instrText xml:space="preserve"> PAGE \* MERGEFORMAT </w:instrText>
                </w:r>
                <w:r>
                  <w:rPr>
                    <w:rStyle w:val="HlavikaaleboptaTimesNewRoman14bodov"/>
                    <w:rFonts w:eastAsia="Arial Narrow"/>
                  </w:rPr>
                  <w:fldChar w:fldCharType="separate"/>
                </w:r>
                <w:r w:rsidR="00AE1049">
                  <w:rPr>
                    <w:rStyle w:val="HlavikaaleboptaTimesNewRoman14bodov"/>
                    <w:rFonts w:eastAsia="Arial Narrow"/>
                    <w:noProof/>
                  </w:rPr>
                  <w:t>12</w:t>
                </w:r>
                <w:r>
                  <w:rPr>
                    <w:rStyle w:val="HlavikaaleboptaTimesNewRoman14bodov"/>
                    <w:rFonts w:eastAsia="Arial Narrow"/>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75E" w:rsidRDefault="0093775E"/>
  </w:footnote>
  <w:footnote w:type="continuationSeparator" w:id="0">
    <w:p w:rsidR="0093775E" w:rsidRDefault="009377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93775E">
    <w:pPr>
      <w:rPr>
        <w:sz w:val="2"/>
        <w:szCs w:val="2"/>
      </w:rPr>
    </w:pPr>
    <w:r>
      <w:pict>
        <v:shapetype id="_x0000_t202" coordsize="21600,21600" o:spt="202" path="m,l,21600r21600,l21600,xe">
          <v:stroke joinstyle="miter"/>
          <v:path gradientshapeok="t" o:connecttype="rect"/>
        </v:shapetype>
        <v:shape id="_x0000_s2073" type="#_x0000_t202" style="position:absolute;margin-left:69pt;margin-top:60.6pt;width:298.3pt;height:9.35pt;z-index:-188744062;mso-wrap-style:none;mso-wrap-distance-left:5pt;mso-wrap-distance-right:5pt;mso-position-horizontal-relative:page;mso-position-vertical-relative:page" wrapcoords="0 0" filled="f" stroked="f">
          <v:textbox style="mso-next-textbox:#_x0000_s2073;mso-fit-shape-to-text:t" inset="0,0,0,0">
            <w:txbxContent>
              <w:p w:rsidR="00A8365E" w:rsidRDefault="00A8365E">
                <w:pPr>
                  <w:pStyle w:val="Hlavikaalebopta0"/>
                  <w:shd w:val="clear" w:color="auto" w:fill="auto"/>
                  <w:spacing w:line="240" w:lineRule="auto"/>
                </w:pPr>
                <w:r>
                  <w:rPr>
                    <w:rStyle w:val="Hlavikaalebopta1"/>
                  </w:rPr>
                  <w:t xml:space="preserve">Tabuľka č. 3: Počet prijatých </w:t>
                </w:r>
                <w:proofErr w:type="spellStart"/>
                <w:r>
                  <w:rPr>
                    <w:rStyle w:val="Hlavikaalebopta1"/>
                  </w:rPr>
                  <w:t>hláseni</w:t>
                </w:r>
                <w:proofErr w:type="spellEnd"/>
                <w:r>
                  <w:rPr>
                    <w:rStyle w:val="Hlavikaalebopta1"/>
                  </w:rPr>
                  <w:t xml:space="preserve"> o NOO za rok 2016 od nefinančných inštitúcii</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A8365E">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A8365E">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A8365E">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A8365E">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A8365E">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A8365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A8365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A8365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A8365E">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A8365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5E" w:rsidRDefault="00A8365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0263"/>
    <w:multiLevelType w:val="multilevel"/>
    <w:tmpl w:val="9AE0266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3D1966"/>
    <w:multiLevelType w:val="multilevel"/>
    <w:tmpl w:val="26CEF10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7F6740"/>
    <w:multiLevelType w:val="multilevel"/>
    <w:tmpl w:val="A5CAC24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4"/>
        <w:szCs w:val="1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8763D4"/>
    <w:multiLevelType w:val="multilevel"/>
    <w:tmpl w:val="EB98D792"/>
    <w:lvl w:ilvl="0">
      <w:start w:val="1"/>
      <w:numFmt w:val="decimal"/>
      <w:lvlText w:val="2.%1"/>
      <w:lvlJc w:val="left"/>
      <w:rPr>
        <w:rFonts w:ascii="Arial Narrow" w:eastAsia="Arial Narrow" w:hAnsi="Arial Narrow" w:cs="Arial Narrow"/>
        <w:b/>
        <w:bCs/>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524C1F"/>
    <w:multiLevelType w:val="multilevel"/>
    <w:tmpl w:val="0CCAEB1A"/>
    <w:lvl w:ilvl="0">
      <w:start w:val="1"/>
      <w:numFmt w:val="bullet"/>
      <w:lvlText w:val="&gt;"/>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BD1C95"/>
    <w:multiLevelType w:val="multilevel"/>
    <w:tmpl w:val="80AE20F2"/>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4"/>
        <w:szCs w:val="24"/>
        <w:u w:val="none"/>
        <w:lang w:val="sk-SK" w:eastAsia="sk-SK" w:bidi="sk-SK"/>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9"/>
        <w:szCs w:val="19"/>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F62989"/>
    <w:multiLevelType w:val="hybridMultilevel"/>
    <w:tmpl w:val="CB5C18A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04F01BD"/>
    <w:multiLevelType w:val="multilevel"/>
    <w:tmpl w:val="AF060774"/>
    <w:lvl w:ilvl="0">
      <w:start w:val="1"/>
      <w:numFmt w:val="bullet"/>
      <w:lvlText w:val="V"/>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51099D"/>
    <w:multiLevelType w:val="multilevel"/>
    <w:tmpl w:val="E62E036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8"/>
        <w:szCs w:val="2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85508E"/>
    <w:multiLevelType w:val="multilevel"/>
    <w:tmpl w:val="1DA47DF4"/>
    <w:lvl w:ilvl="0">
      <w:numFmt w:val="decimal"/>
      <w:lvlText w:val="2000000.%1"/>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8"/>
  </w:num>
  <w:num w:numId="4">
    <w:abstractNumId w:val="7"/>
  </w:num>
  <w:num w:numId="5">
    <w:abstractNumId w:val="0"/>
  </w:num>
  <w:num w:numId="6">
    <w:abstractNumId w:val="3"/>
  </w:num>
  <w:num w:numId="7">
    <w:abstractNumId w:val="4"/>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10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82ACF"/>
    <w:rsid w:val="00011512"/>
    <w:rsid w:val="00014966"/>
    <w:rsid w:val="0001530E"/>
    <w:rsid w:val="00076783"/>
    <w:rsid w:val="000846AE"/>
    <w:rsid w:val="00086EB0"/>
    <w:rsid w:val="000B13C5"/>
    <w:rsid w:val="000C3FCF"/>
    <w:rsid w:val="000D0CF8"/>
    <w:rsid w:val="000E2068"/>
    <w:rsid w:val="001060D8"/>
    <w:rsid w:val="00113D77"/>
    <w:rsid w:val="0012128A"/>
    <w:rsid w:val="00124868"/>
    <w:rsid w:val="00125698"/>
    <w:rsid w:val="0012705D"/>
    <w:rsid w:val="001313F6"/>
    <w:rsid w:val="00143CF0"/>
    <w:rsid w:val="0014656F"/>
    <w:rsid w:val="00162101"/>
    <w:rsid w:val="00162846"/>
    <w:rsid w:val="001A3245"/>
    <w:rsid w:val="001D450B"/>
    <w:rsid w:val="00201ADE"/>
    <w:rsid w:val="0020373F"/>
    <w:rsid w:val="00207974"/>
    <w:rsid w:val="0021160F"/>
    <w:rsid w:val="0021180D"/>
    <w:rsid w:val="0022030A"/>
    <w:rsid w:val="00226830"/>
    <w:rsid w:val="002369F9"/>
    <w:rsid w:val="00256912"/>
    <w:rsid w:val="00271F12"/>
    <w:rsid w:val="002B01B0"/>
    <w:rsid w:val="002C0542"/>
    <w:rsid w:val="002C5067"/>
    <w:rsid w:val="002E39DA"/>
    <w:rsid w:val="002F08A5"/>
    <w:rsid w:val="002F5670"/>
    <w:rsid w:val="002F6989"/>
    <w:rsid w:val="00302C4A"/>
    <w:rsid w:val="003402C4"/>
    <w:rsid w:val="00361033"/>
    <w:rsid w:val="00363286"/>
    <w:rsid w:val="003716D2"/>
    <w:rsid w:val="00380762"/>
    <w:rsid w:val="00387BB6"/>
    <w:rsid w:val="003A29E3"/>
    <w:rsid w:val="003B1E9A"/>
    <w:rsid w:val="003B78E2"/>
    <w:rsid w:val="003C1351"/>
    <w:rsid w:val="003C407F"/>
    <w:rsid w:val="003E5A3E"/>
    <w:rsid w:val="003F1CC8"/>
    <w:rsid w:val="003F4A57"/>
    <w:rsid w:val="003F6E5D"/>
    <w:rsid w:val="003F75FC"/>
    <w:rsid w:val="00406C36"/>
    <w:rsid w:val="00421B9F"/>
    <w:rsid w:val="0043004D"/>
    <w:rsid w:val="00432897"/>
    <w:rsid w:val="00437050"/>
    <w:rsid w:val="004468FA"/>
    <w:rsid w:val="0046056C"/>
    <w:rsid w:val="004A552F"/>
    <w:rsid w:val="004C29D4"/>
    <w:rsid w:val="004D04F3"/>
    <w:rsid w:val="004D70A3"/>
    <w:rsid w:val="004E24A1"/>
    <w:rsid w:val="004E62A0"/>
    <w:rsid w:val="004F1D0E"/>
    <w:rsid w:val="00527CA9"/>
    <w:rsid w:val="00542F1B"/>
    <w:rsid w:val="00547AD9"/>
    <w:rsid w:val="00587104"/>
    <w:rsid w:val="005917A4"/>
    <w:rsid w:val="0059316F"/>
    <w:rsid w:val="005A701C"/>
    <w:rsid w:val="005D727B"/>
    <w:rsid w:val="005E4CCB"/>
    <w:rsid w:val="005E6D5E"/>
    <w:rsid w:val="006023AC"/>
    <w:rsid w:val="0060422D"/>
    <w:rsid w:val="0062655E"/>
    <w:rsid w:val="00626C6A"/>
    <w:rsid w:val="0064439A"/>
    <w:rsid w:val="006544F3"/>
    <w:rsid w:val="006575B7"/>
    <w:rsid w:val="00660C54"/>
    <w:rsid w:val="006637ED"/>
    <w:rsid w:val="00684D3E"/>
    <w:rsid w:val="0069471B"/>
    <w:rsid w:val="0069610E"/>
    <w:rsid w:val="006A11BB"/>
    <w:rsid w:val="006B27CA"/>
    <w:rsid w:val="006C7307"/>
    <w:rsid w:val="006D0E25"/>
    <w:rsid w:val="007044A8"/>
    <w:rsid w:val="007336FC"/>
    <w:rsid w:val="007468AE"/>
    <w:rsid w:val="00776B1D"/>
    <w:rsid w:val="007A0AA6"/>
    <w:rsid w:val="007A1CCD"/>
    <w:rsid w:val="007A525F"/>
    <w:rsid w:val="007C4CBE"/>
    <w:rsid w:val="007C5AEB"/>
    <w:rsid w:val="007D5785"/>
    <w:rsid w:val="007E4B48"/>
    <w:rsid w:val="007E4CF2"/>
    <w:rsid w:val="007F3B27"/>
    <w:rsid w:val="0080123A"/>
    <w:rsid w:val="0080768A"/>
    <w:rsid w:val="008127BB"/>
    <w:rsid w:val="008152E2"/>
    <w:rsid w:val="00816A61"/>
    <w:rsid w:val="00826DE2"/>
    <w:rsid w:val="0082757C"/>
    <w:rsid w:val="008439C5"/>
    <w:rsid w:val="00846443"/>
    <w:rsid w:val="00857A8A"/>
    <w:rsid w:val="00870B39"/>
    <w:rsid w:val="0087669A"/>
    <w:rsid w:val="00880039"/>
    <w:rsid w:val="00890A3C"/>
    <w:rsid w:val="008B56BF"/>
    <w:rsid w:val="008D067C"/>
    <w:rsid w:val="008F1569"/>
    <w:rsid w:val="008F28A5"/>
    <w:rsid w:val="008F757D"/>
    <w:rsid w:val="0090147E"/>
    <w:rsid w:val="00905977"/>
    <w:rsid w:val="0091114D"/>
    <w:rsid w:val="0093775E"/>
    <w:rsid w:val="00972D6B"/>
    <w:rsid w:val="00982ACF"/>
    <w:rsid w:val="00983976"/>
    <w:rsid w:val="009B05A6"/>
    <w:rsid w:val="009B0699"/>
    <w:rsid w:val="009C3592"/>
    <w:rsid w:val="009E3552"/>
    <w:rsid w:val="009E37C2"/>
    <w:rsid w:val="00A055B6"/>
    <w:rsid w:val="00A1571C"/>
    <w:rsid w:val="00A21137"/>
    <w:rsid w:val="00A242C8"/>
    <w:rsid w:val="00A57A4E"/>
    <w:rsid w:val="00A6197F"/>
    <w:rsid w:val="00A8365E"/>
    <w:rsid w:val="00A85E64"/>
    <w:rsid w:val="00A90928"/>
    <w:rsid w:val="00A95159"/>
    <w:rsid w:val="00AC5BF0"/>
    <w:rsid w:val="00AE1049"/>
    <w:rsid w:val="00AF5C09"/>
    <w:rsid w:val="00AF6B34"/>
    <w:rsid w:val="00B25686"/>
    <w:rsid w:val="00B26120"/>
    <w:rsid w:val="00B71FC8"/>
    <w:rsid w:val="00B7489C"/>
    <w:rsid w:val="00B97098"/>
    <w:rsid w:val="00BA236C"/>
    <w:rsid w:val="00BA7780"/>
    <w:rsid w:val="00BC022B"/>
    <w:rsid w:val="00BE1235"/>
    <w:rsid w:val="00BE452E"/>
    <w:rsid w:val="00BF0CF9"/>
    <w:rsid w:val="00BF31D8"/>
    <w:rsid w:val="00C27DDD"/>
    <w:rsid w:val="00C355F3"/>
    <w:rsid w:val="00C47A04"/>
    <w:rsid w:val="00C559A1"/>
    <w:rsid w:val="00C57FA7"/>
    <w:rsid w:val="00C61D29"/>
    <w:rsid w:val="00C661B4"/>
    <w:rsid w:val="00CB2EE2"/>
    <w:rsid w:val="00CB5E61"/>
    <w:rsid w:val="00CC6E5F"/>
    <w:rsid w:val="00CE0E46"/>
    <w:rsid w:val="00CF4A35"/>
    <w:rsid w:val="00D072C8"/>
    <w:rsid w:val="00D20D6D"/>
    <w:rsid w:val="00D20E94"/>
    <w:rsid w:val="00D32DBD"/>
    <w:rsid w:val="00D33589"/>
    <w:rsid w:val="00D40B9B"/>
    <w:rsid w:val="00D81019"/>
    <w:rsid w:val="00D95ACD"/>
    <w:rsid w:val="00DE4FF5"/>
    <w:rsid w:val="00E06613"/>
    <w:rsid w:val="00E17C55"/>
    <w:rsid w:val="00E34FA5"/>
    <w:rsid w:val="00E66987"/>
    <w:rsid w:val="00E747AD"/>
    <w:rsid w:val="00E80988"/>
    <w:rsid w:val="00E928ED"/>
    <w:rsid w:val="00EA56D1"/>
    <w:rsid w:val="00EA63D3"/>
    <w:rsid w:val="00EF2A73"/>
    <w:rsid w:val="00F02A43"/>
    <w:rsid w:val="00F0309E"/>
    <w:rsid w:val="00F16CF4"/>
    <w:rsid w:val="00F64E6D"/>
    <w:rsid w:val="00F6669E"/>
    <w:rsid w:val="00F74372"/>
    <w:rsid w:val="00F96ADB"/>
    <w:rsid w:val="00FF1A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Pr>
      <w:color w:val="0066CC"/>
      <w:u w:val="single"/>
    </w:rPr>
  </w:style>
  <w:style w:type="character" w:customStyle="1" w:styleId="Nzovobrzka2Exact">
    <w:name w:val="Názov obrázka (2) Exact"/>
    <w:basedOn w:val="Predvolenpsmoodseku"/>
    <w:link w:val="Nzovobrzka2"/>
    <w:rPr>
      <w:rFonts w:ascii="Arial Narrow" w:eastAsia="Arial Narrow" w:hAnsi="Arial Narrow" w:cs="Arial Narrow"/>
      <w:b w:val="0"/>
      <w:bCs w:val="0"/>
      <w:i w:val="0"/>
      <w:iCs w:val="0"/>
      <w:smallCaps w:val="0"/>
      <w:strike w:val="0"/>
      <w:sz w:val="24"/>
      <w:szCs w:val="24"/>
      <w:u w:val="none"/>
    </w:rPr>
  </w:style>
  <w:style w:type="character" w:customStyle="1" w:styleId="Zkladntext2Exact">
    <w:name w:val="Základný text (2) Exact"/>
    <w:basedOn w:val="Predvolenpsmoodseku"/>
    <w:rPr>
      <w:rFonts w:ascii="Arial Narrow" w:eastAsia="Arial Narrow" w:hAnsi="Arial Narrow" w:cs="Arial Narrow"/>
      <w:b w:val="0"/>
      <w:bCs w:val="0"/>
      <w:i w:val="0"/>
      <w:iCs w:val="0"/>
      <w:smallCaps w:val="0"/>
      <w:strike w:val="0"/>
      <w:sz w:val="24"/>
      <w:szCs w:val="24"/>
      <w:u w:val="none"/>
    </w:rPr>
  </w:style>
  <w:style w:type="character" w:customStyle="1" w:styleId="Zkladntext2Exact0">
    <w:name w:val="Základný text (2) Exact"/>
    <w:basedOn w:val="Zkladntext2"/>
    <w:rPr>
      <w:rFonts w:ascii="Arial Narrow" w:eastAsia="Arial Narrow" w:hAnsi="Arial Narrow" w:cs="Arial Narrow"/>
      <w:b w:val="0"/>
      <w:bCs w:val="0"/>
      <w:i w:val="0"/>
      <w:iCs w:val="0"/>
      <w:smallCaps w:val="0"/>
      <w:strike w:val="0"/>
      <w:sz w:val="24"/>
      <w:szCs w:val="24"/>
      <w:u w:val="single"/>
    </w:rPr>
  </w:style>
  <w:style w:type="character" w:customStyle="1" w:styleId="Zkladntext6Exact">
    <w:name w:val="Základný text (6) Exact"/>
    <w:basedOn w:val="Predvolenpsmoodseku"/>
    <w:rPr>
      <w:rFonts w:ascii="Arial Narrow" w:eastAsia="Arial Narrow" w:hAnsi="Arial Narrow" w:cs="Arial Narrow"/>
      <w:b/>
      <w:bCs/>
      <w:i w:val="0"/>
      <w:iCs w:val="0"/>
      <w:smallCaps w:val="0"/>
      <w:strike w:val="0"/>
      <w:sz w:val="24"/>
      <w:szCs w:val="24"/>
      <w:u w:val="none"/>
    </w:rPr>
  </w:style>
  <w:style w:type="character" w:customStyle="1" w:styleId="Zkladntext3">
    <w:name w:val="Základný text (3)_"/>
    <w:basedOn w:val="Predvolenpsmoodseku"/>
    <w:link w:val="Zkladntext30"/>
    <w:rPr>
      <w:rFonts w:ascii="Arial Narrow" w:eastAsia="Arial Narrow" w:hAnsi="Arial Narrow" w:cs="Arial Narrow"/>
      <w:b/>
      <w:bCs/>
      <w:i w:val="0"/>
      <w:iCs w:val="0"/>
      <w:smallCaps w:val="0"/>
      <w:strike w:val="0"/>
      <w:sz w:val="28"/>
      <w:szCs w:val="28"/>
      <w:u w:val="none"/>
    </w:rPr>
  </w:style>
  <w:style w:type="character" w:customStyle="1" w:styleId="Zkladntext4">
    <w:name w:val="Základný text (4)_"/>
    <w:basedOn w:val="Predvolenpsmoodseku"/>
    <w:link w:val="Zkladntext40"/>
    <w:rPr>
      <w:rFonts w:ascii="Arial Narrow" w:eastAsia="Arial Narrow" w:hAnsi="Arial Narrow" w:cs="Arial Narrow"/>
      <w:b w:val="0"/>
      <w:bCs w:val="0"/>
      <w:i w:val="0"/>
      <w:iCs w:val="0"/>
      <w:smallCaps w:val="0"/>
      <w:strike w:val="0"/>
      <w:w w:val="100"/>
      <w:sz w:val="28"/>
      <w:szCs w:val="28"/>
      <w:u w:val="none"/>
    </w:rPr>
  </w:style>
  <w:style w:type="character" w:customStyle="1" w:styleId="Zkladntext41">
    <w:name w:val="Základný text (4)"/>
    <w:basedOn w:val="Zkladntext4"/>
    <w:rPr>
      <w:rFonts w:ascii="Arial Narrow" w:eastAsia="Arial Narrow" w:hAnsi="Arial Narrow" w:cs="Arial Narrow"/>
      <w:b w:val="0"/>
      <w:bCs w:val="0"/>
      <w:i w:val="0"/>
      <w:iCs w:val="0"/>
      <w:smallCaps w:val="0"/>
      <w:strike w:val="0"/>
      <w:color w:val="000000"/>
      <w:spacing w:val="0"/>
      <w:w w:val="100"/>
      <w:position w:val="0"/>
      <w:sz w:val="28"/>
      <w:szCs w:val="28"/>
      <w:u w:val="single"/>
      <w:lang w:val="sk-SK" w:eastAsia="sk-SK" w:bidi="sk-SK"/>
    </w:rPr>
  </w:style>
  <w:style w:type="character" w:customStyle="1" w:styleId="Zkladntext2">
    <w:name w:val="Základný text (2)_"/>
    <w:basedOn w:val="Predvolenpsmoodseku"/>
    <w:link w:val="Zkladntext20"/>
    <w:rPr>
      <w:rFonts w:ascii="Arial Narrow" w:eastAsia="Arial Narrow" w:hAnsi="Arial Narrow" w:cs="Arial Narrow"/>
      <w:b w:val="0"/>
      <w:bCs w:val="0"/>
      <w:i w:val="0"/>
      <w:iCs w:val="0"/>
      <w:smallCaps w:val="0"/>
      <w:strike w:val="0"/>
      <w:sz w:val="24"/>
      <w:szCs w:val="24"/>
      <w:u w:val="none"/>
    </w:rPr>
  </w:style>
  <w:style w:type="character" w:customStyle="1" w:styleId="Zhlavie1">
    <w:name w:val="Záhlavie #1_"/>
    <w:basedOn w:val="Predvolenpsmoodseku"/>
    <w:link w:val="Zhlavie10"/>
    <w:rPr>
      <w:rFonts w:ascii="Times New Roman" w:eastAsia="Times New Roman" w:hAnsi="Times New Roman" w:cs="Times New Roman"/>
      <w:b/>
      <w:bCs/>
      <w:i w:val="0"/>
      <w:iCs w:val="0"/>
      <w:smallCaps w:val="0"/>
      <w:strike w:val="0"/>
      <w:sz w:val="70"/>
      <w:szCs w:val="70"/>
      <w:u w:val="none"/>
    </w:rPr>
  </w:style>
  <w:style w:type="character" w:customStyle="1" w:styleId="Zkladntext5">
    <w:name w:val="Základný text (5)_"/>
    <w:basedOn w:val="Predvolenpsmoodseku"/>
    <w:link w:val="Zkladntext50"/>
    <w:rPr>
      <w:rFonts w:ascii="Century Schoolbook" w:eastAsia="Century Schoolbook" w:hAnsi="Century Schoolbook" w:cs="Century Schoolbook"/>
      <w:b w:val="0"/>
      <w:bCs w:val="0"/>
      <w:i w:val="0"/>
      <w:iCs w:val="0"/>
      <w:smallCaps w:val="0"/>
      <w:strike w:val="0"/>
      <w:sz w:val="48"/>
      <w:szCs w:val="48"/>
      <w:u w:val="none"/>
    </w:rPr>
  </w:style>
  <w:style w:type="character" w:customStyle="1" w:styleId="Zhlavie2">
    <w:name w:val="Záhlavie #2_"/>
    <w:basedOn w:val="Predvolenpsmoodseku"/>
    <w:link w:val="Zhlavie20"/>
    <w:rPr>
      <w:rFonts w:ascii="Century Schoolbook" w:eastAsia="Century Schoolbook" w:hAnsi="Century Schoolbook" w:cs="Century Schoolbook"/>
      <w:b w:val="0"/>
      <w:bCs w:val="0"/>
      <w:i w:val="0"/>
      <w:iCs w:val="0"/>
      <w:smallCaps w:val="0"/>
      <w:strike w:val="0"/>
      <w:sz w:val="48"/>
      <w:szCs w:val="48"/>
      <w:u w:val="none"/>
    </w:rPr>
  </w:style>
  <w:style w:type="character" w:customStyle="1" w:styleId="Zkladntext21">
    <w:name w:val="Základný text (2)"/>
    <w:basedOn w:val="Zkladntext2"/>
    <w:rPr>
      <w:rFonts w:ascii="Arial Narrow" w:eastAsia="Arial Narrow" w:hAnsi="Arial Narrow" w:cs="Arial Narrow"/>
      <w:b w:val="0"/>
      <w:bCs w:val="0"/>
      <w:i w:val="0"/>
      <w:iCs w:val="0"/>
      <w:smallCaps w:val="0"/>
      <w:strike w:val="0"/>
      <w:color w:val="000000"/>
      <w:spacing w:val="0"/>
      <w:w w:val="100"/>
      <w:position w:val="0"/>
      <w:sz w:val="24"/>
      <w:szCs w:val="24"/>
      <w:u w:val="single"/>
      <w:lang w:val="sk-SK" w:eastAsia="sk-SK" w:bidi="sk-SK"/>
    </w:rPr>
  </w:style>
  <w:style w:type="character" w:customStyle="1" w:styleId="Zkladntext6">
    <w:name w:val="Základný text (6)_"/>
    <w:basedOn w:val="Predvolenpsmoodseku"/>
    <w:link w:val="Zkladntext60"/>
    <w:rPr>
      <w:rFonts w:ascii="Arial Narrow" w:eastAsia="Arial Narrow" w:hAnsi="Arial Narrow" w:cs="Arial Narrow"/>
      <w:b/>
      <w:bCs/>
      <w:i w:val="0"/>
      <w:iCs w:val="0"/>
      <w:smallCaps w:val="0"/>
      <w:strike w:val="0"/>
      <w:sz w:val="24"/>
      <w:szCs w:val="24"/>
      <w:u w:val="none"/>
    </w:rPr>
  </w:style>
  <w:style w:type="character" w:customStyle="1" w:styleId="Hlavikaalebopta">
    <w:name w:val="Hlavička alebo päta_"/>
    <w:basedOn w:val="Predvolenpsmoodseku"/>
    <w:link w:val="Hlavikaalebopta0"/>
    <w:rPr>
      <w:rFonts w:ascii="Arial Narrow" w:eastAsia="Arial Narrow" w:hAnsi="Arial Narrow" w:cs="Arial Narrow"/>
      <w:b w:val="0"/>
      <w:bCs w:val="0"/>
      <w:i w:val="0"/>
      <w:iCs w:val="0"/>
      <w:smallCaps w:val="0"/>
      <w:strike w:val="0"/>
      <w:sz w:val="20"/>
      <w:szCs w:val="20"/>
      <w:u w:val="none"/>
    </w:rPr>
  </w:style>
  <w:style w:type="character" w:customStyle="1" w:styleId="HlavikaaleboptaTimesNewRoman14bodov">
    <w:name w:val="Hlavička alebo päta + Times New Roman;14 bodov"/>
    <w:basedOn w:val="Hlavikaalebopt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sk-SK" w:eastAsia="sk-SK" w:bidi="sk-SK"/>
    </w:rPr>
  </w:style>
  <w:style w:type="character" w:customStyle="1" w:styleId="Obsah3Char">
    <w:name w:val="Obsah 3 Char"/>
    <w:basedOn w:val="Predvolenpsmoodseku"/>
    <w:link w:val="Obsah3"/>
    <w:rPr>
      <w:rFonts w:ascii="Arial Narrow" w:eastAsia="Arial Narrow" w:hAnsi="Arial Narrow" w:cs="Arial Narrow"/>
      <w:b/>
      <w:bCs/>
      <w:i w:val="0"/>
      <w:iCs w:val="0"/>
      <w:smallCaps w:val="0"/>
      <w:strike w:val="0"/>
      <w:sz w:val="24"/>
      <w:szCs w:val="24"/>
      <w:u w:val="none"/>
    </w:rPr>
  </w:style>
  <w:style w:type="character" w:customStyle="1" w:styleId="Obsah2">
    <w:name w:val="Obsah (2)_"/>
    <w:basedOn w:val="Predvolenpsmoodseku"/>
    <w:link w:val="Obsah20"/>
    <w:rPr>
      <w:rFonts w:ascii="Arial Narrow" w:eastAsia="Arial Narrow" w:hAnsi="Arial Narrow" w:cs="Arial Narrow"/>
      <w:b w:val="0"/>
      <w:bCs w:val="0"/>
      <w:i w:val="0"/>
      <w:iCs w:val="0"/>
      <w:smallCaps w:val="0"/>
      <w:strike w:val="0"/>
      <w:sz w:val="19"/>
      <w:szCs w:val="19"/>
      <w:u w:val="none"/>
    </w:rPr>
  </w:style>
  <w:style w:type="character" w:customStyle="1" w:styleId="Zhlavie3">
    <w:name w:val="Záhlavie #3_"/>
    <w:basedOn w:val="Predvolenpsmoodseku"/>
    <w:link w:val="Zhlavie30"/>
    <w:rPr>
      <w:rFonts w:ascii="Arial Narrow" w:eastAsia="Arial Narrow" w:hAnsi="Arial Narrow" w:cs="Arial Narrow"/>
      <w:b/>
      <w:bCs/>
      <w:i w:val="0"/>
      <w:iCs w:val="0"/>
      <w:smallCaps w:val="0"/>
      <w:strike w:val="0"/>
      <w:sz w:val="28"/>
      <w:szCs w:val="28"/>
      <w:u w:val="none"/>
    </w:rPr>
  </w:style>
  <w:style w:type="character" w:customStyle="1" w:styleId="NzovobrzkaExact">
    <w:name w:val="Názov obrázka Exact"/>
    <w:basedOn w:val="Predvolenpsmoodseku"/>
    <w:link w:val="Nzovobrzka"/>
    <w:rPr>
      <w:rFonts w:ascii="Arial Narrow" w:eastAsia="Arial Narrow" w:hAnsi="Arial Narrow" w:cs="Arial Narrow"/>
      <w:b w:val="0"/>
      <w:bCs w:val="0"/>
      <w:i w:val="0"/>
      <w:iCs w:val="0"/>
      <w:smallCaps w:val="0"/>
      <w:strike w:val="0"/>
      <w:sz w:val="14"/>
      <w:szCs w:val="14"/>
      <w:u w:val="none"/>
    </w:rPr>
  </w:style>
  <w:style w:type="character" w:customStyle="1" w:styleId="Zkladntext7Exact">
    <w:name w:val="Základný text (7) Exact"/>
    <w:basedOn w:val="Predvolenpsmoodseku"/>
    <w:rPr>
      <w:rFonts w:ascii="Arial Narrow" w:eastAsia="Arial Narrow" w:hAnsi="Arial Narrow" w:cs="Arial Narrow"/>
      <w:b w:val="0"/>
      <w:bCs w:val="0"/>
      <w:i w:val="0"/>
      <w:iCs w:val="0"/>
      <w:smallCaps w:val="0"/>
      <w:strike w:val="0"/>
      <w:sz w:val="14"/>
      <w:szCs w:val="14"/>
      <w:u w:val="none"/>
    </w:rPr>
  </w:style>
  <w:style w:type="character" w:customStyle="1" w:styleId="Nzovobrzka3">
    <w:name w:val="Názov obrázka (3)_"/>
    <w:basedOn w:val="Predvolenpsmoodseku"/>
    <w:link w:val="Nzovobrzka30"/>
    <w:rPr>
      <w:rFonts w:ascii="Arial Narrow" w:eastAsia="Arial Narrow" w:hAnsi="Arial Narrow" w:cs="Arial Narrow"/>
      <w:b w:val="0"/>
      <w:bCs w:val="0"/>
      <w:i w:val="0"/>
      <w:iCs w:val="0"/>
      <w:smallCaps w:val="0"/>
      <w:strike w:val="0"/>
      <w:sz w:val="19"/>
      <w:szCs w:val="19"/>
      <w:u w:val="none"/>
    </w:rPr>
  </w:style>
  <w:style w:type="character" w:customStyle="1" w:styleId="Zkladntext7">
    <w:name w:val="Základný text (7)_"/>
    <w:basedOn w:val="Predvolenpsmoodseku"/>
    <w:link w:val="Zkladntext70"/>
    <w:rPr>
      <w:rFonts w:ascii="Arial Narrow" w:eastAsia="Arial Narrow" w:hAnsi="Arial Narrow" w:cs="Arial Narrow"/>
      <w:b w:val="0"/>
      <w:bCs w:val="0"/>
      <w:i w:val="0"/>
      <w:iCs w:val="0"/>
      <w:smallCaps w:val="0"/>
      <w:strike w:val="0"/>
      <w:sz w:val="14"/>
      <w:szCs w:val="14"/>
      <w:u w:val="none"/>
    </w:rPr>
  </w:style>
  <w:style w:type="character" w:customStyle="1" w:styleId="Hlavikaalebopta1">
    <w:name w:val="Hlavička alebo päta"/>
    <w:basedOn w:val="Hlavikaalebopta"/>
    <w:rPr>
      <w:rFonts w:ascii="Arial Narrow" w:eastAsia="Arial Narrow" w:hAnsi="Arial Narrow" w:cs="Arial Narrow"/>
      <w:b w:val="0"/>
      <w:bCs w:val="0"/>
      <w:i w:val="0"/>
      <w:iCs w:val="0"/>
      <w:smallCaps w:val="0"/>
      <w:strike w:val="0"/>
      <w:color w:val="000000"/>
      <w:spacing w:val="0"/>
      <w:w w:val="100"/>
      <w:position w:val="0"/>
      <w:sz w:val="20"/>
      <w:szCs w:val="20"/>
      <w:u w:val="none"/>
      <w:lang w:val="sk-SK" w:eastAsia="sk-SK" w:bidi="sk-SK"/>
    </w:rPr>
  </w:style>
  <w:style w:type="character" w:customStyle="1" w:styleId="Zkladntext8Exact">
    <w:name w:val="Základný text (8) Exact"/>
    <w:basedOn w:val="Predvolenpsmoodseku"/>
    <w:rPr>
      <w:rFonts w:ascii="Arial Narrow" w:eastAsia="Arial Narrow" w:hAnsi="Arial Narrow" w:cs="Arial Narrow"/>
      <w:b w:val="0"/>
      <w:bCs w:val="0"/>
      <w:i w:val="0"/>
      <w:iCs w:val="0"/>
      <w:smallCaps w:val="0"/>
      <w:strike w:val="0"/>
      <w:sz w:val="19"/>
      <w:szCs w:val="19"/>
      <w:u w:val="none"/>
    </w:rPr>
  </w:style>
  <w:style w:type="character" w:customStyle="1" w:styleId="Nzovobrzka3Exact">
    <w:name w:val="Názov obrázka (3) Exact"/>
    <w:basedOn w:val="Predvolenpsmoodseku"/>
    <w:rPr>
      <w:rFonts w:ascii="Arial Narrow" w:eastAsia="Arial Narrow" w:hAnsi="Arial Narrow" w:cs="Arial Narrow"/>
      <w:b w:val="0"/>
      <w:bCs w:val="0"/>
      <w:i w:val="0"/>
      <w:iCs w:val="0"/>
      <w:smallCaps w:val="0"/>
      <w:strike w:val="0"/>
      <w:sz w:val="19"/>
      <w:szCs w:val="19"/>
      <w:u w:val="none"/>
    </w:rPr>
  </w:style>
  <w:style w:type="character" w:customStyle="1" w:styleId="Zkladntext8">
    <w:name w:val="Základný text (8)_"/>
    <w:basedOn w:val="Predvolenpsmoodseku"/>
    <w:link w:val="Zkladntext80"/>
    <w:rPr>
      <w:rFonts w:ascii="Arial Narrow" w:eastAsia="Arial Narrow" w:hAnsi="Arial Narrow" w:cs="Arial Narrow"/>
      <w:b w:val="0"/>
      <w:bCs w:val="0"/>
      <w:i w:val="0"/>
      <w:iCs w:val="0"/>
      <w:smallCaps w:val="0"/>
      <w:strike w:val="0"/>
      <w:sz w:val="19"/>
      <w:szCs w:val="19"/>
      <w:u w:val="none"/>
    </w:rPr>
  </w:style>
  <w:style w:type="character" w:customStyle="1" w:styleId="Zkladntext81">
    <w:name w:val="Základný text (8)"/>
    <w:basedOn w:val="Zkladntext8"/>
    <w:rPr>
      <w:rFonts w:ascii="Arial Narrow" w:eastAsia="Arial Narrow" w:hAnsi="Arial Narrow" w:cs="Arial Narrow"/>
      <w:b w:val="0"/>
      <w:bCs w:val="0"/>
      <w:i w:val="0"/>
      <w:iCs w:val="0"/>
      <w:smallCaps w:val="0"/>
      <w:strike w:val="0"/>
      <w:color w:val="000000"/>
      <w:spacing w:val="0"/>
      <w:w w:val="100"/>
      <w:position w:val="0"/>
      <w:sz w:val="19"/>
      <w:szCs w:val="19"/>
      <w:u w:val="single"/>
      <w:lang w:val="sk-SK" w:eastAsia="sk-SK" w:bidi="sk-SK"/>
    </w:rPr>
  </w:style>
  <w:style w:type="character" w:customStyle="1" w:styleId="Zkladntext22">
    <w:name w:val="Základný text (2)"/>
    <w:basedOn w:val="Zkladntext2"/>
    <w:rPr>
      <w:rFonts w:ascii="Arial Narrow" w:eastAsia="Arial Narrow" w:hAnsi="Arial Narrow" w:cs="Arial Narrow"/>
      <w:b w:val="0"/>
      <w:bCs w:val="0"/>
      <w:i w:val="0"/>
      <w:iCs w:val="0"/>
      <w:smallCaps w:val="0"/>
      <w:strike w:val="0"/>
      <w:color w:val="000000"/>
      <w:spacing w:val="0"/>
      <w:w w:val="100"/>
      <w:position w:val="0"/>
      <w:sz w:val="24"/>
      <w:szCs w:val="24"/>
      <w:u w:val="none"/>
      <w:lang w:val="sk-SK" w:eastAsia="sk-SK" w:bidi="sk-SK"/>
    </w:rPr>
  </w:style>
  <w:style w:type="character" w:customStyle="1" w:styleId="Zkladntext295bodov">
    <w:name w:val="Základný text (2) + 9;5 bodov"/>
    <w:basedOn w:val="Zkladntext2"/>
    <w:rPr>
      <w:rFonts w:ascii="Arial Narrow" w:eastAsia="Arial Narrow" w:hAnsi="Arial Narrow" w:cs="Arial Narrow"/>
      <w:b w:val="0"/>
      <w:bCs w:val="0"/>
      <w:i w:val="0"/>
      <w:iCs w:val="0"/>
      <w:smallCaps w:val="0"/>
      <w:strike w:val="0"/>
      <w:color w:val="000000"/>
      <w:spacing w:val="0"/>
      <w:w w:val="100"/>
      <w:position w:val="0"/>
      <w:sz w:val="19"/>
      <w:szCs w:val="19"/>
      <w:u w:val="none"/>
      <w:lang w:val="sk-SK" w:eastAsia="sk-SK" w:bidi="sk-SK"/>
    </w:rPr>
  </w:style>
  <w:style w:type="character" w:customStyle="1" w:styleId="Zkladntext2Tun">
    <w:name w:val="Základný text (2) + Tučné"/>
    <w:basedOn w:val="Zkladntext2"/>
    <w:rPr>
      <w:rFonts w:ascii="Arial Narrow" w:eastAsia="Arial Narrow" w:hAnsi="Arial Narrow" w:cs="Arial Narrow"/>
      <w:b/>
      <w:bCs/>
      <w:i w:val="0"/>
      <w:iCs w:val="0"/>
      <w:smallCaps w:val="0"/>
      <w:strike w:val="0"/>
      <w:color w:val="000000"/>
      <w:spacing w:val="0"/>
      <w:w w:val="100"/>
      <w:position w:val="0"/>
      <w:sz w:val="24"/>
      <w:szCs w:val="24"/>
      <w:u w:val="none"/>
      <w:lang w:val="sk-SK" w:eastAsia="sk-SK" w:bidi="sk-SK"/>
    </w:rPr>
  </w:style>
  <w:style w:type="character" w:customStyle="1" w:styleId="Zkladntext8Exact0">
    <w:name w:val="Základný text (8) Exact"/>
    <w:basedOn w:val="Zkladntext8"/>
    <w:rPr>
      <w:rFonts w:ascii="Arial Narrow" w:eastAsia="Arial Narrow" w:hAnsi="Arial Narrow" w:cs="Arial Narrow"/>
      <w:b w:val="0"/>
      <w:bCs w:val="0"/>
      <w:i w:val="0"/>
      <w:iCs w:val="0"/>
      <w:smallCaps w:val="0"/>
      <w:strike w:val="0"/>
      <w:color w:val="000000"/>
      <w:spacing w:val="0"/>
      <w:w w:val="100"/>
      <w:position w:val="0"/>
      <w:sz w:val="19"/>
      <w:szCs w:val="19"/>
      <w:u w:val="single"/>
      <w:lang w:val="sk-SK" w:eastAsia="sk-SK" w:bidi="sk-SK"/>
    </w:rPr>
  </w:style>
  <w:style w:type="character" w:customStyle="1" w:styleId="Zkladntext7Exact0">
    <w:name w:val="Základný text (7) Exact"/>
    <w:basedOn w:val="Zkladntext7"/>
    <w:rPr>
      <w:rFonts w:ascii="Arial Narrow" w:eastAsia="Arial Narrow" w:hAnsi="Arial Narrow" w:cs="Arial Narrow"/>
      <w:b w:val="0"/>
      <w:bCs w:val="0"/>
      <w:i w:val="0"/>
      <w:iCs w:val="0"/>
      <w:smallCaps w:val="0"/>
      <w:strike w:val="0"/>
      <w:color w:val="000000"/>
      <w:spacing w:val="0"/>
      <w:w w:val="100"/>
      <w:position w:val="0"/>
      <w:sz w:val="14"/>
      <w:szCs w:val="14"/>
      <w:u w:val="single"/>
      <w:lang w:val="sk-SK" w:eastAsia="sk-SK" w:bidi="sk-SK"/>
    </w:rPr>
  </w:style>
  <w:style w:type="character" w:customStyle="1" w:styleId="Zkladntext2Kapitlky">
    <w:name w:val="Základný text (2) + Kapitálky"/>
    <w:basedOn w:val="Zkladntext2"/>
    <w:rPr>
      <w:rFonts w:ascii="Arial Narrow" w:eastAsia="Arial Narrow" w:hAnsi="Arial Narrow" w:cs="Arial Narrow"/>
      <w:b w:val="0"/>
      <w:bCs w:val="0"/>
      <w:i w:val="0"/>
      <w:iCs w:val="0"/>
      <w:smallCaps/>
      <w:strike w:val="0"/>
      <w:color w:val="000000"/>
      <w:spacing w:val="0"/>
      <w:w w:val="100"/>
      <w:position w:val="0"/>
      <w:sz w:val="24"/>
      <w:szCs w:val="24"/>
      <w:u w:val="none"/>
      <w:lang w:val="sk-SK" w:eastAsia="sk-SK" w:bidi="sk-SK"/>
    </w:rPr>
  </w:style>
  <w:style w:type="character" w:customStyle="1" w:styleId="Nzovtabuky">
    <w:name w:val="Názov tabuľky_"/>
    <w:basedOn w:val="Predvolenpsmoodseku"/>
    <w:link w:val="Nzovtabuky0"/>
    <w:rPr>
      <w:rFonts w:ascii="Arial Narrow" w:eastAsia="Arial Narrow" w:hAnsi="Arial Narrow" w:cs="Arial Narrow"/>
      <w:b w:val="0"/>
      <w:bCs w:val="0"/>
      <w:i w:val="0"/>
      <w:iCs w:val="0"/>
      <w:smallCaps w:val="0"/>
      <w:strike w:val="0"/>
      <w:sz w:val="19"/>
      <w:szCs w:val="19"/>
      <w:u w:val="none"/>
    </w:rPr>
  </w:style>
  <w:style w:type="character" w:customStyle="1" w:styleId="Nzovtabuky1">
    <w:name w:val="Názov tabuľky"/>
    <w:basedOn w:val="Nzovtabuky"/>
    <w:rPr>
      <w:rFonts w:ascii="Arial Narrow" w:eastAsia="Arial Narrow" w:hAnsi="Arial Narrow" w:cs="Arial Narrow"/>
      <w:b w:val="0"/>
      <w:bCs w:val="0"/>
      <w:i w:val="0"/>
      <w:iCs w:val="0"/>
      <w:smallCaps w:val="0"/>
      <w:strike w:val="0"/>
      <w:color w:val="000000"/>
      <w:spacing w:val="0"/>
      <w:w w:val="100"/>
      <w:position w:val="0"/>
      <w:sz w:val="19"/>
      <w:szCs w:val="19"/>
      <w:u w:val="single"/>
      <w:lang w:val="sk-SK" w:eastAsia="sk-SK" w:bidi="sk-SK"/>
    </w:rPr>
  </w:style>
  <w:style w:type="character" w:customStyle="1" w:styleId="Nzovtabuky2">
    <w:name w:val="Názov tabuľky (2)_"/>
    <w:basedOn w:val="Predvolenpsmoodseku"/>
    <w:link w:val="Nzovtabuky20"/>
    <w:rPr>
      <w:rFonts w:ascii="Arial Narrow" w:eastAsia="Arial Narrow" w:hAnsi="Arial Narrow" w:cs="Arial Narrow"/>
      <w:b w:val="0"/>
      <w:bCs w:val="0"/>
      <w:i w:val="0"/>
      <w:iCs w:val="0"/>
      <w:smallCaps w:val="0"/>
      <w:strike w:val="0"/>
      <w:sz w:val="14"/>
      <w:szCs w:val="14"/>
      <w:u w:val="none"/>
    </w:rPr>
  </w:style>
  <w:style w:type="character" w:customStyle="1" w:styleId="Zkladntext27bodov">
    <w:name w:val="Základný text (2) + 7 bodov"/>
    <w:basedOn w:val="Zkladntext2"/>
    <w:rPr>
      <w:rFonts w:ascii="Arial Narrow" w:eastAsia="Arial Narrow" w:hAnsi="Arial Narrow" w:cs="Arial Narrow"/>
      <w:b w:val="0"/>
      <w:bCs w:val="0"/>
      <w:i w:val="0"/>
      <w:iCs w:val="0"/>
      <w:smallCaps w:val="0"/>
      <w:strike w:val="0"/>
      <w:color w:val="000000"/>
      <w:spacing w:val="0"/>
      <w:w w:val="100"/>
      <w:position w:val="0"/>
      <w:sz w:val="14"/>
      <w:szCs w:val="14"/>
      <w:u w:val="none"/>
      <w:lang w:val="sk-SK" w:eastAsia="sk-SK" w:bidi="sk-SK"/>
    </w:rPr>
  </w:style>
  <w:style w:type="character" w:customStyle="1" w:styleId="Zkladntext265bodovTun">
    <w:name w:val="Základný text (2) + 6;5 bodov;Tučné"/>
    <w:basedOn w:val="Zkladntext2"/>
    <w:rPr>
      <w:rFonts w:ascii="Arial Narrow" w:eastAsia="Arial Narrow" w:hAnsi="Arial Narrow" w:cs="Arial Narrow"/>
      <w:b/>
      <w:bCs/>
      <w:i w:val="0"/>
      <w:iCs w:val="0"/>
      <w:smallCaps w:val="0"/>
      <w:strike w:val="0"/>
      <w:color w:val="000000"/>
      <w:spacing w:val="0"/>
      <w:w w:val="100"/>
      <w:position w:val="0"/>
      <w:sz w:val="13"/>
      <w:szCs w:val="13"/>
      <w:u w:val="none"/>
      <w:lang w:val="sk-SK" w:eastAsia="sk-SK" w:bidi="sk-SK"/>
    </w:rPr>
  </w:style>
  <w:style w:type="character" w:customStyle="1" w:styleId="Zkladntext255bodov">
    <w:name w:val="Základný text (2) + 5;5 bodov"/>
    <w:basedOn w:val="Zkladntext2"/>
    <w:rPr>
      <w:rFonts w:ascii="Arial Narrow" w:eastAsia="Arial Narrow" w:hAnsi="Arial Narrow" w:cs="Arial Narrow"/>
      <w:b w:val="0"/>
      <w:bCs w:val="0"/>
      <w:i w:val="0"/>
      <w:iCs w:val="0"/>
      <w:smallCaps w:val="0"/>
      <w:strike w:val="0"/>
      <w:color w:val="000000"/>
      <w:spacing w:val="0"/>
      <w:w w:val="100"/>
      <w:position w:val="0"/>
      <w:sz w:val="11"/>
      <w:szCs w:val="11"/>
      <w:u w:val="none"/>
      <w:lang w:val="sk-SK" w:eastAsia="sk-SK" w:bidi="sk-SK"/>
    </w:rPr>
  </w:style>
  <w:style w:type="character" w:customStyle="1" w:styleId="Zkladntext26bodov">
    <w:name w:val="Základný text (2) + 6 bodov"/>
    <w:basedOn w:val="Zkladntext2"/>
    <w:rPr>
      <w:rFonts w:ascii="Arial Narrow" w:eastAsia="Arial Narrow" w:hAnsi="Arial Narrow" w:cs="Arial Narrow"/>
      <w:b w:val="0"/>
      <w:bCs w:val="0"/>
      <w:i w:val="0"/>
      <w:iCs w:val="0"/>
      <w:smallCaps w:val="0"/>
      <w:strike w:val="0"/>
      <w:color w:val="000000"/>
      <w:spacing w:val="0"/>
      <w:w w:val="100"/>
      <w:position w:val="0"/>
      <w:sz w:val="12"/>
      <w:szCs w:val="12"/>
      <w:u w:val="none"/>
      <w:lang w:val="sk-SK" w:eastAsia="sk-SK" w:bidi="sk-SK"/>
    </w:rPr>
  </w:style>
  <w:style w:type="character" w:customStyle="1" w:styleId="Zkladntext27bodov0">
    <w:name w:val="Základný text (2) + 7 bodov"/>
    <w:basedOn w:val="Zkladntext2"/>
    <w:rPr>
      <w:rFonts w:ascii="Arial Narrow" w:eastAsia="Arial Narrow" w:hAnsi="Arial Narrow" w:cs="Arial Narrow"/>
      <w:b w:val="0"/>
      <w:bCs w:val="0"/>
      <w:i w:val="0"/>
      <w:iCs w:val="0"/>
      <w:smallCaps w:val="0"/>
      <w:strike w:val="0"/>
      <w:color w:val="000000"/>
      <w:spacing w:val="0"/>
      <w:w w:val="100"/>
      <w:position w:val="0"/>
      <w:sz w:val="14"/>
      <w:szCs w:val="14"/>
      <w:u w:val="none"/>
      <w:lang w:val="sk-SK" w:eastAsia="sk-SK" w:bidi="sk-SK"/>
    </w:rPr>
  </w:style>
  <w:style w:type="character" w:customStyle="1" w:styleId="Zkladntext2Candara9bodov">
    <w:name w:val="Základný text (2) + Candara;9 bodov"/>
    <w:basedOn w:val="Zkladntext2"/>
    <w:rPr>
      <w:rFonts w:ascii="Candara" w:eastAsia="Candara" w:hAnsi="Candara" w:cs="Candara"/>
      <w:b w:val="0"/>
      <w:bCs w:val="0"/>
      <w:i w:val="0"/>
      <w:iCs w:val="0"/>
      <w:smallCaps w:val="0"/>
      <w:strike w:val="0"/>
      <w:color w:val="000000"/>
      <w:spacing w:val="0"/>
      <w:w w:val="100"/>
      <w:position w:val="0"/>
      <w:sz w:val="18"/>
      <w:szCs w:val="18"/>
      <w:u w:val="none"/>
      <w:lang w:val="sk-SK" w:eastAsia="sk-SK" w:bidi="sk-SK"/>
    </w:rPr>
  </w:style>
  <w:style w:type="character" w:customStyle="1" w:styleId="Zkladntext9Exact">
    <w:name w:val="Základný text (9) Exact"/>
    <w:basedOn w:val="Predvolenpsmoodseku"/>
    <w:link w:val="Zkladntext9"/>
    <w:rPr>
      <w:rFonts w:ascii="Arial Narrow" w:eastAsia="Arial Narrow" w:hAnsi="Arial Narrow" w:cs="Arial Narrow"/>
      <w:b/>
      <w:bCs/>
      <w:i w:val="0"/>
      <w:iCs w:val="0"/>
      <w:smallCaps w:val="0"/>
      <w:strike w:val="0"/>
      <w:sz w:val="19"/>
      <w:szCs w:val="19"/>
      <w:u w:val="none"/>
    </w:rPr>
  </w:style>
  <w:style w:type="character" w:customStyle="1" w:styleId="Zkladntext9Exact0">
    <w:name w:val="Základný text (9) Exact"/>
    <w:basedOn w:val="Zkladntext9Exact"/>
    <w:rPr>
      <w:rFonts w:ascii="Arial Narrow" w:eastAsia="Arial Narrow" w:hAnsi="Arial Narrow" w:cs="Arial Narrow"/>
      <w:b/>
      <w:bCs/>
      <w:i w:val="0"/>
      <w:iCs w:val="0"/>
      <w:smallCaps w:val="0"/>
      <w:strike w:val="0"/>
      <w:color w:val="000000"/>
      <w:spacing w:val="0"/>
      <w:w w:val="100"/>
      <w:position w:val="0"/>
      <w:sz w:val="19"/>
      <w:szCs w:val="19"/>
      <w:u w:val="single"/>
      <w:lang w:val="sk-SK" w:eastAsia="sk-SK" w:bidi="sk-SK"/>
    </w:rPr>
  </w:style>
  <w:style w:type="character" w:customStyle="1" w:styleId="Zkladntext210bodovTun">
    <w:name w:val="Základný text (2) + 10 bodov;Tučné"/>
    <w:basedOn w:val="Zkladntext2"/>
    <w:rPr>
      <w:rFonts w:ascii="Arial Narrow" w:eastAsia="Arial Narrow" w:hAnsi="Arial Narrow" w:cs="Arial Narrow"/>
      <w:b/>
      <w:bCs/>
      <w:i w:val="0"/>
      <w:iCs w:val="0"/>
      <w:smallCaps w:val="0"/>
      <w:strike w:val="0"/>
      <w:color w:val="000000"/>
      <w:spacing w:val="0"/>
      <w:w w:val="100"/>
      <w:position w:val="0"/>
      <w:sz w:val="20"/>
      <w:szCs w:val="20"/>
      <w:u w:val="none"/>
      <w:lang w:val="sk-SK" w:eastAsia="sk-SK" w:bidi="sk-SK"/>
    </w:rPr>
  </w:style>
  <w:style w:type="character" w:customStyle="1" w:styleId="Hlavikaalebopta2">
    <w:name w:val="Hlavička alebo päta"/>
    <w:basedOn w:val="Hlavikaalebopta"/>
    <w:rPr>
      <w:rFonts w:ascii="Arial Narrow" w:eastAsia="Arial Narrow" w:hAnsi="Arial Narrow" w:cs="Arial Narrow"/>
      <w:b w:val="0"/>
      <w:bCs w:val="0"/>
      <w:i w:val="0"/>
      <w:iCs w:val="0"/>
      <w:smallCaps w:val="0"/>
      <w:strike w:val="0"/>
      <w:color w:val="000000"/>
      <w:spacing w:val="0"/>
      <w:w w:val="100"/>
      <w:position w:val="0"/>
      <w:sz w:val="20"/>
      <w:szCs w:val="20"/>
      <w:u w:val="single"/>
      <w:lang w:val="sk-SK" w:eastAsia="sk-SK" w:bidi="sk-SK"/>
    </w:rPr>
  </w:style>
  <w:style w:type="character" w:customStyle="1" w:styleId="HlavikaaleboptaTimesNewRoman9bodovRiadkovanie-1pt">
    <w:name w:val="Hlavička alebo päta + Times New Roman;9 bodov;Riadkovanie -1 pt"/>
    <w:basedOn w:val="Hlavikaalebopta"/>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sk-SK" w:eastAsia="sk-SK" w:bidi="sk-SK"/>
    </w:rPr>
  </w:style>
  <w:style w:type="character" w:customStyle="1" w:styleId="Zkladntext295bodovTun">
    <w:name w:val="Základný text (2) + 9;5 bodov;Tučné"/>
    <w:basedOn w:val="Zkladntext2"/>
    <w:rPr>
      <w:rFonts w:ascii="Arial Narrow" w:eastAsia="Arial Narrow" w:hAnsi="Arial Narrow" w:cs="Arial Narrow"/>
      <w:b/>
      <w:bCs/>
      <w:i w:val="0"/>
      <w:iCs w:val="0"/>
      <w:smallCaps w:val="0"/>
      <w:strike w:val="0"/>
      <w:color w:val="000000"/>
      <w:spacing w:val="0"/>
      <w:w w:val="100"/>
      <w:position w:val="0"/>
      <w:sz w:val="19"/>
      <w:szCs w:val="19"/>
      <w:u w:val="none"/>
      <w:lang w:val="sk-SK" w:eastAsia="sk-SK" w:bidi="sk-SK"/>
    </w:rPr>
  </w:style>
  <w:style w:type="character" w:customStyle="1" w:styleId="Zkladntext10Exact">
    <w:name w:val="Základný text (10) Exact"/>
    <w:basedOn w:val="Predvolenpsmoodseku"/>
    <w:link w:val="Zkladntext10"/>
    <w:rPr>
      <w:rFonts w:ascii="Century Schoolbook" w:eastAsia="Century Schoolbook" w:hAnsi="Century Schoolbook" w:cs="Century Schoolbook"/>
      <w:b w:val="0"/>
      <w:bCs w:val="0"/>
      <w:i w:val="0"/>
      <w:iCs w:val="0"/>
      <w:smallCaps w:val="0"/>
      <w:strike w:val="0"/>
      <w:sz w:val="17"/>
      <w:szCs w:val="17"/>
      <w:u w:val="none"/>
    </w:rPr>
  </w:style>
  <w:style w:type="character" w:customStyle="1" w:styleId="Zkladntext11Exact">
    <w:name w:val="Základný text (11) Exact"/>
    <w:basedOn w:val="Predvolenpsmoodseku"/>
    <w:link w:val="Zkladntext11"/>
    <w:rPr>
      <w:rFonts w:ascii="Times New Roman" w:eastAsia="Times New Roman" w:hAnsi="Times New Roman" w:cs="Times New Roman"/>
      <w:b w:val="0"/>
      <w:bCs w:val="0"/>
      <w:i w:val="0"/>
      <w:iCs w:val="0"/>
      <w:smallCaps w:val="0"/>
      <w:strike w:val="0"/>
      <w:sz w:val="20"/>
      <w:szCs w:val="20"/>
      <w:u w:val="none"/>
    </w:rPr>
  </w:style>
  <w:style w:type="character" w:customStyle="1" w:styleId="Zkladntext11ArialNarrow12bodovExact">
    <w:name w:val="Základný text (11) + Arial Narrow;12 bodov Exact"/>
    <w:basedOn w:val="Zkladntext11Exact"/>
    <w:rPr>
      <w:rFonts w:ascii="Arial Narrow" w:eastAsia="Arial Narrow" w:hAnsi="Arial Narrow" w:cs="Arial Narrow"/>
      <w:b w:val="0"/>
      <w:bCs w:val="0"/>
      <w:i w:val="0"/>
      <w:iCs w:val="0"/>
      <w:smallCaps w:val="0"/>
      <w:strike w:val="0"/>
      <w:color w:val="000000"/>
      <w:spacing w:val="0"/>
      <w:w w:val="100"/>
      <w:position w:val="0"/>
      <w:sz w:val="24"/>
      <w:szCs w:val="24"/>
      <w:u w:val="none"/>
      <w:lang w:val="sk-SK" w:eastAsia="sk-SK" w:bidi="sk-SK"/>
    </w:rPr>
  </w:style>
  <w:style w:type="character" w:customStyle="1" w:styleId="Nzovtabuky3Exact">
    <w:name w:val="Názov tabuľky (3) Exact"/>
    <w:basedOn w:val="Predvolenpsmoodseku"/>
    <w:link w:val="Nzovtabuky3"/>
    <w:rPr>
      <w:rFonts w:ascii="Arial Narrow" w:eastAsia="Arial Narrow" w:hAnsi="Arial Narrow" w:cs="Arial Narrow"/>
      <w:b/>
      <w:bCs/>
      <w:i w:val="0"/>
      <w:iCs w:val="0"/>
      <w:smallCaps w:val="0"/>
      <w:strike w:val="0"/>
      <w:sz w:val="13"/>
      <w:szCs w:val="13"/>
      <w:u w:val="none"/>
    </w:rPr>
  </w:style>
  <w:style w:type="character" w:customStyle="1" w:styleId="Zkladntext2CenturySchoolbook85bodov">
    <w:name w:val="Základný text (2) + Century Schoolbook;8;5 bodov"/>
    <w:basedOn w:val="Zkladntext2"/>
    <w:rPr>
      <w:rFonts w:ascii="Century Schoolbook" w:eastAsia="Century Schoolbook" w:hAnsi="Century Schoolbook" w:cs="Century Schoolbook"/>
      <w:b/>
      <w:bCs/>
      <w:i w:val="0"/>
      <w:iCs w:val="0"/>
      <w:smallCaps w:val="0"/>
      <w:strike w:val="0"/>
      <w:color w:val="000000"/>
      <w:spacing w:val="0"/>
      <w:w w:val="100"/>
      <w:position w:val="0"/>
      <w:sz w:val="17"/>
      <w:szCs w:val="17"/>
      <w:u w:val="none"/>
      <w:lang w:val="sk-SK" w:eastAsia="sk-SK" w:bidi="sk-SK"/>
    </w:rPr>
  </w:style>
  <w:style w:type="character" w:customStyle="1" w:styleId="Nzovobrzka4Exact">
    <w:name w:val="Názov obrázka (4) Exact"/>
    <w:basedOn w:val="Predvolenpsmoodseku"/>
    <w:link w:val="Nzovobrzka4"/>
    <w:rPr>
      <w:rFonts w:ascii="Century Schoolbook" w:eastAsia="Century Schoolbook" w:hAnsi="Century Schoolbook" w:cs="Century Schoolbook"/>
      <w:b w:val="0"/>
      <w:bCs w:val="0"/>
      <w:i w:val="0"/>
      <w:iCs w:val="0"/>
      <w:smallCaps w:val="0"/>
      <w:strike w:val="0"/>
      <w:sz w:val="17"/>
      <w:szCs w:val="17"/>
      <w:u w:val="none"/>
    </w:rPr>
  </w:style>
  <w:style w:type="character" w:customStyle="1" w:styleId="Nzovobrzka5Exact">
    <w:name w:val="Názov obrázka (5) Exact"/>
    <w:basedOn w:val="Predvolenpsmoodseku"/>
    <w:link w:val="Nzovobrzka5"/>
    <w:rPr>
      <w:rFonts w:ascii="Arial Narrow" w:eastAsia="Arial Narrow" w:hAnsi="Arial Narrow" w:cs="Arial Narrow"/>
      <w:b/>
      <w:bCs/>
      <w:i w:val="0"/>
      <w:iCs w:val="0"/>
      <w:smallCaps w:val="0"/>
      <w:strike w:val="0"/>
      <w:sz w:val="13"/>
      <w:szCs w:val="13"/>
      <w:u w:val="none"/>
    </w:rPr>
  </w:style>
  <w:style w:type="character" w:customStyle="1" w:styleId="Zkladntext12Exact">
    <w:name w:val="Základný text (12) Exact"/>
    <w:basedOn w:val="Predvolenpsmoodseku"/>
    <w:link w:val="Zkladntext12"/>
    <w:rPr>
      <w:rFonts w:ascii="Century Schoolbook" w:eastAsia="Century Schoolbook" w:hAnsi="Century Schoolbook" w:cs="Century Schoolbook"/>
      <w:b w:val="0"/>
      <w:bCs w:val="0"/>
      <w:i w:val="0"/>
      <w:iCs w:val="0"/>
      <w:smallCaps w:val="0"/>
      <w:strike w:val="0"/>
      <w:sz w:val="17"/>
      <w:szCs w:val="17"/>
      <w:u w:val="none"/>
    </w:rPr>
  </w:style>
  <w:style w:type="character" w:customStyle="1" w:styleId="Zkladntext12ArialNarrow19bodovExact">
    <w:name w:val="Základný text (12) + Arial Narrow;19 bodov Exact"/>
    <w:basedOn w:val="Zkladntext12Exact"/>
    <w:rPr>
      <w:rFonts w:ascii="Arial Narrow" w:eastAsia="Arial Narrow" w:hAnsi="Arial Narrow" w:cs="Arial Narrow"/>
      <w:b/>
      <w:bCs/>
      <w:i w:val="0"/>
      <w:iCs w:val="0"/>
      <w:smallCaps w:val="0"/>
      <w:strike w:val="0"/>
      <w:color w:val="000000"/>
      <w:spacing w:val="0"/>
      <w:w w:val="100"/>
      <w:position w:val="0"/>
      <w:sz w:val="38"/>
      <w:szCs w:val="38"/>
      <w:u w:val="none"/>
      <w:lang w:val="sk-SK" w:eastAsia="sk-SK" w:bidi="sk-SK"/>
    </w:rPr>
  </w:style>
  <w:style w:type="character" w:customStyle="1" w:styleId="Zkladntext13Exact">
    <w:name w:val="Základný text (13) Exact"/>
    <w:basedOn w:val="Predvolenpsmoodseku"/>
    <w:link w:val="Zkladntext13"/>
    <w:rPr>
      <w:rFonts w:ascii="Arial Narrow" w:eastAsia="Arial Narrow" w:hAnsi="Arial Narrow" w:cs="Arial Narrow"/>
      <w:b/>
      <w:bCs/>
      <w:i w:val="0"/>
      <w:iCs w:val="0"/>
      <w:smallCaps w:val="0"/>
      <w:strike w:val="0"/>
      <w:sz w:val="13"/>
      <w:szCs w:val="13"/>
      <w:u w:val="none"/>
    </w:rPr>
  </w:style>
  <w:style w:type="character" w:customStyle="1" w:styleId="Nzovobrzka6Exact">
    <w:name w:val="Názov obrázka (6) Exact"/>
    <w:basedOn w:val="Predvolenpsmoodseku"/>
    <w:link w:val="Nzovobrzka6"/>
    <w:rPr>
      <w:rFonts w:ascii="Arial Narrow" w:eastAsia="Arial Narrow" w:hAnsi="Arial Narrow" w:cs="Arial Narrow"/>
      <w:b w:val="0"/>
      <w:bCs w:val="0"/>
      <w:i w:val="0"/>
      <w:iCs w:val="0"/>
      <w:smallCaps w:val="0"/>
      <w:strike w:val="0"/>
      <w:sz w:val="38"/>
      <w:szCs w:val="38"/>
      <w:u w:val="none"/>
    </w:rPr>
  </w:style>
  <w:style w:type="character" w:customStyle="1" w:styleId="Nzovobrzka67bodovExact">
    <w:name w:val="Názov obrázka (6) + 7 bodov Exact"/>
    <w:basedOn w:val="Nzovobrzka6Exact"/>
    <w:rPr>
      <w:rFonts w:ascii="Arial Narrow" w:eastAsia="Arial Narrow" w:hAnsi="Arial Narrow" w:cs="Arial Narrow"/>
      <w:b w:val="0"/>
      <w:bCs w:val="0"/>
      <w:i w:val="0"/>
      <w:iCs w:val="0"/>
      <w:smallCaps w:val="0"/>
      <w:strike w:val="0"/>
      <w:color w:val="000000"/>
      <w:spacing w:val="0"/>
      <w:w w:val="100"/>
      <w:position w:val="0"/>
      <w:sz w:val="14"/>
      <w:szCs w:val="14"/>
      <w:u w:val="none"/>
      <w:lang w:val="sk-SK" w:eastAsia="sk-SK" w:bidi="sk-SK"/>
    </w:rPr>
  </w:style>
  <w:style w:type="character" w:customStyle="1" w:styleId="Zkladntext219bodov">
    <w:name w:val="Základný text (2) + 19 bodov"/>
    <w:basedOn w:val="Zkladntext2"/>
    <w:rPr>
      <w:rFonts w:ascii="Arial Narrow" w:eastAsia="Arial Narrow" w:hAnsi="Arial Narrow" w:cs="Arial Narrow"/>
      <w:b w:val="0"/>
      <w:bCs w:val="0"/>
      <w:i w:val="0"/>
      <w:iCs w:val="0"/>
      <w:smallCaps w:val="0"/>
      <w:strike w:val="0"/>
      <w:color w:val="000000"/>
      <w:spacing w:val="0"/>
      <w:w w:val="100"/>
      <w:position w:val="0"/>
      <w:sz w:val="38"/>
      <w:szCs w:val="38"/>
      <w:u w:val="none"/>
      <w:lang w:val="sk-SK" w:eastAsia="sk-SK" w:bidi="sk-SK"/>
    </w:rPr>
  </w:style>
  <w:style w:type="character" w:customStyle="1" w:styleId="Zkladntext2Candara16bodovTunRiadkovanie23pt">
    <w:name w:val="Základný text (2) + Candara;16 bodov;Tučné;Riadkovanie 23 pt"/>
    <w:basedOn w:val="Zkladntext2"/>
    <w:rPr>
      <w:rFonts w:ascii="Candara" w:eastAsia="Candara" w:hAnsi="Candara" w:cs="Candara"/>
      <w:b/>
      <w:bCs/>
      <w:i w:val="0"/>
      <w:iCs w:val="0"/>
      <w:smallCaps w:val="0"/>
      <w:strike w:val="0"/>
      <w:color w:val="000000"/>
      <w:spacing w:val="470"/>
      <w:w w:val="100"/>
      <w:position w:val="0"/>
      <w:sz w:val="32"/>
      <w:szCs w:val="32"/>
      <w:u w:val="none"/>
      <w:lang w:val="sk-SK" w:eastAsia="sk-SK" w:bidi="sk-SK"/>
    </w:rPr>
  </w:style>
  <w:style w:type="character" w:customStyle="1" w:styleId="NzovtabukyExact">
    <w:name w:val="Názov tabuľky Exact"/>
    <w:basedOn w:val="Predvolenpsmoodseku"/>
    <w:rPr>
      <w:rFonts w:ascii="Arial Narrow" w:eastAsia="Arial Narrow" w:hAnsi="Arial Narrow" w:cs="Arial Narrow"/>
      <w:b w:val="0"/>
      <w:bCs w:val="0"/>
      <w:i w:val="0"/>
      <w:iCs w:val="0"/>
      <w:smallCaps w:val="0"/>
      <w:strike w:val="0"/>
      <w:sz w:val="19"/>
      <w:szCs w:val="19"/>
      <w:u w:val="none"/>
    </w:rPr>
  </w:style>
  <w:style w:type="character" w:customStyle="1" w:styleId="Nzovtabuky5Exact">
    <w:name w:val="Názov tabuľky (5) Exact"/>
    <w:basedOn w:val="Predvolenpsmoodseku"/>
    <w:link w:val="Nzovtabuky5"/>
    <w:rPr>
      <w:rFonts w:ascii="Century Schoolbook" w:eastAsia="Century Schoolbook" w:hAnsi="Century Schoolbook" w:cs="Century Schoolbook"/>
      <w:b w:val="0"/>
      <w:bCs w:val="0"/>
      <w:i w:val="0"/>
      <w:iCs w:val="0"/>
      <w:smallCaps w:val="0"/>
      <w:strike w:val="0"/>
      <w:sz w:val="17"/>
      <w:szCs w:val="17"/>
      <w:u w:val="none"/>
    </w:rPr>
  </w:style>
  <w:style w:type="character" w:customStyle="1" w:styleId="Nzovobrzka4ArialNarrow19bodovExact">
    <w:name w:val="Názov obrázka (4) + Arial Narrow;19 bodov Exact"/>
    <w:basedOn w:val="Nzovobrzka4Exact"/>
    <w:rPr>
      <w:rFonts w:ascii="Arial Narrow" w:eastAsia="Arial Narrow" w:hAnsi="Arial Narrow" w:cs="Arial Narrow"/>
      <w:b/>
      <w:bCs/>
      <w:i w:val="0"/>
      <w:iCs w:val="0"/>
      <w:smallCaps w:val="0"/>
      <w:strike w:val="0"/>
      <w:color w:val="000000"/>
      <w:spacing w:val="0"/>
      <w:w w:val="100"/>
      <w:position w:val="0"/>
      <w:sz w:val="38"/>
      <w:szCs w:val="38"/>
      <w:u w:val="none"/>
    </w:rPr>
  </w:style>
  <w:style w:type="character" w:customStyle="1" w:styleId="HlavikaaleboptaRiadkovanie-1pt">
    <w:name w:val="Hlavička alebo päta + Riadkovanie -1 pt"/>
    <w:basedOn w:val="Hlavikaalebopta"/>
    <w:rPr>
      <w:rFonts w:ascii="Arial Narrow" w:eastAsia="Arial Narrow" w:hAnsi="Arial Narrow" w:cs="Arial Narrow"/>
      <w:b w:val="0"/>
      <w:bCs w:val="0"/>
      <w:i w:val="0"/>
      <w:iCs w:val="0"/>
      <w:smallCaps w:val="0"/>
      <w:strike w:val="0"/>
      <w:color w:val="000000"/>
      <w:spacing w:val="-30"/>
      <w:w w:val="100"/>
      <w:position w:val="0"/>
      <w:sz w:val="20"/>
      <w:szCs w:val="20"/>
      <w:u w:val="none"/>
      <w:lang w:val="sk-SK" w:eastAsia="sk-SK" w:bidi="sk-SK"/>
    </w:rPr>
  </w:style>
  <w:style w:type="character" w:customStyle="1" w:styleId="Zkladntext23">
    <w:name w:val="Základný text (2)"/>
    <w:basedOn w:val="Zkladntext2"/>
    <w:rPr>
      <w:rFonts w:ascii="Arial Narrow" w:eastAsia="Arial Narrow" w:hAnsi="Arial Narrow" w:cs="Arial Narrow"/>
      <w:b w:val="0"/>
      <w:bCs w:val="0"/>
      <w:i w:val="0"/>
      <w:iCs w:val="0"/>
      <w:smallCaps w:val="0"/>
      <w:strike w:val="0"/>
      <w:color w:val="000000"/>
      <w:spacing w:val="0"/>
      <w:w w:val="100"/>
      <w:position w:val="0"/>
      <w:sz w:val="24"/>
      <w:szCs w:val="24"/>
      <w:u w:val="single"/>
      <w:lang w:val="en-US" w:eastAsia="en-US" w:bidi="en-US"/>
    </w:rPr>
  </w:style>
  <w:style w:type="character" w:customStyle="1" w:styleId="Nzovtabuky4">
    <w:name w:val="Názov tabuľky (4)_"/>
    <w:basedOn w:val="Predvolenpsmoodseku"/>
    <w:link w:val="Nzovtabuky40"/>
    <w:rPr>
      <w:rFonts w:ascii="Arial Narrow" w:eastAsia="Arial Narrow" w:hAnsi="Arial Narrow" w:cs="Arial Narrow"/>
      <w:b/>
      <w:bCs/>
      <w:i w:val="0"/>
      <w:iCs w:val="0"/>
      <w:smallCaps w:val="0"/>
      <w:strike w:val="0"/>
      <w:sz w:val="24"/>
      <w:szCs w:val="24"/>
      <w:u w:val="none"/>
    </w:rPr>
  </w:style>
  <w:style w:type="character" w:customStyle="1" w:styleId="Zkladntext215bodovKapitlky">
    <w:name w:val="Základný text (2) + 15 bodov;Kapitálky"/>
    <w:basedOn w:val="Zkladntext2"/>
    <w:rPr>
      <w:rFonts w:ascii="Arial Narrow" w:eastAsia="Arial Narrow" w:hAnsi="Arial Narrow" w:cs="Arial Narrow"/>
      <w:b w:val="0"/>
      <w:bCs w:val="0"/>
      <w:i w:val="0"/>
      <w:iCs w:val="0"/>
      <w:smallCaps/>
      <w:strike w:val="0"/>
      <w:color w:val="000000"/>
      <w:spacing w:val="0"/>
      <w:w w:val="100"/>
      <w:position w:val="0"/>
      <w:sz w:val="30"/>
      <w:szCs w:val="30"/>
      <w:u w:val="none"/>
      <w:lang w:val="sk-SK" w:eastAsia="sk-SK" w:bidi="sk-SK"/>
    </w:rPr>
  </w:style>
  <w:style w:type="character" w:customStyle="1" w:styleId="Zkladntext14Exact">
    <w:name w:val="Základný text (14) Exact"/>
    <w:basedOn w:val="Predvolenpsmoodseku"/>
    <w:link w:val="Zkladntext14"/>
    <w:rPr>
      <w:rFonts w:ascii="Times New Roman" w:eastAsia="Times New Roman" w:hAnsi="Times New Roman" w:cs="Times New Roman"/>
      <w:b w:val="0"/>
      <w:bCs w:val="0"/>
      <w:i w:val="0"/>
      <w:iCs w:val="0"/>
      <w:smallCaps w:val="0"/>
      <w:strike w:val="0"/>
      <w:sz w:val="26"/>
      <w:szCs w:val="26"/>
      <w:u w:val="none"/>
    </w:rPr>
  </w:style>
  <w:style w:type="character" w:customStyle="1" w:styleId="Zkladntext15Exact">
    <w:name w:val="Základný text (15) Exact"/>
    <w:basedOn w:val="Predvolenpsmoodseku"/>
    <w:link w:val="Zkladntext15"/>
    <w:rPr>
      <w:rFonts w:ascii="Century Schoolbook" w:eastAsia="Century Schoolbook" w:hAnsi="Century Schoolbook" w:cs="Century Schoolbook"/>
      <w:b w:val="0"/>
      <w:bCs w:val="0"/>
      <w:i/>
      <w:iCs/>
      <w:smallCaps w:val="0"/>
      <w:strike w:val="0"/>
      <w:spacing w:val="-10"/>
      <w:sz w:val="12"/>
      <w:szCs w:val="12"/>
      <w:u w:val="none"/>
      <w:lang w:val="ru-RU" w:eastAsia="ru-RU" w:bidi="ru-RU"/>
    </w:rPr>
  </w:style>
  <w:style w:type="character" w:customStyle="1" w:styleId="Zkladntext15Exact0">
    <w:name w:val="Základný text (15) Exact"/>
    <w:basedOn w:val="Zkladntext15Exact"/>
    <w:rPr>
      <w:rFonts w:ascii="Century Schoolbook" w:eastAsia="Century Schoolbook" w:hAnsi="Century Schoolbook" w:cs="Century Schoolbook"/>
      <w:b w:val="0"/>
      <w:bCs w:val="0"/>
      <w:i/>
      <w:iCs/>
      <w:smallCaps w:val="0"/>
      <w:strike w:val="0"/>
      <w:color w:val="000000"/>
      <w:spacing w:val="-10"/>
      <w:w w:val="100"/>
      <w:position w:val="0"/>
      <w:sz w:val="12"/>
      <w:szCs w:val="12"/>
      <w:u w:val="none"/>
      <w:lang w:val="ru-RU" w:eastAsia="ru-RU" w:bidi="ru-RU"/>
    </w:rPr>
  </w:style>
  <w:style w:type="character" w:customStyle="1" w:styleId="Zkladntext24">
    <w:name w:val="Základný text (2)"/>
    <w:basedOn w:val="Zkladntext2"/>
    <w:rPr>
      <w:rFonts w:ascii="Arial Narrow" w:eastAsia="Arial Narrow" w:hAnsi="Arial Narrow" w:cs="Arial Narrow"/>
      <w:b w:val="0"/>
      <w:bCs w:val="0"/>
      <w:i w:val="0"/>
      <w:iCs w:val="0"/>
      <w:smallCaps w:val="0"/>
      <w:strike w:val="0"/>
      <w:color w:val="000000"/>
      <w:spacing w:val="0"/>
      <w:w w:val="100"/>
      <w:position w:val="0"/>
      <w:sz w:val="24"/>
      <w:szCs w:val="24"/>
      <w:u w:val="single"/>
      <w:lang w:val="en-US" w:eastAsia="en-US" w:bidi="en-US"/>
    </w:rPr>
  </w:style>
  <w:style w:type="paragraph" w:customStyle="1" w:styleId="Nzovobrzka2">
    <w:name w:val="Názov obrázka (2)"/>
    <w:basedOn w:val="Normlny"/>
    <w:link w:val="Nzovobrzka2Exact"/>
    <w:pPr>
      <w:shd w:val="clear" w:color="auto" w:fill="FFFFFF"/>
      <w:spacing w:line="0" w:lineRule="atLeast"/>
    </w:pPr>
    <w:rPr>
      <w:rFonts w:ascii="Arial Narrow" w:eastAsia="Arial Narrow" w:hAnsi="Arial Narrow" w:cs="Arial Narrow"/>
    </w:rPr>
  </w:style>
  <w:style w:type="paragraph" w:customStyle="1" w:styleId="Zkladntext20">
    <w:name w:val="Základný text (2)"/>
    <w:basedOn w:val="Normlny"/>
    <w:link w:val="Zkladntext2"/>
    <w:pPr>
      <w:shd w:val="clear" w:color="auto" w:fill="FFFFFF"/>
      <w:spacing w:after="4440" w:line="0" w:lineRule="atLeast"/>
      <w:ind w:hanging="360"/>
      <w:jc w:val="center"/>
    </w:pPr>
    <w:rPr>
      <w:rFonts w:ascii="Arial Narrow" w:eastAsia="Arial Narrow" w:hAnsi="Arial Narrow" w:cs="Arial Narrow"/>
    </w:rPr>
  </w:style>
  <w:style w:type="paragraph" w:customStyle="1" w:styleId="Zkladntext60">
    <w:name w:val="Základný text (6)"/>
    <w:basedOn w:val="Normlny"/>
    <w:link w:val="Zkladntext6"/>
    <w:pPr>
      <w:shd w:val="clear" w:color="auto" w:fill="FFFFFF"/>
      <w:spacing w:after="540" w:line="0" w:lineRule="atLeast"/>
      <w:jc w:val="both"/>
    </w:pPr>
    <w:rPr>
      <w:rFonts w:ascii="Arial Narrow" w:eastAsia="Arial Narrow" w:hAnsi="Arial Narrow" w:cs="Arial Narrow"/>
      <w:b/>
      <w:bCs/>
    </w:rPr>
  </w:style>
  <w:style w:type="paragraph" w:customStyle="1" w:styleId="Zkladntext30">
    <w:name w:val="Základný text (3)"/>
    <w:basedOn w:val="Normlny"/>
    <w:link w:val="Zkladntext3"/>
    <w:pPr>
      <w:shd w:val="clear" w:color="auto" w:fill="FFFFFF"/>
      <w:spacing w:line="341" w:lineRule="exact"/>
    </w:pPr>
    <w:rPr>
      <w:rFonts w:ascii="Arial Narrow" w:eastAsia="Arial Narrow" w:hAnsi="Arial Narrow" w:cs="Arial Narrow"/>
      <w:b/>
      <w:bCs/>
      <w:sz w:val="28"/>
      <w:szCs w:val="28"/>
    </w:rPr>
  </w:style>
  <w:style w:type="paragraph" w:customStyle="1" w:styleId="Zkladntext40">
    <w:name w:val="Základný text (4)"/>
    <w:basedOn w:val="Normlny"/>
    <w:link w:val="Zkladntext4"/>
    <w:pPr>
      <w:shd w:val="clear" w:color="auto" w:fill="FFFFFF"/>
      <w:spacing w:line="341" w:lineRule="exact"/>
      <w:ind w:firstLine="660"/>
    </w:pPr>
    <w:rPr>
      <w:rFonts w:ascii="Arial Narrow" w:eastAsia="Arial Narrow" w:hAnsi="Arial Narrow" w:cs="Arial Narrow"/>
      <w:sz w:val="28"/>
      <w:szCs w:val="28"/>
    </w:rPr>
  </w:style>
  <w:style w:type="paragraph" w:customStyle="1" w:styleId="Zhlavie10">
    <w:name w:val="Záhlavie #1"/>
    <w:basedOn w:val="Normlny"/>
    <w:link w:val="Zhlavie1"/>
    <w:pPr>
      <w:shd w:val="clear" w:color="auto" w:fill="FFFFFF"/>
      <w:spacing w:before="4440" w:after="240" w:line="0" w:lineRule="atLeast"/>
      <w:jc w:val="center"/>
      <w:outlineLvl w:val="0"/>
    </w:pPr>
    <w:rPr>
      <w:rFonts w:ascii="Times New Roman" w:eastAsia="Times New Roman" w:hAnsi="Times New Roman" w:cs="Times New Roman"/>
      <w:b/>
      <w:bCs/>
      <w:sz w:val="70"/>
      <w:szCs w:val="70"/>
    </w:rPr>
  </w:style>
  <w:style w:type="paragraph" w:customStyle="1" w:styleId="Zkladntext50">
    <w:name w:val="Základný text (5)"/>
    <w:basedOn w:val="Normlny"/>
    <w:link w:val="Zkladntext5"/>
    <w:pPr>
      <w:shd w:val="clear" w:color="auto" w:fill="FFFFFF"/>
      <w:spacing w:before="240" w:after="300" w:line="0" w:lineRule="atLeast"/>
    </w:pPr>
    <w:rPr>
      <w:rFonts w:ascii="Century Schoolbook" w:eastAsia="Century Schoolbook" w:hAnsi="Century Schoolbook" w:cs="Century Schoolbook"/>
      <w:sz w:val="48"/>
      <w:szCs w:val="48"/>
    </w:rPr>
  </w:style>
  <w:style w:type="paragraph" w:customStyle="1" w:styleId="Zhlavie20">
    <w:name w:val="Záhlavie #2"/>
    <w:basedOn w:val="Normlny"/>
    <w:link w:val="Zhlavie2"/>
    <w:pPr>
      <w:shd w:val="clear" w:color="auto" w:fill="FFFFFF"/>
      <w:spacing w:before="300" w:after="4440" w:line="0" w:lineRule="atLeast"/>
      <w:outlineLvl w:val="1"/>
    </w:pPr>
    <w:rPr>
      <w:rFonts w:ascii="Century Schoolbook" w:eastAsia="Century Schoolbook" w:hAnsi="Century Schoolbook" w:cs="Century Schoolbook"/>
      <w:sz w:val="48"/>
      <w:szCs w:val="48"/>
    </w:rPr>
  </w:style>
  <w:style w:type="paragraph" w:customStyle="1" w:styleId="Hlavikaalebopta0">
    <w:name w:val="Hlavička alebo päta"/>
    <w:basedOn w:val="Normlny"/>
    <w:link w:val="Hlavikaalebopta"/>
    <w:pPr>
      <w:shd w:val="clear" w:color="auto" w:fill="FFFFFF"/>
      <w:spacing w:line="0" w:lineRule="atLeast"/>
    </w:pPr>
    <w:rPr>
      <w:rFonts w:ascii="Arial Narrow" w:eastAsia="Arial Narrow" w:hAnsi="Arial Narrow" w:cs="Arial Narrow"/>
      <w:sz w:val="20"/>
      <w:szCs w:val="20"/>
    </w:rPr>
  </w:style>
  <w:style w:type="paragraph" w:styleId="Obsah3">
    <w:name w:val="toc 3"/>
    <w:basedOn w:val="Normlny"/>
    <w:link w:val="Obsah3Char"/>
    <w:autoRedefine/>
    <w:uiPriority w:val="39"/>
    <w:pPr>
      <w:shd w:val="clear" w:color="auto" w:fill="FFFFFF"/>
      <w:spacing w:before="540" w:after="540" w:line="0" w:lineRule="atLeast"/>
      <w:jc w:val="both"/>
    </w:pPr>
    <w:rPr>
      <w:rFonts w:ascii="Arial Narrow" w:eastAsia="Arial Narrow" w:hAnsi="Arial Narrow" w:cs="Arial Narrow"/>
      <w:b/>
      <w:bCs/>
    </w:rPr>
  </w:style>
  <w:style w:type="paragraph" w:customStyle="1" w:styleId="Obsah20">
    <w:name w:val="Obsah (2)"/>
    <w:basedOn w:val="Normlny"/>
    <w:link w:val="Obsah2"/>
    <w:pPr>
      <w:shd w:val="clear" w:color="auto" w:fill="FFFFFF"/>
      <w:spacing w:before="540" w:line="672" w:lineRule="exact"/>
      <w:jc w:val="both"/>
    </w:pPr>
    <w:rPr>
      <w:rFonts w:ascii="Arial Narrow" w:eastAsia="Arial Narrow" w:hAnsi="Arial Narrow" w:cs="Arial Narrow"/>
      <w:sz w:val="19"/>
      <w:szCs w:val="19"/>
    </w:rPr>
  </w:style>
  <w:style w:type="paragraph" w:customStyle="1" w:styleId="Zhlavie30">
    <w:name w:val="Záhlavie #3"/>
    <w:basedOn w:val="Normlny"/>
    <w:link w:val="Zhlavie3"/>
    <w:pPr>
      <w:shd w:val="clear" w:color="auto" w:fill="FFFFFF"/>
      <w:spacing w:after="600" w:line="0" w:lineRule="atLeast"/>
      <w:jc w:val="center"/>
      <w:outlineLvl w:val="2"/>
    </w:pPr>
    <w:rPr>
      <w:rFonts w:ascii="Arial Narrow" w:eastAsia="Arial Narrow" w:hAnsi="Arial Narrow" w:cs="Arial Narrow"/>
      <w:b/>
      <w:bCs/>
      <w:sz w:val="28"/>
      <w:szCs w:val="28"/>
    </w:rPr>
  </w:style>
  <w:style w:type="paragraph" w:customStyle="1" w:styleId="Nzovobrzka">
    <w:name w:val="Názov obrázka"/>
    <w:basedOn w:val="Normlny"/>
    <w:link w:val="NzovobrzkaExact"/>
    <w:pPr>
      <w:shd w:val="clear" w:color="auto" w:fill="FFFFFF"/>
      <w:spacing w:line="0" w:lineRule="atLeast"/>
    </w:pPr>
    <w:rPr>
      <w:rFonts w:ascii="Arial Narrow" w:eastAsia="Arial Narrow" w:hAnsi="Arial Narrow" w:cs="Arial Narrow"/>
      <w:sz w:val="14"/>
      <w:szCs w:val="14"/>
    </w:rPr>
  </w:style>
  <w:style w:type="paragraph" w:customStyle="1" w:styleId="Zkladntext70">
    <w:name w:val="Základný text (7)"/>
    <w:basedOn w:val="Normlny"/>
    <w:link w:val="Zkladntext7"/>
    <w:pPr>
      <w:shd w:val="clear" w:color="auto" w:fill="FFFFFF"/>
      <w:spacing w:before="240" w:line="0" w:lineRule="atLeast"/>
      <w:ind w:hanging="960"/>
    </w:pPr>
    <w:rPr>
      <w:rFonts w:ascii="Arial Narrow" w:eastAsia="Arial Narrow" w:hAnsi="Arial Narrow" w:cs="Arial Narrow"/>
      <w:sz w:val="14"/>
      <w:szCs w:val="14"/>
    </w:rPr>
  </w:style>
  <w:style w:type="paragraph" w:customStyle="1" w:styleId="Nzovobrzka30">
    <w:name w:val="Názov obrázka (3)"/>
    <w:basedOn w:val="Normlny"/>
    <w:link w:val="Nzovobrzka3"/>
    <w:pPr>
      <w:shd w:val="clear" w:color="auto" w:fill="FFFFFF"/>
      <w:spacing w:line="0" w:lineRule="atLeast"/>
    </w:pPr>
    <w:rPr>
      <w:rFonts w:ascii="Arial Narrow" w:eastAsia="Arial Narrow" w:hAnsi="Arial Narrow" w:cs="Arial Narrow"/>
      <w:sz w:val="19"/>
      <w:szCs w:val="19"/>
    </w:rPr>
  </w:style>
  <w:style w:type="paragraph" w:customStyle="1" w:styleId="Zkladntext80">
    <w:name w:val="Základný text (8)"/>
    <w:basedOn w:val="Normlny"/>
    <w:link w:val="Zkladntext8"/>
    <w:pPr>
      <w:shd w:val="clear" w:color="auto" w:fill="FFFFFF"/>
      <w:spacing w:line="413" w:lineRule="exact"/>
      <w:jc w:val="right"/>
    </w:pPr>
    <w:rPr>
      <w:rFonts w:ascii="Arial Narrow" w:eastAsia="Arial Narrow" w:hAnsi="Arial Narrow" w:cs="Arial Narrow"/>
      <w:sz w:val="19"/>
      <w:szCs w:val="19"/>
    </w:rPr>
  </w:style>
  <w:style w:type="paragraph" w:customStyle="1" w:styleId="Nzovtabuky0">
    <w:name w:val="Názov tabuľky"/>
    <w:basedOn w:val="Normlny"/>
    <w:link w:val="Nzovtabuky"/>
    <w:pPr>
      <w:shd w:val="clear" w:color="auto" w:fill="FFFFFF"/>
      <w:spacing w:line="0" w:lineRule="atLeast"/>
    </w:pPr>
    <w:rPr>
      <w:rFonts w:ascii="Arial Narrow" w:eastAsia="Arial Narrow" w:hAnsi="Arial Narrow" w:cs="Arial Narrow"/>
      <w:sz w:val="19"/>
      <w:szCs w:val="19"/>
    </w:rPr>
  </w:style>
  <w:style w:type="paragraph" w:customStyle="1" w:styleId="Nzovtabuky20">
    <w:name w:val="Názov tabuľky (2)"/>
    <w:basedOn w:val="Normlny"/>
    <w:link w:val="Nzovtabuky2"/>
    <w:pPr>
      <w:shd w:val="clear" w:color="auto" w:fill="FFFFFF"/>
      <w:spacing w:line="206" w:lineRule="exact"/>
      <w:jc w:val="both"/>
    </w:pPr>
    <w:rPr>
      <w:rFonts w:ascii="Arial Narrow" w:eastAsia="Arial Narrow" w:hAnsi="Arial Narrow" w:cs="Arial Narrow"/>
      <w:sz w:val="14"/>
      <w:szCs w:val="14"/>
    </w:rPr>
  </w:style>
  <w:style w:type="paragraph" w:customStyle="1" w:styleId="Zkladntext9">
    <w:name w:val="Základný text (9)"/>
    <w:basedOn w:val="Normlny"/>
    <w:link w:val="Zkladntext9Exact"/>
    <w:pPr>
      <w:shd w:val="clear" w:color="auto" w:fill="FFFFFF"/>
      <w:spacing w:line="0" w:lineRule="atLeast"/>
      <w:ind w:hanging="200"/>
    </w:pPr>
    <w:rPr>
      <w:rFonts w:ascii="Arial Narrow" w:eastAsia="Arial Narrow" w:hAnsi="Arial Narrow" w:cs="Arial Narrow"/>
      <w:b/>
      <w:bCs/>
      <w:sz w:val="19"/>
      <w:szCs w:val="19"/>
    </w:rPr>
  </w:style>
  <w:style w:type="paragraph" w:customStyle="1" w:styleId="Zkladntext10">
    <w:name w:val="Základný text (10)"/>
    <w:basedOn w:val="Normlny"/>
    <w:link w:val="Zkladntext10Exact"/>
    <w:pPr>
      <w:shd w:val="clear" w:color="auto" w:fill="FFFFFF"/>
      <w:spacing w:line="346" w:lineRule="exact"/>
    </w:pPr>
    <w:rPr>
      <w:rFonts w:ascii="Century Schoolbook" w:eastAsia="Century Schoolbook" w:hAnsi="Century Schoolbook" w:cs="Century Schoolbook"/>
      <w:sz w:val="17"/>
      <w:szCs w:val="17"/>
    </w:rPr>
  </w:style>
  <w:style w:type="paragraph" w:customStyle="1" w:styleId="Zkladntext11">
    <w:name w:val="Základný text (11)"/>
    <w:basedOn w:val="Normlny"/>
    <w:link w:val="Zkladntext11Exact"/>
    <w:pPr>
      <w:shd w:val="clear" w:color="auto" w:fill="FFFFFF"/>
      <w:spacing w:line="346" w:lineRule="exact"/>
    </w:pPr>
    <w:rPr>
      <w:rFonts w:ascii="Times New Roman" w:eastAsia="Times New Roman" w:hAnsi="Times New Roman" w:cs="Times New Roman"/>
      <w:sz w:val="20"/>
      <w:szCs w:val="20"/>
    </w:rPr>
  </w:style>
  <w:style w:type="paragraph" w:customStyle="1" w:styleId="Nzovtabuky3">
    <w:name w:val="Názov tabuľky (3)"/>
    <w:basedOn w:val="Normlny"/>
    <w:link w:val="Nzovtabuky3Exact"/>
    <w:pPr>
      <w:shd w:val="clear" w:color="auto" w:fill="FFFFFF"/>
      <w:spacing w:line="0" w:lineRule="atLeast"/>
    </w:pPr>
    <w:rPr>
      <w:rFonts w:ascii="Arial Narrow" w:eastAsia="Arial Narrow" w:hAnsi="Arial Narrow" w:cs="Arial Narrow"/>
      <w:b/>
      <w:bCs/>
      <w:sz w:val="13"/>
      <w:szCs w:val="13"/>
    </w:rPr>
  </w:style>
  <w:style w:type="paragraph" w:customStyle="1" w:styleId="Nzovobrzka4">
    <w:name w:val="Názov obrázka (4)"/>
    <w:basedOn w:val="Normlny"/>
    <w:link w:val="Nzovobrzka4Exact"/>
    <w:pPr>
      <w:shd w:val="clear" w:color="auto" w:fill="FFFFFF"/>
      <w:spacing w:line="0" w:lineRule="atLeast"/>
    </w:pPr>
    <w:rPr>
      <w:rFonts w:ascii="Century Schoolbook" w:eastAsia="Century Schoolbook" w:hAnsi="Century Schoolbook" w:cs="Century Schoolbook"/>
      <w:sz w:val="17"/>
      <w:szCs w:val="17"/>
    </w:rPr>
  </w:style>
  <w:style w:type="paragraph" w:customStyle="1" w:styleId="Nzovobrzka5">
    <w:name w:val="Názov obrázka (5)"/>
    <w:basedOn w:val="Normlny"/>
    <w:link w:val="Nzovobrzka5Exact"/>
    <w:pPr>
      <w:shd w:val="clear" w:color="auto" w:fill="FFFFFF"/>
      <w:spacing w:line="163" w:lineRule="exact"/>
    </w:pPr>
    <w:rPr>
      <w:rFonts w:ascii="Arial Narrow" w:eastAsia="Arial Narrow" w:hAnsi="Arial Narrow" w:cs="Arial Narrow"/>
      <w:b/>
      <w:bCs/>
      <w:sz w:val="13"/>
      <w:szCs w:val="13"/>
    </w:rPr>
  </w:style>
  <w:style w:type="paragraph" w:customStyle="1" w:styleId="Zkladntext12">
    <w:name w:val="Základný text (12)"/>
    <w:basedOn w:val="Normlny"/>
    <w:link w:val="Zkladntext12Exact"/>
    <w:pPr>
      <w:shd w:val="clear" w:color="auto" w:fill="FFFFFF"/>
      <w:spacing w:line="0" w:lineRule="atLeast"/>
      <w:jc w:val="both"/>
    </w:pPr>
    <w:rPr>
      <w:rFonts w:ascii="Century Schoolbook" w:eastAsia="Century Schoolbook" w:hAnsi="Century Schoolbook" w:cs="Century Schoolbook"/>
      <w:sz w:val="17"/>
      <w:szCs w:val="17"/>
    </w:rPr>
  </w:style>
  <w:style w:type="paragraph" w:customStyle="1" w:styleId="Zkladntext13">
    <w:name w:val="Základný text (13)"/>
    <w:basedOn w:val="Normlny"/>
    <w:link w:val="Zkladntext13Exact"/>
    <w:pPr>
      <w:shd w:val="clear" w:color="auto" w:fill="FFFFFF"/>
      <w:spacing w:line="0" w:lineRule="atLeast"/>
    </w:pPr>
    <w:rPr>
      <w:rFonts w:ascii="Arial Narrow" w:eastAsia="Arial Narrow" w:hAnsi="Arial Narrow" w:cs="Arial Narrow"/>
      <w:b/>
      <w:bCs/>
      <w:sz w:val="13"/>
      <w:szCs w:val="13"/>
    </w:rPr>
  </w:style>
  <w:style w:type="paragraph" w:customStyle="1" w:styleId="Nzovobrzka6">
    <w:name w:val="Názov obrázka (6)"/>
    <w:basedOn w:val="Normlny"/>
    <w:link w:val="Nzovobrzka6Exact"/>
    <w:pPr>
      <w:shd w:val="clear" w:color="auto" w:fill="FFFFFF"/>
      <w:spacing w:line="0" w:lineRule="atLeast"/>
    </w:pPr>
    <w:rPr>
      <w:rFonts w:ascii="Arial Narrow" w:eastAsia="Arial Narrow" w:hAnsi="Arial Narrow" w:cs="Arial Narrow"/>
      <w:sz w:val="38"/>
      <w:szCs w:val="38"/>
    </w:rPr>
  </w:style>
  <w:style w:type="paragraph" w:customStyle="1" w:styleId="Nzovtabuky5">
    <w:name w:val="Názov tabuľky (5)"/>
    <w:basedOn w:val="Normlny"/>
    <w:link w:val="Nzovtabuky5Exact"/>
    <w:pPr>
      <w:shd w:val="clear" w:color="auto" w:fill="FFFFFF"/>
      <w:spacing w:before="120" w:line="437" w:lineRule="exact"/>
    </w:pPr>
    <w:rPr>
      <w:rFonts w:ascii="Century Schoolbook" w:eastAsia="Century Schoolbook" w:hAnsi="Century Schoolbook" w:cs="Century Schoolbook"/>
      <w:sz w:val="17"/>
      <w:szCs w:val="17"/>
    </w:rPr>
  </w:style>
  <w:style w:type="paragraph" w:customStyle="1" w:styleId="Nzovtabuky40">
    <w:name w:val="Názov tabuľky (4)"/>
    <w:basedOn w:val="Normlny"/>
    <w:link w:val="Nzovtabuky4"/>
    <w:pPr>
      <w:shd w:val="clear" w:color="auto" w:fill="FFFFFF"/>
      <w:spacing w:line="0" w:lineRule="atLeast"/>
    </w:pPr>
    <w:rPr>
      <w:rFonts w:ascii="Arial Narrow" w:eastAsia="Arial Narrow" w:hAnsi="Arial Narrow" w:cs="Arial Narrow"/>
      <w:b/>
      <w:bCs/>
    </w:rPr>
  </w:style>
  <w:style w:type="paragraph" w:customStyle="1" w:styleId="Zkladntext14">
    <w:name w:val="Základný text (14)"/>
    <w:basedOn w:val="Normlny"/>
    <w:link w:val="Zkladntext14Exact"/>
    <w:pPr>
      <w:shd w:val="clear" w:color="auto" w:fill="FFFFFF"/>
      <w:spacing w:after="60" w:line="0" w:lineRule="atLeast"/>
    </w:pPr>
    <w:rPr>
      <w:rFonts w:ascii="Times New Roman" w:eastAsia="Times New Roman" w:hAnsi="Times New Roman" w:cs="Times New Roman"/>
      <w:sz w:val="26"/>
      <w:szCs w:val="26"/>
    </w:rPr>
  </w:style>
  <w:style w:type="paragraph" w:customStyle="1" w:styleId="Zkladntext15">
    <w:name w:val="Základný text (15)"/>
    <w:basedOn w:val="Normlny"/>
    <w:link w:val="Zkladntext15Exact"/>
    <w:pPr>
      <w:shd w:val="clear" w:color="auto" w:fill="FFFFFF"/>
      <w:spacing w:before="60" w:line="0" w:lineRule="atLeast"/>
    </w:pPr>
    <w:rPr>
      <w:rFonts w:ascii="Century Schoolbook" w:eastAsia="Century Schoolbook" w:hAnsi="Century Schoolbook" w:cs="Century Schoolbook"/>
      <w:i/>
      <w:iCs/>
      <w:spacing w:val="-10"/>
      <w:sz w:val="12"/>
      <w:szCs w:val="12"/>
      <w:lang w:val="ru-RU" w:eastAsia="ru-RU" w:bidi="ru-RU"/>
    </w:rPr>
  </w:style>
  <w:style w:type="character" w:styleId="Zvraznenie">
    <w:name w:val="Emphasis"/>
    <w:basedOn w:val="Predvolenpsmoodseku"/>
    <w:uiPriority w:val="20"/>
    <w:qFormat/>
    <w:rsid w:val="00AF6B34"/>
    <w:rPr>
      <w:i/>
      <w:iCs/>
    </w:rPr>
  </w:style>
  <w:style w:type="paragraph" w:styleId="Hlavika">
    <w:name w:val="header"/>
    <w:basedOn w:val="Normlny"/>
    <w:link w:val="HlavikaChar"/>
    <w:uiPriority w:val="99"/>
    <w:unhideWhenUsed/>
    <w:rsid w:val="003C407F"/>
    <w:pPr>
      <w:tabs>
        <w:tab w:val="center" w:pos="4536"/>
        <w:tab w:val="right" w:pos="9072"/>
      </w:tabs>
    </w:pPr>
  </w:style>
  <w:style w:type="character" w:customStyle="1" w:styleId="HlavikaChar">
    <w:name w:val="Hlavička Char"/>
    <w:basedOn w:val="Predvolenpsmoodseku"/>
    <w:link w:val="Hlavika"/>
    <w:uiPriority w:val="99"/>
    <w:rsid w:val="003C407F"/>
    <w:rPr>
      <w:color w:val="000000"/>
    </w:rPr>
  </w:style>
  <w:style w:type="paragraph" w:styleId="Pta">
    <w:name w:val="footer"/>
    <w:basedOn w:val="Normlny"/>
    <w:link w:val="PtaChar"/>
    <w:uiPriority w:val="99"/>
    <w:unhideWhenUsed/>
    <w:rsid w:val="003C407F"/>
    <w:pPr>
      <w:tabs>
        <w:tab w:val="center" w:pos="4536"/>
        <w:tab w:val="right" w:pos="9072"/>
      </w:tabs>
    </w:pPr>
  </w:style>
  <w:style w:type="character" w:customStyle="1" w:styleId="PtaChar">
    <w:name w:val="Päta Char"/>
    <w:basedOn w:val="Predvolenpsmoodseku"/>
    <w:link w:val="Pta"/>
    <w:uiPriority w:val="99"/>
    <w:rsid w:val="003C407F"/>
    <w:rPr>
      <w:color w:val="000000"/>
    </w:rPr>
  </w:style>
  <w:style w:type="character" w:customStyle="1" w:styleId="tm-p-em">
    <w:name w:val="tm-p-em"/>
    <w:basedOn w:val="Predvolenpsmoodseku"/>
    <w:rsid w:val="008127BB"/>
  </w:style>
  <w:style w:type="character" w:customStyle="1" w:styleId="tm-p-">
    <w:name w:val="tm-p-"/>
    <w:basedOn w:val="Predvolenpsmoodseku"/>
    <w:rsid w:val="008127BB"/>
  </w:style>
  <w:style w:type="table" w:styleId="Mriekatabuky">
    <w:name w:val="Table Grid"/>
    <w:basedOn w:val="Normlnatabuka"/>
    <w:uiPriority w:val="39"/>
    <w:rsid w:val="009E3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redvolenpsmoodseku"/>
    <w:uiPriority w:val="99"/>
    <w:semiHidden/>
    <w:unhideWhenUsed/>
    <w:rsid w:val="00905977"/>
    <w:rPr>
      <w:color w:val="605E5C"/>
      <w:shd w:val="clear" w:color="auto" w:fill="E1DFDD"/>
    </w:rPr>
  </w:style>
  <w:style w:type="paragraph" w:customStyle="1" w:styleId="Default">
    <w:name w:val="Default"/>
    <w:rsid w:val="00437050"/>
    <w:pPr>
      <w:widowControl/>
      <w:autoSpaceDE w:val="0"/>
      <w:autoSpaceDN w:val="0"/>
      <w:adjustRightInd w:val="0"/>
    </w:pPr>
    <w:rPr>
      <w:rFonts w:ascii="Arial" w:hAnsi="Arial" w:cs="Arial"/>
      <w:color w:val="000000"/>
      <w:lang w:bidi="ar-SA"/>
    </w:rPr>
  </w:style>
  <w:style w:type="paragraph" w:styleId="Obsah1">
    <w:name w:val="toc 1"/>
    <w:basedOn w:val="Normlny"/>
    <w:next w:val="Normlny"/>
    <w:autoRedefine/>
    <w:uiPriority w:val="39"/>
    <w:unhideWhenUsed/>
    <w:rsid w:val="002B01B0"/>
    <w:pPr>
      <w:spacing w:after="100"/>
    </w:pPr>
  </w:style>
  <w:style w:type="paragraph" w:styleId="Obsah21">
    <w:name w:val="toc 2"/>
    <w:basedOn w:val="Normlny"/>
    <w:next w:val="Normlny"/>
    <w:autoRedefine/>
    <w:uiPriority w:val="39"/>
    <w:unhideWhenUsed/>
    <w:rsid w:val="002B01B0"/>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AppData/Local/Temp/FineReader12.00/media/image2.jpeg" TargetMode="External"/><Relationship Id="rId18" Type="http://schemas.openxmlformats.org/officeDocument/2006/relationships/header" Target="header1.xml"/><Relationship Id="rId26" Type="http://schemas.openxmlformats.org/officeDocument/2006/relationships/footer" Target="footer6.xml"/><Relationship Id="rId39" Type="http://schemas.openxmlformats.org/officeDocument/2006/relationships/image" Target="../../../../AppData/Local/Temp/FineReader12.00/media/image7.jpeg" TargetMode="Externa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header" Target="header10.xml"/><Relationship Id="rId47" Type="http://schemas.openxmlformats.org/officeDocument/2006/relationships/footer" Target="footer17.xml"/><Relationship Id="rId50" Type="http://schemas.openxmlformats.org/officeDocument/2006/relationships/footer" Target="footer19.xml"/><Relationship Id="rId55" Type="http://schemas.openxmlformats.org/officeDocument/2006/relationships/hyperlink" Target="mailto:sjfpsek@minv.sk"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AppData/Local/Temp/FineReader12.00/media/image4.jpeg" TargetMode="Externa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image" Target="media/image5.jpeg"/><Relationship Id="rId46" Type="http://schemas.openxmlformats.org/officeDocument/2006/relationships/hyperlink" Target="mailto:%20sjfpopm@minv.sk."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3.xml"/><Relationship Id="rId29" Type="http://schemas.openxmlformats.org/officeDocument/2006/relationships/footer" Target="footer8.xml"/><Relationship Id="rId41" Type="http://schemas.openxmlformats.org/officeDocument/2006/relationships/footer" Target="footer15.xml"/><Relationship Id="rId54"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image" Target="../../../../AppData/Local/Temp/FineReader12.00/media/image8.jpeg" TargetMode="External"/><Relationship Id="rId53" Type="http://schemas.openxmlformats.org/officeDocument/2006/relationships/header" Target="header1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AppData/Local/Temp/FineReader12.00/media/image3.jpeg" TargetMode="External"/><Relationship Id="rId23" Type="http://schemas.openxmlformats.org/officeDocument/2006/relationships/footer" Target="footer5.xml"/><Relationship Id="rId28" Type="http://schemas.openxmlformats.org/officeDocument/2006/relationships/header" Target="header6.xml"/><Relationship Id="rId36" Type="http://schemas.openxmlformats.org/officeDocument/2006/relationships/header" Target="header9.xml"/><Relationship Id="rId49" Type="http://schemas.openxmlformats.org/officeDocument/2006/relationships/header" Target="header11.xm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footer" Target="footer9.xml"/><Relationship Id="rId44" Type="http://schemas.openxmlformats.org/officeDocument/2006/relationships/image" Target="media/image6.jpeg"/><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image" Target="../../../../AppData/Local/Temp/FineReader12.00/media/image1.jpeg" TargetMode="External"/><Relationship Id="rId14" Type="http://schemas.openxmlformats.org/officeDocument/2006/relationships/image" Target="media/image3.jpeg"/><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header" Target="header7.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hyperlink" Target="mailto:sjfpnoo@minv.sk" TargetMode="External"/><Relationship Id="rId8" Type="http://schemas.openxmlformats.org/officeDocument/2006/relationships/image" Target="media/image1.jpeg"/><Relationship Id="rId51" Type="http://schemas.openxmlformats.org/officeDocument/2006/relationships/footer" Target="footer20.xml"/><Relationship Id="rId3" Type="http://schemas.microsoft.com/office/2007/relationships/stylesWithEffects" Target="stylesWithEffect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916</TotalTime>
  <Pages>26</Pages>
  <Words>10859</Words>
  <Characters>61901</Characters>
  <Application>Microsoft Office Word</Application>
  <DocSecurity>0</DocSecurity>
  <Lines>515</Lines>
  <Paragraphs>145</Paragraphs>
  <ScaleCrop>false</ScaleCrop>
  <HeadingPairs>
    <vt:vector size="2" baseType="variant">
      <vt:variant>
        <vt:lpstr>Názov</vt:lpstr>
      </vt:variant>
      <vt:variant>
        <vt:i4>1</vt:i4>
      </vt:variant>
    </vt:vector>
  </HeadingPairs>
  <TitlesOfParts>
    <vt:vector size="1" baseType="lpstr">
      <vt:lpstr>016 - VS FSJ za rok 2016.docx</vt:lpstr>
    </vt:vector>
  </TitlesOfParts>
  <Company/>
  <LinksUpToDate>false</LinksUpToDate>
  <CharactersWithSpaces>72615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016 - VS FSJ za rok 2016.docx</dc:title>
  <dc:subject/>
  <dc:creator>Helena Badínová</dc:creator>
  <cp:keywords/>
  <cp:lastModifiedBy>Radim Vrábel</cp:lastModifiedBy>
  <cp:revision>128</cp:revision>
  <dcterms:created xsi:type="dcterms:W3CDTF">2019-02-15T18:10:00Z</dcterms:created>
  <dcterms:modified xsi:type="dcterms:W3CDTF">2019-03-21T06:45:00Z</dcterms:modified>
</cp:coreProperties>
</file>